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C613" w14:textId="77777777" w:rsidR="00B66444" w:rsidRPr="00935FE9" w:rsidRDefault="003338BA" w:rsidP="00FD120F">
      <w:pPr>
        <w:jc w:val="center"/>
        <w:rPr>
          <w:rFonts w:eastAsia="Cambria"/>
          <w:b/>
          <w:sz w:val="40"/>
          <w:szCs w:val="40"/>
        </w:rPr>
      </w:pPr>
      <w:r w:rsidRPr="00935FE9">
        <w:rPr>
          <w:rFonts w:eastAsia="Cambria"/>
          <w:b/>
          <w:noProof/>
          <w:sz w:val="40"/>
          <w:szCs w:val="40"/>
          <w:lang w:val="en-US"/>
        </w:rPr>
        <w:drawing>
          <wp:inline distT="114300" distB="114300" distL="114300" distR="114300" wp14:anchorId="34ADA4DE" wp14:editId="049ABA82">
            <wp:extent cx="1219200" cy="11296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19200" cy="1129665"/>
                    </a:xfrm>
                    <a:prstGeom prst="rect">
                      <a:avLst/>
                    </a:prstGeom>
                    <a:ln/>
                  </pic:spPr>
                </pic:pic>
              </a:graphicData>
            </a:graphic>
          </wp:inline>
        </w:drawing>
      </w:r>
    </w:p>
    <w:p w14:paraId="5C6CCF45" w14:textId="77777777" w:rsidR="00B66444" w:rsidRPr="00935FE9" w:rsidRDefault="003338BA" w:rsidP="00FD120F">
      <w:pPr>
        <w:jc w:val="center"/>
        <w:rPr>
          <w:b/>
          <w:sz w:val="32"/>
          <w:szCs w:val="32"/>
        </w:rPr>
      </w:pPr>
      <w:r w:rsidRPr="00935FE9">
        <w:rPr>
          <w:rFonts w:eastAsia="Cambria"/>
          <w:b/>
          <w:sz w:val="40"/>
          <w:szCs w:val="40"/>
        </w:rPr>
        <w:t xml:space="preserve">                     </w:t>
      </w:r>
      <w:r w:rsidRPr="00935FE9">
        <w:rPr>
          <w:b/>
          <w:sz w:val="32"/>
          <w:szCs w:val="32"/>
        </w:rPr>
        <w:t>UNIVERSITY OF NAIROBI</w:t>
      </w:r>
      <w:r w:rsidRPr="00935FE9">
        <w:rPr>
          <w:b/>
          <w:sz w:val="32"/>
          <w:szCs w:val="32"/>
        </w:rPr>
        <w:tab/>
      </w:r>
      <w:r w:rsidRPr="00935FE9">
        <w:rPr>
          <w:b/>
          <w:sz w:val="32"/>
          <w:szCs w:val="32"/>
        </w:rPr>
        <w:tab/>
      </w:r>
      <w:r w:rsidRPr="00935FE9">
        <w:rPr>
          <w:b/>
          <w:sz w:val="32"/>
          <w:szCs w:val="32"/>
        </w:rPr>
        <w:tab/>
      </w:r>
    </w:p>
    <w:p w14:paraId="55587A62" w14:textId="77777777" w:rsidR="00B66444" w:rsidRPr="00935FE9" w:rsidRDefault="003338BA" w:rsidP="00FD120F">
      <w:pPr>
        <w:jc w:val="center"/>
        <w:rPr>
          <w:b/>
          <w:sz w:val="28"/>
          <w:szCs w:val="28"/>
        </w:rPr>
      </w:pPr>
      <w:r w:rsidRPr="00935FE9">
        <w:rPr>
          <w:b/>
          <w:sz w:val="28"/>
          <w:szCs w:val="28"/>
        </w:rPr>
        <w:t xml:space="preserve">        FACULTY OF LAW</w:t>
      </w:r>
    </w:p>
    <w:p w14:paraId="3E5BE628" w14:textId="77777777" w:rsidR="00B66444" w:rsidRPr="00935FE9" w:rsidRDefault="00B66444" w:rsidP="00FD120F">
      <w:pPr>
        <w:jc w:val="center"/>
        <w:rPr>
          <w:rFonts w:eastAsia="Cambria"/>
          <w:b/>
          <w:sz w:val="40"/>
          <w:szCs w:val="40"/>
        </w:rPr>
      </w:pPr>
    </w:p>
    <w:p w14:paraId="66995D3A" w14:textId="77777777" w:rsidR="00B66444" w:rsidRPr="00935FE9" w:rsidRDefault="00B66444" w:rsidP="00FD120F">
      <w:pPr>
        <w:jc w:val="center"/>
        <w:rPr>
          <w:rFonts w:eastAsia="Cambria"/>
          <w:b/>
          <w:sz w:val="40"/>
          <w:szCs w:val="40"/>
        </w:rPr>
      </w:pPr>
    </w:p>
    <w:p w14:paraId="249A6BF7" w14:textId="77777777" w:rsidR="00B66444" w:rsidRPr="00935FE9" w:rsidRDefault="00B66444" w:rsidP="00FD120F">
      <w:pPr>
        <w:jc w:val="center"/>
        <w:rPr>
          <w:rFonts w:eastAsia="Cambria"/>
          <w:b/>
          <w:sz w:val="40"/>
          <w:szCs w:val="40"/>
        </w:rPr>
      </w:pPr>
    </w:p>
    <w:p w14:paraId="532C99CD" w14:textId="77777777" w:rsidR="003338BA" w:rsidRPr="00935FE9" w:rsidRDefault="003338BA" w:rsidP="00FD120F">
      <w:pPr>
        <w:jc w:val="center"/>
        <w:rPr>
          <w:b/>
          <w:sz w:val="28"/>
          <w:szCs w:val="28"/>
        </w:rPr>
      </w:pPr>
      <w:r w:rsidRPr="00935FE9">
        <w:rPr>
          <w:b/>
          <w:sz w:val="28"/>
          <w:szCs w:val="28"/>
        </w:rPr>
        <w:t xml:space="preserve">REGULATIONS AND SYLLABUS FOR THE DEGREE IN </w:t>
      </w:r>
    </w:p>
    <w:p w14:paraId="71153AB7" w14:textId="77777777" w:rsidR="00B66444" w:rsidRPr="00935FE9" w:rsidRDefault="003338BA" w:rsidP="00FD120F">
      <w:pPr>
        <w:jc w:val="center"/>
        <w:rPr>
          <w:b/>
          <w:sz w:val="28"/>
          <w:szCs w:val="28"/>
        </w:rPr>
      </w:pPr>
      <w:r w:rsidRPr="00935FE9">
        <w:rPr>
          <w:b/>
          <w:sz w:val="28"/>
          <w:szCs w:val="28"/>
        </w:rPr>
        <w:t>MASTER OF ARTS IN WOMEN, CHILDREN AND NATURE RIGHTS IN ENVIRONMENTAL GOVERNANCE</w:t>
      </w:r>
    </w:p>
    <w:p w14:paraId="567A783D" w14:textId="77777777" w:rsidR="003338BA" w:rsidRPr="00935FE9" w:rsidRDefault="003338BA" w:rsidP="00FD120F">
      <w:pPr>
        <w:jc w:val="center"/>
        <w:rPr>
          <w:b/>
          <w:sz w:val="28"/>
          <w:szCs w:val="28"/>
        </w:rPr>
      </w:pPr>
    </w:p>
    <w:p w14:paraId="33639C72" w14:textId="77777777" w:rsidR="003338BA" w:rsidRPr="00935FE9" w:rsidRDefault="003338BA" w:rsidP="00FD120F">
      <w:pPr>
        <w:jc w:val="center"/>
        <w:rPr>
          <w:b/>
          <w:sz w:val="28"/>
          <w:szCs w:val="28"/>
        </w:rPr>
      </w:pPr>
    </w:p>
    <w:p w14:paraId="2A6AE579" w14:textId="77777777" w:rsidR="00B66444" w:rsidRPr="00935FE9" w:rsidRDefault="00B66444" w:rsidP="00FD120F">
      <w:pPr>
        <w:jc w:val="center"/>
        <w:rPr>
          <w:rFonts w:eastAsia="Cambria"/>
          <w:b/>
          <w:sz w:val="40"/>
          <w:szCs w:val="40"/>
        </w:rPr>
      </w:pPr>
    </w:p>
    <w:p w14:paraId="61F21B09" w14:textId="77777777" w:rsidR="001C6D24" w:rsidRPr="00935FE9" w:rsidRDefault="001C6D24" w:rsidP="00FD120F">
      <w:pPr>
        <w:jc w:val="center"/>
        <w:rPr>
          <w:rFonts w:eastAsia="Cambria"/>
          <w:b/>
          <w:sz w:val="40"/>
          <w:szCs w:val="40"/>
        </w:rPr>
      </w:pPr>
    </w:p>
    <w:p w14:paraId="20041E6F" w14:textId="77777777" w:rsidR="001C6D24" w:rsidRPr="00935FE9" w:rsidRDefault="001C6D24" w:rsidP="00FD120F">
      <w:pPr>
        <w:jc w:val="center"/>
        <w:rPr>
          <w:rFonts w:eastAsia="Cambria"/>
          <w:b/>
          <w:sz w:val="40"/>
          <w:szCs w:val="40"/>
        </w:rPr>
      </w:pPr>
    </w:p>
    <w:p w14:paraId="59104CF5" w14:textId="77777777" w:rsidR="001C6D24" w:rsidRPr="00935FE9" w:rsidRDefault="001C6D24" w:rsidP="00FD120F">
      <w:pPr>
        <w:jc w:val="center"/>
        <w:rPr>
          <w:rFonts w:eastAsia="Cambria"/>
          <w:b/>
          <w:sz w:val="40"/>
          <w:szCs w:val="40"/>
        </w:rPr>
      </w:pPr>
    </w:p>
    <w:p w14:paraId="61653B87" w14:textId="77DDECDE" w:rsidR="00B66444" w:rsidRPr="00935FE9" w:rsidRDefault="00435836" w:rsidP="00FD120F">
      <w:pPr>
        <w:jc w:val="center"/>
        <w:rPr>
          <w:rFonts w:eastAsia="Cambria"/>
          <w:b/>
          <w:sz w:val="28"/>
          <w:szCs w:val="28"/>
        </w:rPr>
      </w:pPr>
      <w:r>
        <w:rPr>
          <w:rFonts w:eastAsia="Cambria"/>
          <w:b/>
          <w:sz w:val="28"/>
          <w:szCs w:val="28"/>
        </w:rPr>
        <w:t>MARCH</w:t>
      </w:r>
      <w:r w:rsidR="003338BA" w:rsidRPr="00935FE9">
        <w:rPr>
          <w:rFonts w:eastAsia="Cambria"/>
          <w:b/>
          <w:sz w:val="28"/>
          <w:szCs w:val="28"/>
        </w:rPr>
        <w:t xml:space="preserve"> 2023 </w:t>
      </w:r>
    </w:p>
    <w:p w14:paraId="03A992CC" w14:textId="77777777" w:rsidR="003338BA" w:rsidRPr="00935FE9" w:rsidRDefault="003338BA" w:rsidP="00FD120F">
      <w:pPr>
        <w:rPr>
          <w:rFonts w:eastAsia="Cambria"/>
        </w:rPr>
      </w:pPr>
      <w:r w:rsidRPr="00935FE9">
        <w:rPr>
          <w:rFonts w:eastAsia="Cambria"/>
        </w:rPr>
        <w:br w:type="page"/>
      </w:r>
    </w:p>
    <w:p w14:paraId="1B714D0A" w14:textId="77777777" w:rsidR="00B66444" w:rsidRPr="00935FE9" w:rsidRDefault="001C6D24" w:rsidP="00FD120F">
      <w:pPr>
        <w:keepNext/>
        <w:keepLines/>
        <w:pBdr>
          <w:top w:val="nil"/>
          <w:left w:val="nil"/>
          <w:bottom w:val="nil"/>
          <w:right w:val="nil"/>
          <w:between w:val="nil"/>
        </w:pBdr>
        <w:spacing w:after="120"/>
        <w:jc w:val="center"/>
        <w:rPr>
          <w:b/>
        </w:rPr>
      </w:pPr>
      <w:r w:rsidRPr="00935FE9">
        <w:rPr>
          <w:rFonts w:eastAsia="Cambria"/>
          <w:b/>
        </w:rPr>
        <w:lastRenderedPageBreak/>
        <w:t>TABLE OF CONTENTS</w:t>
      </w:r>
    </w:p>
    <w:p w14:paraId="26230025" w14:textId="77777777" w:rsidR="00B66444" w:rsidRPr="00935FE9" w:rsidRDefault="00B66444" w:rsidP="00FD120F">
      <w:pPr>
        <w:rPr>
          <w:rFonts w:eastAsia="Cambria"/>
        </w:rPr>
      </w:pPr>
      <w:bookmarkStart w:id="0" w:name="_heading=h.oazi3ml8cs34" w:colFirst="0" w:colLast="0"/>
      <w:bookmarkEnd w:id="0"/>
    </w:p>
    <w:bookmarkStart w:id="1" w:name="_heading=h.3znysh7" w:colFirst="0" w:colLast="0"/>
    <w:bookmarkEnd w:id="1"/>
    <w:p w14:paraId="32584259" w14:textId="77777777" w:rsidR="00935FE9" w:rsidRDefault="00935FE9">
      <w:pPr>
        <w:pStyle w:val="TOC1"/>
        <w:tabs>
          <w:tab w:val="left" w:pos="480"/>
          <w:tab w:val="right" w:leader="dot" w:pos="9350"/>
        </w:tabs>
        <w:rPr>
          <w:rFonts w:eastAsiaTheme="minorEastAsia" w:cstheme="minorBidi"/>
          <w:b w:val="0"/>
          <w:bCs w:val="0"/>
          <w:caps w:val="0"/>
          <w:noProof/>
          <w:sz w:val="22"/>
          <w:szCs w:val="22"/>
          <w:lang w:eastAsia="en-GB"/>
        </w:rPr>
      </w:pPr>
      <w:r>
        <w:rPr>
          <w:rFonts w:ascii="Times New Roman" w:eastAsia="Cambria" w:hAnsi="Times New Roman" w:cs="Times New Roman"/>
          <w:bCs w:val="0"/>
        </w:rPr>
        <w:fldChar w:fldCharType="begin"/>
      </w:r>
      <w:r>
        <w:rPr>
          <w:rFonts w:ascii="Times New Roman" w:eastAsia="Cambria" w:hAnsi="Times New Roman" w:cs="Times New Roman"/>
          <w:bCs w:val="0"/>
        </w:rPr>
        <w:instrText xml:space="preserve"> TOC \o "1-3" \h \z \u </w:instrText>
      </w:r>
      <w:r>
        <w:rPr>
          <w:rFonts w:ascii="Times New Roman" w:eastAsia="Cambria" w:hAnsi="Times New Roman" w:cs="Times New Roman"/>
          <w:bCs w:val="0"/>
        </w:rPr>
        <w:fldChar w:fldCharType="separate"/>
      </w:r>
      <w:hyperlink w:anchor="_Toc126702160" w:history="1">
        <w:r w:rsidRPr="003F7C5B">
          <w:rPr>
            <w:rStyle w:val="Hyperlink"/>
            <w:rFonts w:ascii="Times New Roman" w:hAnsi="Times New Roman" w:cs="Times New Roman"/>
            <w:noProof/>
          </w:rPr>
          <w:t>1.</w:t>
        </w:r>
        <w:r>
          <w:rPr>
            <w:rFonts w:eastAsiaTheme="minorEastAsia" w:cstheme="minorBidi"/>
            <w:b w:val="0"/>
            <w:bCs w:val="0"/>
            <w:caps w:val="0"/>
            <w:noProof/>
            <w:sz w:val="22"/>
            <w:szCs w:val="22"/>
            <w:lang w:eastAsia="en-GB"/>
          </w:rPr>
          <w:tab/>
        </w:r>
        <w:r w:rsidRPr="003F7C5B">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_Toc126702160 \h </w:instrText>
        </w:r>
        <w:r>
          <w:rPr>
            <w:noProof/>
            <w:webHidden/>
          </w:rPr>
        </w:r>
        <w:r>
          <w:rPr>
            <w:noProof/>
            <w:webHidden/>
          </w:rPr>
          <w:fldChar w:fldCharType="separate"/>
        </w:r>
        <w:r>
          <w:rPr>
            <w:noProof/>
            <w:webHidden/>
          </w:rPr>
          <w:t>1</w:t>
        </w:r>
        <w:r>
          <w:rPr>
            <w:noProof/>
            <w:webHidden/>
          </w:rPr>
          <w:fldChar w:fldCharType="end"/>
        </w:r>
      </w:hyperlink>
    </w:p>
    <w:p w14:paraId="7EF625AC"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1" w:history="1">
        <w:r w:rsidR="00935FE9" w:rsidRPr="003F7C5B">
          <w:rPr>
            <w:rStyle w:val="Hyperlink"/>
            <w:noProof/>
          </w:rPr>
          <w:t>1.1.</w:t>
        </w:r>
        <w:r w:rsidR="00935FE9">
          <w:rPr>
            <w:rFonts w:eastAsiaTheme="minorEastAsia" w:cstheme="minorBidi"/>
            <w:smallCaps w:val="0"/>
            <w:noProof/>
            <w:sz w:val="22"/>
            <w:szCs w:val="22"/>
            <w:lang w:eastAsia="en-GB"/>
          </w:rPr>
          <w:tab/>
        </w:r>
        <w:r w:rsidR="00935FE9" w:rsidRPr="003F7C5B">
          <w:rPr>
            <w:rStyle w:val="Hyperlink"/>
            <w:noProof/>
          </w:rPr>
          <w:t>Background</w:t>
        </w:r>
        <w:r w:rsidR="00935FE9">
          <w:rPr>
            <w:noProof/>
            <w:webHidden/>
          </w:rPr>
          <w:tab/>
        </w:r>
        <w:r w:rsidR="00935FE9">
          <w:rPr>
            <w:noProof/>
            <w:webHidden/>
          </w:rPr>
          <w:fldChar w:fldCharType="begin"/>
        </w:r>
        <w:r w:rsidR="00935FE9">
          <w:rPr>
            <w:noProof/>
            <w:webHidden/>
          </w:rPr>
          <w:instrText xml:space="preserve"> PAGEREF _Toc126702161 \h </w:instrText>
        </w:r>
        <w:r w:rsidR="00935FE9">
          <w:rPr>
            <w:noProof/>
            <w:webHidden/>
          </w:rPr>
        </w:r>
        <w:r w:rsidR="00935FE9">
          <w:rPr>
            <w:noProof/>
            <w:webHidden/>
          </w:rPr>
          <w:fldChar w:fldCharType="separate"/>
        </w:r>
        <w:r w:rsidR="00935FE9">
          <w:rPr>
            <w:noProof/>
            <w:webHidden/>
          </w:rPr>
          <w:t>1</w:t>
        </w:r>
        <w:r w:rsidR="00935FE9">
          <w:rPr>
            <w:noProof/>
            <w:webHidden/>
          </w:rPr>
          <w:fldChar w:fldCharType="end"/>
        </w:r>
      </w:hyperlink>
    </w:p>
    <w:p w14:paraId="4410336A"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2" w:history="1">
        <w:r w:rsidR="00935FE9" w:rsidRPr="003F7C5B">
          <w:rPr>
            <w:rStyle w:val="Hyperlink"/>
            <w:noProof/>
          </w:rPr>
          <w:t>1.2.</w:t>
        </w:r>
        <w:r w:rsidR="00935FE9">
          <w:rPr>
            <w:rFonts w:eastAsiaTheme="minorEastAsia" w:cstheme="minorBidi"/>
            <w:smallCaps w:val="0"/>
            <w:noProof/>
            <w:sz w:val="22"/>
            <w:szCs w:val="22"/>
            <w:lang w:eastAsia="en-GB"/>
          </w:rPr>
          <w:tab/>
        </w:r>
        <w:r w:rsidR="00935FE9" w:rsidRPr="003F7C5B">
          <w:rPr>
            <w:rStyle w:val="Hyperlink"/>
            <w:noProof/>
          </w:rPr>
          <w:t>The Philosophy of the programme</w:t>
        </w:r>
        <w:r w:rsidR="00935FE9">
          <w:rPr>
            <w:noProof/>
            <w:webHidden/>
          </w:rPr>
          <w:tab/>
        </w:r>
        <w:r w:rsidR="00935FE9">
          <w:rPr>
            <w:noProof/>
            <w:webHidden/>
          </w:rPr>
          <w:fldChar w:fldCharType="begin"/>
        </w:r>
        <w:r w:rsidR="00935FE9">
          <w:rPr>
            <w:noProof/>
            <w:webHidden/>
          </w:rPr>
          <w:instrText xml:space="preserve"> PAGEREF _Toc126702162 \h </w:instrText>
        </w:r>
        <w:r w:rsidR="00935FE9">
          <w:rPr>
            <w:noProof/>
            <w:webHidden/>
          </w:rPr>
        </w:r>
        <w:r w:rsidR="00935FE9">
          <w:rPr>
            <w:noProof/>
            <w:webHidden/>
          </w:rPr>
          <w:fldChar w:fldCharType="separate"/>
        </w:r>
        <w:r w:rsidR="00935FE9">
          <w:rPr>
            <w:noProof/>
            <w:webHidden/>
          </w:rPr>
          <w:t>2</w:t>
        </w:r>
        <w:r w:rsidR="00935FE9">
          <w:rPr>
            <w:noProof/>
            <w:webHidden/>
          </w:rPr>
          <w:fldChar w:fldCharType="end"/>
        </w:r>
      </w:hyperlink>
    </w:p>
    <w:p w14:paraId="3C915422"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3" w:history="1">
        <w:r w:rsidR="00935FE9" w:rsidRPr="003F7C5B">
          <w:rPr>
            <w:rStyle w:val="Hyperlink"/>
            <w:noProof/>
          </w:rPr>
          <w:t>1.3.</w:t>
        </w:r>
        <w:r w:rsidR="00935FE9">
          <w:rPr>
            <w:rFonts w:eastAsiaTheme="minorEastAsia" w:cstheme="minorBidi"/>
            <w:smallCaps w:val="0"/>
            <w:noProof/>
            <w:sz w:val="22"/>
            <w:szCs w:val="22"/>
            <w:lang w:eastAsia="en-GB"/>
          </w:rPr>
          <w:tab/>
        </w:r>
        <w:r w:rsidR="00935FE9" w:rsidRPr="003F7C5B">
          <w:rPr>
            <w:rStyle w:val="Hyperlink"/>
            <w:noProof/>
          </w:rPr>
          <w:t>Rationale of the programme</w:t>
        </w:r>
        <w:r w:rsidR="00935FE9">
          <w:rPr>
            <w:noProof/>
            <w:webHidden/>
          </w:rPr>
          <w:tab/>
        </w:r>
        <w:r w:rsidR="00935FE9">
          <w:rPr>
            <w:noProof/>
            <w:webHidden/>
          </w:rPr>
          <w:fldChar w:fldCharType="begin"/>
        </w:r>
        <w:r w:rsidR="00935FE9">
          <w:rPr>
            <w:noProof/>
            <w:webHidden/>
          </w:rPr>
          <w:instrText xml:space="preserve"> PAGEREF _Toc126702163 \h </w:instrText>
        </w:r>
        <w:r w:rsidR="00935FE9">
          <w:rPr>
            <w:noProof/>
            <w:webHidden/>
          </w:rPr>
        </w:r>
        <w:r w:rsidR="00935FE9">
          <w:rPr>
            <w:noProof/>
            <w:webHidden/>
          </w:rPr>
          <w:fldChar w:fldCharType="separate"/>
        </w:r>
        <w:r w:rsidR="00935FE9">
          <w:rPr>
            <w:noProof/>
            <w:webHidden/>
          </w:rPr>
          <w:t>2</w:t>
        </w:r>
        <w:r w:rsidR="00935FE9">
          <w:rPr>
            <w:noProof/>
            <w:webHidden/>
          </w:rPr>
          <w:fldChar w:fldCharType="end"/>
        </w:r>
      </w:hyperlink>
    </w:p>
    <w:p w14:paraId="2E556209"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4" w:history="1">
        <w:r w:rsidR="00935FE9" w:rsidRPr="003F7C5B">
          <w:rPr>
            <w:rStyle w:val="Hyperlink"/>
            <w:noProof/>
          </w:rPr>
          <w:t>1.4.</w:t>
        </w:r>
        <w:r w:rsidR="00935FE9">
          <w:rPr>
            <w:rFonts w:eastAsiaTheme="minorEastAsia" w:cstheme="minorBidi"/>
            <w:smallCaps w:val="0"/>
            <w:noProof/>
            <w:sz w:val="22"/>
            <w:szCs w:val="22"/>
            <w:lang w:eastAsia="en-GB"/>
          </w:rPr>
          <w:tab/>
        </w:r>
        <w:r w:rsidR="00935FE9" w:rsidRPr="003F7C5B">
          <w:rPr>
            <w:rStyle w:val="Hyperlink"/>
            <w:noProof/>
          </w:rPr>
          <w:t xml:space="preserve"> Goal of the programme</w:t>
        </w:r>
        <w:r w:rsidR="00935FE9">
          <w:rPr>
            <w:noProof/>
            <w:webHidden/>
          </w:rPr>
          <w:tab/>
        </w:r>
        <w:r w:rsidR="00935FE9">
          <w:rPr>
            <w:noProof/>
            <w:webHidden/>
          </w:rPr>
          <w:fldChar w:fldCharType="begin"/>
        </w:r>
        <w:r w:rsidR="00935FE9">
          <w:rPr>
            <w:noProof/>
            <w:webHidden/>
          </w:rPr>
          <w:instrText xml:space="preserve"> PAGEREF _Toc126702164 \h </w:instrText>
        </w:r>
        <w:r w:rsidR="00935FE9">
          <w:rPr>
            <w:noProof/>
            <w:webHidden/>
          </w:rPr>
        </w:r>
        <w:r w:rsidR="00935FE9">
          <w:rPr>
            <w:noProof/>
            <w:webHidden/>
          </w:rPr>
          <w:fldChar w:fldCharType="separate"/>
        </w:r>
        <w:r w:rsidR="00935FE9">
          <w:rPr>
            <w:noProof/>
            <w:webHidden/>
          </w:rPr>
          <w:t>5</w:t>
        </w:r>
        <w:r w:rsidR="00935FE9">
          <w:rPr>
            <w:noProof/>
            <w:webHidden/>
          </w:rPr>
          <w:fldChar w:fldCharType="end"/>
        </w:r>
      </w:hyperlink>
    </w:p>
    <w:p w14:paraId="1C9ECA44"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5" w:history="1">
        <w:r w:rsidR="00935FE9" w:rsidRPr="003F7C5B">
          <w:rPr>
            <w:rStyle w:val="Hyperlink"/>
            <w:noProof/>
          </w:rPr>
          <w:t>1.5.</w:t>
        </w:r>
        <w:r w:rsidR="00935FE9">
          <w:rPr>
            <w:rFonts w:eastAsiaTheme="minorEastAsia" w:cstheme="minorBidi"/>
            <w:smallCaps w:val="0"/>
            <w:noProof/>
            <w:sz w:val="22"/>
            <w:szCs w:val="22"/>
            <w:lang w:eastAsia="en-GB"/>
          </w:rPr>
          <w:tab/>
        </w:r>
        <w:r w:rsidR="00935FE9" w:rsidRPr="003F7C5B">
          <w:rPr>
            <w:rStyle w:val="Hyperlink"/>
            <w:noProof/>
          </w:rPr>
          <w:t>Expected learning outcomes</w:t>
        </w:r>
        <w:r w:rsidR="00935FE9">
          <w:rPr>
            <w:noProof/>
            <w:webHidden/>
          </w:rPr>
          <w:tab/>
        </w:r>
        <w:r w:rsidR="00935FE9">
          <w:rPr>
            <w:noProof/>
            <w:webHidden/>
          </w:rPr>
          <w:fldChar w:fldCharType="begin"/>
        </w:r>
        <w:r w:rsidR="00935FE9">
          <w:rPr>
            <w:noProof/>
            <w:webHidden/>
          </w:rPr>
          <w:instrText xml:space="preserve"> PAGEREF _Toc126702165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12C241C3"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66" w:history="1">
        <w:r w:rsidR="00935FE9" w:rsidRPr="003F7C5B">
          <w:rPr>
            <w:rStyle w:val="Hyperlink"/>
            <w:rFonts w:ascii="Times New Roman" w:hAnsi="Times New Roman" w:cs="Times New Roman"/>
            <w:noProof/>
          </w:rPr>
          <w:t>2.</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MODE OF DELIVERY</w:t>
        </w:r>
        <w:r w:rsidR="00935FE9">
          <w:rPr>
            <w:noProof/>
            <w:webHidden/>
          </w:rPr>
          <w:tab/>
        </w:r>
        <w:r w:rsidR="00935FE9">
          <w:rPr>
            <w:noProof/>
            <w:webHidden/>
          </w:rPr>
          <w:fldChar w:fldCharType="begin"/>
        </w:r>
        <w:r w:rsidR="00935FE9">
          <w:rPr>
            <w:noProof/>
            <w:webHidden/>
          </w:rPr>
          <w:instrText xml:space="preserve"> PAGEREF _Toc126702166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41618C03"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7" w:history="1">
        <w:r w:rsidR="00935FE9" w:rsidRPr="003F7C5B">
          <w:rPr>
            <w:rStyle w:val="Hyperlink"/>
            <w:noProof/>
          </w:rPr>
          <w:t>2.1.</w:t>
        </w:r>
        <w:r w:rsidR="00935FE9">
          <w:rPr>
            <w:rFonts w:eastAsiaTheme="minorEastAsia" w:cstheme="minorBidi"/>
            <w:smallCaps w:val="0"/>
            <w:noProof/>
            <w:sz w:val="22"/>
            <w:szCs w:val="22"/>
            <w:lang w:eastAsia="en-GB"/>
          </w:rPr>
          <w:tab/>
        </w:r>
        <w:r w:rsidR="00935FE9" w:rsidRPr="003F7C5B">
          <w:rPr>
            <w:rStyle w:val="Hyperlink"/>
            <w:noProof/>
          </w:rPr>
          <w:t>Face-to-face mode</w:t>
        </w:r>
        <w:r w:rsidR="00935FE9">
          <w:rPr>
            <w:noProof/>
            <w:webHidden/>
          </w:rPr>
          <w:tab/>
        </w:r>
        <w:r w:rsidR="00935FE9">
          <w:rPr>
            <w:noProof/>
            <w:webHidden/>
          </w:rPr>
          <w:fldChar w:fldCharType="begin"/>
        </w:r>
        <w:r w:rsidR="00935FE9">
          <w:rPr>
            <w:noProof/>
            <w:webHidden/>
          </w:rPr>
          <w:instrText xml:space="preserve"> PAGEREF _Toc126702167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56453571"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8" w:history="1">
        <w:r w:rsidR="00935FE9" w:rsidRPr="003F7C5B">
          <w:rPr>
            <w:rStyle w:val="Hyperlink"/>
            <w:noProof/>
          </w:rPr>
          <w:t>2.2.</w:t>
        </w:r>
        <w:r w:rsidR="00935FE9">
          <w:rPr>
            <w:rFonts w:eastAsiaTheme="minorEastAsia" w:cstheme="minorBidi"/>
            <w:smallCaps w:val="0"/>
            <w:noProof/>
            <w:sz w:val="22"/>
            <w:szCs w:val="22"/>
            <w:lang w:eastAsia="en-GB"/>
          </w:rPr>
          <w:tab/>
        </w:r>
        <w:r w:rsidR="00935FE9" w:rsidRPr="003F7C5B">
          <w:rPr>
            <w:rStyle w:val="Hyperlink"/>
            <w:noProof/>
          </w:rPr>
          <w:t>Open distance and e-learning mode</w:t>
        </w:r>
        <w:r w:rsidR="00935FE9">
          <w:rPr>
            <w:noProof/>
            <w:webHidden/>
          </w:rPr>
          <w:tab/>
        </w:r>
        <w:r w:rsidR="00935FE9">
          <w:rPr>
            <w:noProof/>
            <w:webHidden/>
          </w:rPr>
          <w:fldChar w:fldCharType="begin"/>
        </w:r>
        <w:r w:rsidR="00935FE9">
          <w:rPr>
            <w:noProof/>
            <w:webHidden/>
          </w:rPr>
          <w:instrText xml:space="preserve"> PAGEREF _Toc126702168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38200E89"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69" w:history="1">
        <w:r w:rsidR="00935FE9" w:rsidRPr="003F7C5B">
          <w:rPr>
            <w:rStyle w:val="Hyperlink"/>
            <w:noProof/>
          </w:rPr>
          <w:t>2.3.</w:t>
        </w:r>
        <w:r w:rsidR="00935FE9">
          <w:rPr>
            <w:rFonts w:eastAsiaTheme="minorEastAsia" w:cstheme="minorBidi"/>
            <w:smallCaps w:val="0"/>
            <w:noProof/>
            <w:sz w:val="22"/>
            <w:szCs w:val="22"/>
            <w:lang w:eastAsia="en-GB"/>
          </w:rPr>
          <w:tab/>
        </w:r>
        <w:r w:rsidR="00935FE9" w:rsidRPr="003F7C5B">
          <w:rPr>
            <w:rStyle w:val="Hyperlink"/>
            <w:noProof/>
          </w:rPr>
          <w:t>Blended learning mode</w:t>
        </w:r>
        <w:r w:rsidR="00935FE9">
          <w:rPr>
            <w:noProof/>
            <w:webHidden/>
          </w:rPr>
          <w:tab/>
        </w:r>
        <w:r w:rsidR="00935FE9">
          <w:rPr>
            <w:noProof/>
            <w:webHidden/>
          </w:rPr>
          <w:fldChar w:fldCharType="begin"/>
        </w:r>
        <w:r w:rsidR="00935FE9">
          <w:rPr>
            <w:noProof/>
            <w:webHidden/>
          </w:rPr>
          <w:instrText xml:space="preserve"> PAGEREF _Toc126702169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40DA797B"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70" w:history="1">
        <w:r w:rsidR="00935FE9" w:rsidRPr="003F7C5B">
          <w:rPr>
            <w:rStyle w:val="Hyperlink"/>
            <w:noProof/>
          </w:rPr>
          <w:t>2.4.</w:t>
        </w:r>
        <w:r w:rsidR="00935FE9">
          <w:rPr>
            <w:rFonts w:eastAsiaTheme="minorEastAsia" w:cstheme="minorBidi"/>
            <w:smallCaps w:val="0"/>
            <w:noProof/>
            <w:sz w:val="22"/>
            <w:szCs w:val="22"/>
            <w:lang w:eastAsia="en-GB"/>
          </w:rPr>
          <w:tab/>
        </w:r>
        <w:r w:rsidR="00935FE9" w:rsidRPr="003F7C5B">
          <w:rPr>
            <w:rStyle w:val="Hyperlink"/>
            <w:noProof/>
          </w:rPr>
          <w:t>Deferment of studies</w:t>
        </w:r>
        <w:r w:rsidR="00935FE9">
          <w:rPr>
            <w:noProof/>
            <w:webHidden/>
          </w:rPr>
          <w:tab/>
        </w:r>
        <w:r w:rsidR="00935FE9">
          <w:rPr>
            <w:noProof/>
            <w:webHidden/>
          </w:rPr>
          <w:fldChar w:fldCharType="begin"/>
        </w:r>
        <w:r w:rsidR="00935FE9">
          <w:rPr>
            <w:noProof/>
            <w:webHidden/>
          </w:rPr>
          <w:instrText xml:space="preserve"> PAGEREF _Toc126702170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18734A1D"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71" w:history="1">
        <w:r w:rsidR="00935FE9" w:rsidRPr="003F7C5B">
          <w:rPr>
            <w:rStyle w:val="Hyperlink"/>
            <w:rFonts w:ascii="Times New Roman" w:hAnsi="Times New Roman" w:cs="Times New Roman"/>
            <w:noProof/>
          </w:rPr>
          <w:t>3.</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ADMISSION REQUIREMENTS</w:t>
        </w:r>
        <w:r w:rsidR="00935FE9">
          <w:rPr>
            <w:noProof/>
            <w:webHidden/>
          </w:rPr>
          <w:tab/>
        </w:r>
        <w:r w:rsidR="00935FE9">
          <w:rPr>
            <w:noProof/>
            <w:webHidden/>
          </w:rPr>
          <w:fldChar w:fldCharType="begin"/>
        </w:r>
        <w:r w:rsidR="00935FE9">
          <w:rPr>
            <w:noProof/>
            <w:webHidden/>
          </w:rPr>
          <w:instrText xml:space="preserve"> PAGEREF _Toc126702171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19EEF9A1"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72" w:history="1">
        <w:r w:rsidR="00935FE9" w:rsidRPr="003F7C5B">
          <w:rPr>
            <w:rStyle w:val="Hyperlink"/>
            <w:noProof/>
          </w:rPr>
          <w:t>3.1.</w:t>
        </w:r>
        <w:r w:rsidR="00935FE9">
          <w:rPr>
            <w:rFonts w:eastAsiaTheme="minorEastAsia" w:cstheme="minorBidi"/>
            <w:smallCaps w:val="0"/>
            <w:noProof/>
            <w:sz w:val="22"/>
            <w:szCs w:val="22"/>
            <w:lang w:eastAsia="en-GB"/>
          </w:rPr>
          <w:tab/>
        </w:r>
        <w:r w:rsidR="00935FE9" w:rsidRPr="003F7C5B">
          <w:rPr>
            <w:rStyle w:val="Hyperlink"/>
            <w:noProof/>
          </w:rPr>
          <w:t>Minimum admission requirements</w:t>
        </w:r>
        <w:r w:rsidR="00935FE9">
          <w:rPr>
            <w:noProof/>
            <w:webHidden/>
          </w:rPr>
          <w:tab/>
        </w:r>
        <w:r w:rsidR="00935FE9">
          <w:rPr>
            <w:noProof/>
            <w:webHidden/>
          </w:rPr>
          <w:fldChar w:fldCharType="begin"/>
        </w:r>
        <w:r w:rsidR="00935FE9">
          <w:rPr>
            <w:noProof/>
            <w:webHidden/>
          </w:rPr>
          <w:instrText xml:space="preserve"> PAGEREF _Toc126702172 \h </w:instrText>
        </w:r>
        <w:r w:rsidR="00935FE9">
          <w:rPr>
            <w:noProof/>
            <w:webHidden/>
          </w:rPr>
        </w:r>
        <w:r w:rsidR="00935FE9">
          <w:rPr>
            <w:noProof/>
            <w:webHidden/>
          </w:rPr>
          <w:fldChar w:fldCharType="separate"/>
        </w:r>
        <w:r w:rsidR="00935FE9">
          <w:rPr>
            <w:noProof/>
            <w:webHidden/>
          </w:rPr>
          <w:t>6</w:t>
        </w:r>
        <w:r w:rsidR="00935FE9">
          <w:rPr>
            <w:noProof/>
            <w:webHidden/>
          </w:rPr>
          <w:fldChar w:fldCharType="end"/>
        </w:r>
      </w:hyperlink>
    </w:p>
    <w:p w14:paraId="7FEB46B6"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73" w:history="1">
        <w:r w:rsidR="00935FE9" w:rsidRPr="003F7C5B">
          <w:rPr>
            <w:rStyle w:val="Hyperlink"/>
            <w:noProof/>
          </w:rPr>
          <w:t>3.2.</w:t>
        </w:r>
        <w:r w:rsidR="00935FE9">
          <w:rPr>
            <w:rFonts w:eastAsiaTheme="minorEastAsia" w:cstheme="minorBidi"/>
            <w:smallCaps w:val="0"/>
            <w:noProof/>
            <w:sz w:val="22"/>
            <w:szCs w:val="22"/>
            <w:lang w:eastAsia="en-GB"/>
          </w:rPr>
          <w:tab/>
        </w:r>
        <w:r w:rsidR="00935FE9" w:rsidRPr="003F7C5B">
          <w:rPr>
            <w:rStyle w:val="Hyperlink"/>
            <w:noProof/>
          </w:rPr>
          <w:t>Regulations for credit transfer</w:t>
        </w:r>
        <w:r w:rsidR="00935FE9">
          <w:rPr>
            <w:noProof/>
            <w:webHidden/>
          </w:rPr>
          <w:tab/>
        </w:r>
        <w:r w:rsidR="00935FE9">
          <w:rPr>
            <w:noProof/>
            <w:webHidden/>
          </w:rPr>
          <w:fldChar w:fldCharType="begin"/>
        </w:r>
        <w:r w:rsidR="00935FE9">
          <w:rPr>
            <w:noProof/>
            <w:webHidden/>
          </w:rPr>
          <w:instrText xml:space="preserve"> PAGEREF _Toc126702173 \h </w:instrText>
        </w:r>
        <w:r w:rsidR="00935FE9">
          <w:rPr>
            <w:noProof/>
            <w:webHidden/>
          </w:rPr>
        </w:r>
        <w:r w:rsidR="00935FE9">
          <w:rPr>
            <w:noProof/>
            <w:webHidden/>
          </w:rPr>
          <w:fldChar w:fldCharType="separate"/>
        </w:r>
        <w:r w:rsidR="00935FE9">
          <w:rPr>
            <w:noProof/>
            <w:webHidden/>
          </w:rPr>
          <w:t>7</w:t>
        </w:r>
        <w:r w:rsidR="00935FE9">
          <w:rPr>
            <w:noProof/>
            <w:webHidden/>
          </w:rPr>
          <w:fldChar w:fldCharType="end"/>
        </w:r>
      </w:hyperlink>
    </w:p>
    <w:p w14:paraId="0004C149"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74" w:history="1">
        <w:r w:rsidR="00935FE9" w:rsidRPr="003F7C5B">
          <w:rPr>
            <w:rStyle w:val="Hyperlink"/>
            <w:noProof/>
          </w:rPr>
          <w:t>3.3.</w:t>
        </w:r>
        <w:r w:rsidR="00935FE9">
          <w:rPr>
            <w:rFonts w:eastAsiaTheme="minorEastAsia" w:cstheme="minorBidi"/>
            <w:smallCaps w:val="0"/>
            <w:noProof/>
            <w:sz w:val="22"/>
            <w:szCs w:val="22"/>
            <w:lang w:eastAsia="en-GB"/>
          </w:rPr>
          <w:tab/>
        </w:r>
        <w:r w:rsidR="00935FE9" w:rsidRPr="003F7C5B">
          <w:rPr>
            <w:rStyle w:val="Hyperlink"/>
            <w:noProof/>
          </w:rPr>
          <w:t>Request for credit transfer and exemptions</w:t>
        </w:r>
        <w:r w:rsidR="00935FE9">
          <w:rPr>
            <w:noProof/>
            <w:webHidden/>
          </w:rPr>
          <w:tab/>
        </w:r>
        <w:r w:rsidR="00935FE9">
          <w:rPr>
            <w:noProof/>
            <w:webHidden/>
          </w:rPr>
          <w:fldChar w:fldCharType="begin"/>
        </w:r>
        <w:r w:rsidR="00935FE9">
          <w:rPr>
            <w:noProof/>
            <w:webHidden/>
          </w:rPr>
          <w:instrText xml:space="preserve"> PAGEREF _Toc126702174 \h </w:instrText>
        </w:r>
        <w:r w:rsidR="00935FE9">
          <w:rPr>
            <w:noProof/>
            <w:webHidden/>
          </w:rPr>
        </w:r>
        <w:r w:rsidR="00935FE9">
          <w:rPr>
            <w:noProof/>
            <w:webHidden/>
          </w:rPr>
          <w:fldChar w:fldCharType="separate"/>
        </w:r>
        <w:r w:rsidR="00935FE9">
          <w:rPr>
            <w:noProof/>
            <w:webHidden/>
          </w:rPr>
          <w:t>7</w:t>
        </w:r>
        <w:r w:rsidR="00935FE9">
          <w:rPr>
            <w:noProof/>
            <w:webHidden/>
          </w:rPr>
          <w:fldChar w:fldCharType="end"/>
        </w:r>
      </w:hyperlink>
    </w:p>
    <w:p w14:paraId="5177C916"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75" w:history="1">
        <w:r w:rsidR="00935FE9" w:rsidRPr="003F7C5B">
          <w:rPr>
            <w:rStyle w:val="Hyperlink"/>
            <w:rFonts w:ascii="Times New Roman" w:hAnsi="Times New Roman" w:cs="Times New Roman"/>
            <w:noProof/>
          </w:rPr>
          <w:t>4.</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COURSE REQUIREMENTS</w:t>
        </w:r>
        <w:r w:rsidR="00935FE9">
          <w:rPr>
            <w:noProof/>
            <w:webHidden/>
          </w:rPr>
          <w:tab/>
        </w:r>
        <w:r w:rsidR="00935FE9">
          <w:rPr>
            <w:noProof/>
            <w:webHidden/>
          </w:rPr>
          <w:fldChar w:fldCharType="begin"/>
        </w:r>
        <w:r w:rsidR="00935FE9">
          <w:rPr>
            <w:noProof/>
            <w:webHidden/>
          </w:rPr>
          <w:instrText xml:space="preserve"> PAGEREF _Toc126702175 \h </w:instrText>
        </w:r>
        <w:r w:rsidR="00935FE9">
          <w:rPr>
            <w:noProof/>
            <w:webHidden/>
          </w:rPr>
        </w:r>
        <w:r w:rsidR="00935FE9">
          <w:rPr>
            <w:noProof/>
            <w:webHidden/>
          </w:rPr>
          <w:fldChar w:fldCharType="separate"/>
        </w:r>
        <w:r w:rsidR="00935FE9">
          <w:rPr>
            <w:noProof/>
            <w:webHidden/>
          </w:rPr>
          <w:t>7</w:t>
        </w:r>
        <w:r w:rsidR="00935FE9">
          <w:rPr>
            <w:noProof/>
            <w:webHidden/>
          </w:rPr>
          <w:fldChar w:fldCharType="end"/>
        </w:r>
      </w:hyperlink>
    </w:p>
    <w:p w14:paraId="7B6A3A57"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76" w:history="1">
        <w:r w:rsidR="00935FE9" w:rsidRPr="003F7C5B">
          <w:rPr>
            <w:rStyle w:val="Hyperlink"/>
            <w:noProof/>
          </w:rPr>
          <w:t>4.1.</w:t>
        </w:r>
        <w:r w:rsidR="00935FE9">
          <w:rPr>
            <w:rFonts w:eastAsiaTheme="minorEastAsia" w:cstheme="minorBidi"/>
            <w:smallCaps w:val="0"/>
            <w:noProof/>
            <w:sz w:val="22"/>
            <w:szCs w:val="22"/>
            <w:lang w:eastAsia="en-GB"/>
          </w:rPr>
          <w:tab/>
        </w:r>
        <w:r w:rsidR="00935FE9" w:rsidRPr="003F7C5B">
          <w:rPr>
            <w:rStyle w:val="Hyperlink"/>
            <w:noProof/>
          </w:rPr>
          <w:t>Learner obligations</w:t>
        </w:r>
        <w:r w:rsidR="00935FE9">
          <w:rPr>
            <w:noProof/>
            <w:webHidden/>
          </w:rPr>
          <w:tab/>
        </w:r>
        <w:r w:rsidR="00935FE9">
          <w:rPr>
            <w:noProof/>
            <w:webHidden/>
          </w:rPr>
          <w:fldChar w:fldCharType="begin"/>
        </w:r>
        <w:r w:rsidR="00935FE9">
          <w:rPr>
            <w:noProof/>
            <w:webHidden/>
          </w:rPr>
          <w:instrText xml:space="preserve"> PAGEREF _Toc126702176 \h </w:instrText>
        </w:r>
        <w:r w:rsidR="00935FE9">
          <w:rPr>
            <w:noProof/>
            <w:webHidden/>
          </w:rPr>
        </w:r>
        <w:r w:rsidR="00935FE9">
          <w:rPr>
            <w:noProof/>
            <w:webHidden/>
          </w:rPr>
          <w:fldChar w:fldCharType="separate"/>
        </w:r>
        <w:r w:rsidR="00935FE9">
          <w:rPr>
            <w:noProof/>
            <w:webHidden/>
          </w:rPr>
          <w:t>7</w:t>
        </w:r>
        <w:r w:rsidR="00935FE9">
          <w:rPr>
            <w:noProof/>
            <w:webHidden/>
          </w:rPr>
          <w:fldChar w:fldCharType="end"/>
        </w:r>
      </w:hyperlink>
    </w:p>
    <w:p w14:paraId="354D1225"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77" w:history="1">
        <w:r w:rsidR="00935FE9" w:rsidRPr="003F7C5B">
          <w:rPr>
            <w:rStyle w:val="Hyperlink"/>
            <w:noProof/>
          </w:rPr>
          <w:t>4.2.</w:t>
        </w:r>
        <w:r w:rsidR="00935FE9">
          <w:rPr>
            <w:rFonts w:eastAsiaTheme="minorEastAsia" w:cstheme="minorBidi"/>
            <w:smallCaps w:val="0"/>
            <w:noProof/>
            <w:sz w:val="22"/>
            <w:szCs w:val="22"/>
            <w:lang w:eastAsia="en-GB"/>
          </w:rPr>
          <w:tab/>
        </w:r>
        <w:r w:rsidR="00935FE9" w:rsidRPr="003F7C5B">
          <w:rPr>
            <w:rStyle w:val="Hyperlink"/>
            <w:noProof/>
          </w:rPr>
          <w:t>Lecturer obligations</w:t>
        </w:r>
        <w:r w:rsidR="00935FE9">
          <w:rPr>
            <w:noProof/>
            <w:webHidden/>
          </w:rPr>
          <w:tab/>
        </w:r>
        <w:r w:rsidR="00935FE9">
          <w:rPr>
            <w:noProof/>
            <w:webHidden/>
          </w:rPr>
          <w:fldChar w:fldCharType="begin"/>
        </w:r>
        <w:r w:rsidR="00935FE9">
          <w:rPr>
            <w:noProof/>
            <w:webHidden/>
          </w:rPr>
          <w:instrText xml:space="preserve"> PAGEREF _Toc126702177 \h </w:instrText>
        </w:r>
        <w:r w:rsidR="00935FE9">
          <w:rPr>
            <w:noProof/>
            <w:webHidden/>
          </w:rPr>
        </w:r>
        <w:r w:rsidR="00935FE9">
          <w:rPr>
            <w:noProof/>
            <w:webHidden/>
          </w:rPr>
          <w:fldChar w:fldCharType="separate"/>
        </w:r>
        <w:r w:rsidR="00935FE9">
          <w:rPr>
            <w:noProof/>
            <w:webHidden/>
          </w:rPr>
          <w:t>7</w:t>
        </w:r>
        <w:r w:rsidR="00935FE9">
          <w:rPr>
            <w:noProof/>
            <w:webHidden/>
          </w:rPr>
          <w:fldChar w:fldCharType="end"/>
        </w:r>
      </w:hyperlink>
    </w:p>
    <w:p w14:paraId="68BDD6B4"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78" w:history="1">
        <w:r w:rsidR="00935FE9" w:rsidRPr="003F7C5B">
          <w:rPr>
            <w:rStyle w:val="Hyperlink"/>
            <w:rFonts w:ascii="Times New Roman" w:hAnsi="Times New Roman" w:cs="Times New Roman"/>
            <w:noProof/>
          </w:rPr>
          <w:t>5.</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STUDENT ASSESSMENT CRITERIA</w:t>
        </w:r>
        <w:r w:rsidR="00935FE9">
          <w:rPr>
            <w:noProof/>
            <w:webHidden/>
          </w:rPr>
          <w:tab/>
        </w:r>
        <w:r w:rsidR="00935FE9">
          <w:rPr>
            <w:noProof/>
            <w:webHidden/>
          </w:rPr>
          <w:fldChar w:fldCharType="begin"/>
        </w:r>
        <w:r w:rsidR="00935FE9">
          <w:rPr>
            <w:noProof/>
            <w:webHidden/>
          </w:rPr>
          <w:instrText xml:space="preserve"> PAGEREF _Toc126702178 \h </w:instrText>
        </w:r>
        <w:r w:rsidR="00935FE9">
          <w:rPr>
            <w:noProof/>
            <w:webHidden/>
          </w:rPr>
        </w:r>
        <w:r w:rsidR="00935FE9">
          <w:rPr>
            <w:noProof/>
            <w:webHidden/>
          </w:rPr>
          <w:fldChar w:fldCharType="separate"/>
        </w:r>
        <w:r w:rsidR="00935FE9">
          <w:rPr>
            <w:noProof/>
            <w:webHidden/>
          </w:rPr>
          <w:t>8</w:t>
        </w:r>
        <w:r w:rsidR="00935FE9">
          <w:rPr>
            <w:noProof/>
            <w:webHidden/>
          </w:rPr>
          <w:fldChar w:fldCharType="end"/>
        </w:r>
      </w:hyperlink>
    </w:p>
    <w:p w14:paraId="55E2993F"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79" w:history="1">
        <w:r w:rsidR="00935FE9" w:rsidRPr="003F7C5B">
          <w:rPr>
            <w:rStyle w:val="Hyperlink"/>
            <w:rFonts w:ascii="Times New Roman" w:hAnsi="Times New Roman" w:cs="Times New Roman"/>
            <w:noProof/>
          </w:rPr>
          <w:t>6.</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GRADING SYSTEM</w:t>
        </w:r>
        <w:r w:rsidR="00935FE9">
          <w:rPr>
            <w:noProof/>
            <w:webHidden/>
          </w:rPr>
          <w:tab/>
        </w:r>
        <w:r w:rsidR="00935FE9">
          <w:rPr>
            <w:noProof/>
            <w:webHidden/>
          </w:rPr>
          <w:fldChar w:fldCharType="begin"/>
        </w:r>
        <w:r w:rsidR="00935FE9">
          <w:rPr>
            <w:noProof/>
            <w:webHidden/>
          </w:rPr>
          <w:instrText xml:space="preserve"> PAGEREF _Toc126702179 \h </w:instrText>
        </w:r>
        <w:r w:rsidR="00935FE9">
          <w:rPr>
            <w:noProof/>
            <w:webHidden/>
          </w:rPr>
        </w:r>
        <w:r w:rsidR="00935FE9">
          <w:rPr>
            <w:noProof/>
            <w:webHidden/>
          </w:rPr>
          <w:fldChar w:fldCharType="separate"/>
        </w:r>
        <w:r w:rsidR="00935FE9">
          <w:rPr>
            <w:noProof/>
            <w:webHidden/>
          </w:rPr>
          <w:t>8</w:t>
        </w:r>
        <w:r w:rsidR="00935FE9">
          <w:rPr>
            <w:noProof/>
            <w:webHidden/>
          </w:rPr>
          <w:fldChar w:fldCharType="end"/>
        </w:r>
      </w:hyperlink>
    </w:p>
    <w:p w14:paraId="711DE844"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80" w:history="1">
        <w:r w:rsidR="00935FE9" w:rsidRPr="003F7C5B">
          <w:rPr>
            <w:rStyle w:val="Hyperlink"/>
            <w:rFonts w:ascii="Times New Roman" w:hAnsi="Times New Roman" w:cs="Times New Roman"/>
            <w:noProof/>
          </w:rPr>
          <w:t>7.</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EXAMINATION REGULATIONS</w:t>
        </w:r>
        <w:r w:rsidR="00935FE9">
          <w:rPr>
            <w:noProof/>
            <w:webHidden/>
          </w:rPr>
          <w:tab/>
        </w:r>
        <w:r w:rsidR="00935FE9">
          <w:rPr>
            <w:noProof/>
            <w:webHidden/>
          </w:rPr>
          <w:fldChar w:fldCharType="begin"/>
        </w:r>
        <w:r w:rsidR="00935FE9">
          <w:rPr>
            <w:noProof/>
            <w:webHidden/>
          </w:rPr>
          <w:instrText xml:space="preserve"> PAGEREF _Toc126702180 \h </w:instrText>
        </w:r>
        <w:r w:rsidR="00935FE9">
          <w:rPr>
            <w:noProof/>
            <w:webHidden/>
          </w:rPr>
        </w:r>
        <w:r w:rsidR="00935FE9">
          <w:rPr>
            <w:noProof/>
            <w:webHidden/>
          </w:rPr>
          <w:fldChar w:fldCharType="separate"/>
        </w:r>
        <w:r w:rsidR="00935FE9">
          <w:rPr>
            <w:noProof/>
            <w:webHidden/>
          </w:rPr>
          <w:t>8</w:t>
        </w:r>
        <w:r w:rsidR="00935FE9">
          <w:rPr>
            <w:noProof/>
            <w:webHidden/>
          </w:rPr>
          <w:fldChar w:fldCharType="end"/>
        </w:r>
      </w:hyperlink>
    </w:p>
    <w:p w14:paraId="23646580"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1" w:history="1">
        <w:r w:rsidR="00935FE9" w:rsidRPr="003F7C5B">
          <w:rPr>
            <w:rStyle w:val="Hyperlink"/>
            <w:noProof/>
          </w:rPr>
          <w:t>7.1.</w:t>
        </w:r>
        <w:r w:rsidR="00935FE9">
          <w:rPr>
            <w:rFonts w:eastAsiaTheme="minorEastAsia" w:cstheme="minorBidi"/>
            <w:smallCaps w:val="0"/>
            <w:noProof/>
            <w:sz w:val="22"/>
            <w:szCs w:val="22"/>
            <w:lang w:eastAsia="en-GB"/>
          </w:rPr>
          <w:tab/>
        </w:r>
        <w:r w:rsidR="00935FE9" w:rsidRPr="003F7C5B">
          <w:rPr>
            <w:rStyle w:val="Hyperlink"/>
            <w:noProof/>
          </w:rPr>
          <w:t>Coursework examination</w:t>
        </w:r>
        <w:r w:rsidR="00935FE9">
          <w:rPr>
            <w:noProof/>
            <w:webHidden/>
          </w:rPr>
          <w:tab/>
        </w:r>
        <w:r w:rsidR="00935FE9">
          <w:rPr>
            <w:noProof/>
            <w:webHidden/>
          </w:rPr>
          <w:fldChar w:fldCharType="begin"/>
        </w:r>
        <w:r w:rsidR="00935FE9">
          <w:rPr>
            <w:noProof/>
            <w:webHidden/>
          </w:rPr>
          <w:instrText xml:space="preserve"> PAGEREF _Toc126702181 \h </w:instrText>
        </w:r>
        <w:r w:rsidR="00935FE9">
          <w:rPr>
            <w:noProof/>
            <w:webHidden/>
          </w:rPr>
        </w:r>
        <w:r w:rsidR="00935FE9">
          <w:rPr>
            <w:noProof/>
            <w:webHidden/>
          </w:rPr>
          <w:fldChar w:fldCharType="separate"/>
        </w:r>
        <w:r w:rsidR="00935FE9">
          <w:rPr>
            <w:noProof/>
            <w:webHidden/>
          </w:rPr>
          <w:t>8</w:t>
        </w:r>
        <w:r w:rsidR="00935FE9">
          <w:rPr>
            <w:noProof/>
            <w:webHidden/>
          </w:rPr>
          <w:fldChar w:fldCharType="end"/>
        </w:r>
      </w:hyperlink>
    </w:p>
    <w:p w14:paraId="5D96AF72"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2" w:history="1">
        <w:r w:rsidR="00935FE9" w:rsidRPr="003F7C5B">
          <w:rPr>
            <w:rStyle w:val="Hyperlink"/>
            <w:noProof/>
          </w:rPr>
          <w:t>7.2.</w:t>
        </w:r>
        <w:r w:rsidR="00935FE9">
          <w:rPr>
            <w:rFonts w:eastAsiaTheme="minorEastAsia" w:cstheme="minorBidi"/>
            <w:smallCaps w:val="0"/>
            <w:noProof/>
            <w:sz w:val="22"/>
            <w:szCs w:val="22"/>
            <w:lang w:eastAsia="en-GB"/>
          </w:rPr>
          <w:tab/>
        </w:r>
        <w:r w:rsidR="00935FE9" w:rsidRPr="003F7C5B">
          <w:rPr>
            <w:rStyle w:val="Hyperlink"/>
            <w:noProof/>
          </w:rPr>
          <w:t>Research project assessment</w:t>
        </w:r>
        <w:r w:rsidR="00935FE9">
          <w:rPr>
            <w:noProof/>
            <w:webHidden/>
          </w:rPr>
          <w:tab/>
        </w:r>
        <w:r w:rsidR="00935FE9">
          <w:rPr>
            <w:noProof/>
            <w:webHidden/>
          </w:rPr>
          <w:fldChar w:fldCharType="begin"/>
        </w:r>
        <w:r w:rsidR="00935FE9">
          <w:rPr>
            <w:noProof/>
            <w:webHidden/>
          </w:rPr>
          <w:instrText xml:space="preserve"> PAGEREF _Toc126702182 \h </w:instrText>
        </w:r>
        <w:r w:rsidR="00935FE9">
          <w:rPr>
            <w:noProof/>
            <w:webHidden/>
          </w:rPr>
        </w:r>
        <w:r w:rsidR="00935FE9">
          <w:rPr>
            <w:noProof/>
            <w:webHidden/>
          </w:rPr>
          <w:fldChar w:fldCharType="separate"/>
        </w:r>
        <w:r w:rsidR="00935FE9">
          <w:rPr>
            <w:noProof/>
            <w:webHidden/>
          </w:rPr>
          <w:t>10</w:t>
        </w:r>
        <w:r w:rsidR="00935FE9">
          <w:rPr>
            <w:noProof/>
            <w:webHidden/>
          </w:rPr>
          <w:fldChar w:fldCharType="end"/>
        </w:r>
      </w:hyperlink>
    </w:p>
    <w:p w14:paraId="78D5A158"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3" w:history="1">
        <w:r w:rsidR="00935FE9" w:rsidRPr="003F7C5B">
          <w:rPr>
            <w:rStyle w:val="Hyperlink"/>
            <w:noProof/>
          </w:rPr>
          <w:t>7.3.</w:t>
        </w:r>
        <w:r w:rsidR="00935FE9">
          <w:rPr>
            <w:rFonts w:eastAsiaTheme="minorEastAsia" w:cstheme="minorBidi"/>
            <w:smallCaps w:val="0"/>
            <w:noProof/>
            <w:sz w:val="22"/>
            <w:szCs w:val="22"/>
            <w:lang w:eastAsia="en-GB"/>
          </w:rPr>
          <w:tab/>
        </w:r>
        <w:r w:rsidR="00935FE9" w:rsidRPr="003F7C5B">
          <w:rPr>
            <w:rStyle w:val="Hyperlink"/>
            <w:noProof/>
          </w:rPr>
          <w:t>Moderation of examinations</w:t>
        </w:r>
        <w:r w:rsidR="00935FE9">
          <w:rPr>
            <w:noProof/>
            <w:webHidden/>
          </w:rPr>
          <w:tab/>
        </w:r>
        <w:r w:rsidR="00935FE9">
          <w:rPr>
            <w:noProof/>
            <w:webHidden/>
          </w:rPr>
          <w:fldChar w:fldCharType="begin"/>
        </w:r>
        <w:r w:rsidR="00935FE9">
          <w:rPr>
            <w:noProof/>
            <w:webHidden/>
          </w:rPr>
          <w:instrText xml:space="preserve"> PAGEREF _Toc126702183 \h </w:instrText>
        </w:r>
        <w:r w:rsidR="00935FE9">
          <w:rPr>
            <w:noProof/>
            <w:webHidden/>
          </w:rPr>
        </w:r>
        <w:r w:rsidR="00935FE9">
          <w:rPr>
            <w:noProof/>
            <w:webHidden/>
          </w:rPr>
          <w:fldChar w:fldCharType="separate"/>
        </w:r>
        <w:r w:rsidR="00935FE9">
          <w:rPr>
            <w:noProof/>
            <w:webHidden/>
          </w:rPr>
          <w:t>10</w:t>
        </w:r>
        <w:r w:rsidR="00935FE9">
          <w:rPr>
            <w:noProof/>
            <w:webHidden/>
          </w:rPr>
          <w:fldChar w:fldCharType="end"/>
        </w:r>
      </w:hyperlink>
    </w:p>
    <w:p w14:paraId="369BB39E"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84" w:history="1">
        <w:r w:rsidR="00935FE9" w:rsidRPr="003F7C5B">
          <w:rPr>
            <w:rStyle w:val="Hyperlink"/>
            <w:rFonts w:ascii="Times New Roman" w:hAnsi="Times New Roman" w:cs="Times New Roman"/>
            <w:noProof/>
          </w:rPr>
          <w:t>8.</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GRADUATION REQUIREMENTS</w:t>
        </w:r>
        <w:r w:rsidR="00935FE9">
          <w:rPr>
            <w:noProof/>
            <w:webHidden/>
          </w:rPr>
          <w:tab/>
        </w:r>
        <w:r w:rsidR="00935FE9">
          <w:rPr>
            <w:noProof/>
            <w:webHidden/>
          </w:rPr>
          <w:fldChar w:fldCharType="begin"/>
        </w:r>
        <w:r w:rsidR="00935FE9">
          <w:rPr>
            <w:noProof/>
            <w:webHidden/>
          </w:rPr>
          <w:instrText xml:space="preserve"> PAGEREF _Toc126702184 \h </w:instrText>
        </w:r>
        <w:r w:rsidR="00935FE9">
          <w:rPr>
            <w:noProof/>
            <w:webHidden/>
          </w:rPr>
        </w:r>
        <w:r w:rsidR="00935FE9">
          <w:rPr>
            <w:noProof/>
            <w:webHidden/>
          </w:rPr>
          <w:fldChar w:fldCharType="separate"/>
        </w:r>
        <w:r w:rsidR="00935FE9">
          <w:rPr>
            <w:noProof/>
            <w:webHidden/>
          </w:rPr>
          <w:t>10</w:t>
        </w:r>
        <w:r w:rsidR="00935FE9">
          <w:rPr>
            <w:noProof/>
            <w:webHidden/>
          </w:rPr>
          <w:fldChar w:fldCharType="end"/>
        </w:r>
      </w:hyperlink>
    </w:p>
    <w:p w14:paraId="0E46779D"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5" w:history="1">
        <w:r w:rsidR="00935FE9" w:rsidRPr="003F7C5B">
          <w:rPr>
            <w:rStyle w:val="Hyperlink"/>
            <w:noProof/>
          </w:rPr>
          <w:t>8.1.</w:t>
        </w:r>
        <w:r w:rsidR="00935FE9">
          <w:rPr>
            <w:rFonts w:eastAsiaTheme="minorEastAsia" w:cstheme="minorBidi"/>
            <w:smallCaps w:val="0"/>
            <w:noProof/>
            <w:sz w:val="22"/>
            <w:szCs w:val="22"/>
            <w:lang w:eastAsia="en-GB"/>
          </w:rPr>
          <w:tab/>
        </w:r>
        <w:r w:rsidR="00935FE9" w:rsidRPr="003F7C5B">
          <w:rPr>
            <w:rStyle w:val="Hyperlink"/>
            <w:noProof/>
          </w:rPr>
          <w:t>Award of the degree</w:t>
        </w:r>
        <w:r w:rsidR="00935FE9">
          <w:rPr>
            <w:noProof/>
            <w:webHidden/>
          </w:rPr>
          <w:tab/>
        </w:r>
        <w:r w:rsidR="00935FE9">
          <w:rPr>
            <w:noProof/>
            <w:webHidden/>
          </w:rPr>
          <w:fldChar w:fldCharType="begin"/>
        </w:r>
        <w:r w:rsidR="00935FE9">
          <w:rPr>
            <w:noProof/>
            <w:webHidden/>
          </w:rPr>
          <w:instrText xml:space="preserve"> PAGEREF _Toc126702185 \h </w:instrText>
        </w:r>
        <w:r w:rsidR="00935FE9">
          <w:rPr>
            <w:noProof/>
            <w:webHidden/>
          </w:rPr>
        </w:r>
        <w:r w:rsidR="00935FE9">
          <w:rPr>
            <w:noProof/>
            <w:webHidden/>
          </w:rPr>
          <w:fldChar w:fldCharType="separate"/>
        </w:r>
        <w:r w:rsidR="00935FE9">
          <w:rPr>
            <w:noProof/>
            <w:webHidden/>
          </w:rPr>
          <w:t>10</w:t>
        </w:r>
        <w:r w:rsidR="00935FE9">
          <w:rPr>
            <w:noProof/>
            <w:webHidden/>
          </w:rPr>
          <w:fldChar w:fldCharType="end"/>
        </w:r>
      </w:hyperlink>
    </w:p>
    <w:p w14:paraId="406772E4"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6" w:history="1">
        <w:r w:rsidR="00935FE9" w:rsidRPr="003F7C5B">
          <w:rPr>
            <w:rStyle w:val="Hyperlink"/>
            <w:noProof/>
          </w:rPr>
          <w:t>8.2.</w:t>
        </w:r>
        <w:r w:rsidR="00935FE9">
          <w:rPr>
            <w:rFonts w:eastAsiaTheme="minorEastAsia" w:cstheme="minorBidi"/>
            <w:smallCaps w:val="0"/>
            <w:noProof/>
            <w:sz w:val="22"/>
            <w:szCs w:val="22"/>
            <w:lang w:eastAsia="en-GB"/>
          </w:rPr>
          <w:tab/>
        </w:r>
        <w:r w:rsidR="00935FE9" w:rsidRPr="003F7C5B">
          <w:rPr>
            <w:rStyle w:val="Hyperlink"/>
            <w:noProof/>
          </w:rPr>
          <w:t>Classification of degree</w:t>
        </w:r>
        <w:r w:rsidR="00935FE9">
          <w:rPr>
            <w:noProof/>
            <w:webHidden/>
          </w:rPr>
          <w:tab/>
        </w:r>
        <w:r w:rsidR="00935FE9">
          <w:rPr>
            <w:noProof/>
            <w:webHidden/>
          </w:rPr>
          <w:fldChar w:fldCharType="begin"/>
        </w:r>
        <w:r w:rsidR="00935FE9">
          <w:rPr>
            <w:noProof/>
            <w:webHidden/>
          </w:rPr>
          <w:instrText xml:space="preserve"> PAGEREF _Toc126702186 \h </w:instrText>
        </w:r>
        <w:r w:rsidR="00935FE9">
          <w:rPr>
            <w:noProof/>
            <w:webHidden/>
          </w:rPr>
        </w:r>
        <w:r w:rsidR="00935FE9">
          <w:rPr>
            <w:noProof/>
            <w:webHidden/>
          </w:rPr>
          <w:fldChar w:fldCharType="separate"/>
        </w:r>
        <w:r w:rsidR="00935FE9">
          <w:rPr>
            <w:noProof/>
            <w:webHidden/>
          </w:rPr>
          <w:t>11</w:t>
        </w:r>
        <w:r w:rsidR="00935FE9">
          <w:rPr>
            <w:noProof/>
            <w:webHidden/>
          </w:rPr>
          <w:fldChar w:fldCharType="end"/>
        </w:r>
      </w:hyperlink>
    </w:p>
    <w:p w14:paraId="5BAF58C9"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87" w:history="1">
        <w:r w:rsidR="00935FE9" w:rsidRPr="003F7C5B">
          <w:rPr>
            <w:rStyle w:val="Hyperlink"/>
            <w:rFonts w:ascii="Times New Roman" w:hAnsi="Times New Roman" w:cs="Times New Roman"/>
            <w:noProof/>
          </w:rPr>
          <w:t>9.</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DESCRIPTION OF RESEARCH PROJECT</w:t>
        </w:r>
        <w:r w:rsidR="00935FE9">
          <w:rPr>
            <w:noProof/>
            <w:webHidden/>
          </w:rPr>
          <w:tab/>
        </w:r>
        <w:r w:rsidR="00935FE9">
          <w:rPr>
            <w:noProof/>
            <w:webHidden/>
          </w:rPr>
          <w:fldChar w:fldCharType="begin"/>
        </w:r>
        <w:r w:rsidR="00935FE9">
          <w:rPr>
            <w:noProof/>
            <w:webHidden/>
          </w:rPr>
          <w:instrText xml:space="preserve"> PAGEREF _Toc126702187 \h </w:instrText>
        </w:r>
        <w:r w:rsidR="00935FE9">
          <w:rPr>
            <w:noProof/>
            <w:webHidden/>
          </w:rPr>
        </w:r>
        <w:r w:rsidR="00935FE9">
          <w:rPr>
            <w:noProof/>
            <w:webHidden/>
          </w:rPr>
          <w:fldChar w:fldCharType="separate"/>
        </w:r>
        <w:r w:rsidR="00935FE9">
          <w:rPr>
            <w:noProof/>
            <w:webHidden/>
          </w:rPr>
          <w:t>11</w:t>
        </w:r>
        <w:r w:rsidR="00935FE9">
          <w:rPr>
            <w:noProof/>
            <w:webHidden/>
          </w:rPr>
          <w:fldChar w:fldCharType="end"/>
        </w:r>
      </w:hyperlink>
    </w:p>
    <w:p w14:paraId="70EE0D8E"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8" w:history="1">
        <w:r w:rsidR="00935FE9" w:rsidRPr="003F7C5B">
          <w:rPr>
            <w:rStyle w:val="Hyperlink"/>
            <w:noProof/>
          </w:rPr>
          <w:t>9.1.</w:t>
        </w:r>
        <w:r w:rsidR="00935FE9">
          <w:rPr>
            <w:rFonts w:eastAsiaTheme="minorEastAsia" w:cstheme="minorBidi"/>
            <w:smallCaps w:val="0"/>
            <w:noProof/>
            <w:sz w:val="22"/>
            <w:szCs w:val="22"/>
            <w:lang w:eastAsia="en-GB"/>
          </w:rPr>
          <w:tab/>
        </w:r>
        <w:r w:rsidR="00935FE9" w:rsidRPr="003F7C5B">
          <w:rPr>
            <w:rStyle w:val="Hyperlink"/>
            <w:noProof/>
          </w:rPr>
          <w:t>Rationale of the research project</w:t>
        </w:r>
        <w:r w:rsidR="00935FE9">
          <w:rPr>
            <w:noProof/>
            <w:webHidden/>
          </w:rPr>
          <w:tab/>
        </w:r>
        <w:r w:rsidR="00935FE9">
          <w:rPr>
            <w:noProof/>
            <w:webHidden/>
          </w:rPr>
          <w:fldChar w:fldCharType="begin"/>
        </w:r>
        <w:r w:rsidR="00935FE9">
          <w:rPr>
            <w:noProof/>
            <w:webHidden/>
          </w:rPr>
          <w:instrText xml:space="preserve"> PAGEREF _Toc126702188 \h </w:instrText>
        </w:r>
        <w:r w:rsidR="00935FE9">
          <w:rPr>
            <w:noProof/>
            <w:webHidden/>
          </w:rPr>
        </w:r>
        <w:r w:rsidR="00935FE9">
          <w:rPr>
            <w:noProof/>
            <w:webHidden/>
          </w:rPr>
          <w:fldChar w:fldCharType="separate"/>
        </w:r>
        <w:r w:rsidR="00935FE9">
          <w:rPr>
            <w:noProof/>
            <w:webHidden/>
          </w:rPr>
          <w:t>11</w:t>
        </w:r>
        <w:r w:rsidR="00935FE9">
          <w:rPr>
            <w:noProof/>
            <w:webHidden/>
          </w:rPr>
          <w:fldChar w:fldCharType="end"/>
        </w:r>
      </w:hyperlink>
    </w:p>
    <w:p w14:paraId="778AE80F"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89" w:history="1">
        <w:r w:rsidR="00935FE9" w:rsidRPr="003F7C5B">
          <w:rPr>
            <w:rStyle w:val="Hyperlink"/>
            <w:noProof/>
          </w:rPr>
          <w:t>9.2.</w:t>
        </w:r>
        <w:r w:rsidR="00935FE9">
          <w:rPr>
            <w:rFonts w:eastAsiaTheme="minorEastAsia" w:cstheme="minorBidi"/>
            <w:smallCaps w:val="0"/>
            <w:noProof/>
            <w:sz w:val="22"/>
            <w:szCs w:val="22"/>
            <w:lang w:eastAsia="en-GB"/>
          </w:rPr>
          <w:tab/>
        </w:r>
        <w:r w:rsidR="00935FE9" w:rsidRPr="003F7C5B">
          <w:rPr>
            <w:rStyle w:val="Hyperlink"/>
            <w:noProof/>
          </w:rPr>
          <w:t>Facets of the research project</w:t>
        </w:r>
        <w:r w:rsidR="00935FE9">
          <w:rPr>
            <w:noProof/>
            <w:webHidden/>
          </w:rPr>
          <w:tab/>
        </w:r>
        <w:r w:rsidR="00935FE9">
          <w:rPr>
            <w:noProof/>
            <w:webHidden/>
          </w:rPr>
          <w:fldChar w:fldCharType="begin"/>
        </w:r>
        <w:r w:rsidR="00935FE9">
          <w:rPr>
            <w:noProof/>
            <w:webHidden/>
          </w:rPr>
          <w:instrText xml:space="preserve"> PAGEREF _Toc126702189 \h </w:instrText>
        </w:r>
        <w:r w:rsidR="00935FE9">
          <w:rPr>
            <w:noProof/>
            <w:webHidden/>
          </w:rPr>
        </w:r>
        <w:r w:rsidR="00935FE9">
          <w:rPr>
            <w:noProof/>
            <w:webHidden/>
          </w:rPr>
          <w:fldChar w:fldCharType="separate"/>
        </w:r>
        <w:r w:rsidR="00935FE9">
          <w:rPr>
            <w:noProof/>
            <w:webHidden/>
          </w:rPr>
          <w:t>11</w:t>
        </w:r>
        <w:r w:rsidR="00935FE9">
          <w:rPr>
            <w:noProof/>
            <w:webHidden/>
          </w:rPr>
          <w:fldChar w:fldCharType="end"/>
        </w:r>
      </w:hyperlink>
    </w:p>
    <w:p w14:paraId="26F581CF"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0" w:history="1">
        <w:r w:rsidR="00935FE9" w:rsidRPr="003F7C5B">
          <w:rPr>
            <w:rStyle w:val="Hyperlink"/>
            <w:noProof/>
          </w:rPr>
          <w:t>9.3.</w:t>
        </w:r>
        <w:r w:rsidR="00935FE9">
          <w:rPr>
            <w:rFonts w:eastAsiaTheme="minorEastAsia" w:cstheme="minorBidi"/>
            <w:smallCaps w:val="0"/>
            <w:noProof/>
            <w:sz w:val="22"/>
            <w:szCs w:val="22"/>
            <w:lang w:eastAsia="en-GB"/>
          </w:rPr>
          <w:tab/>
        </w:r>
        <w:r w:rsidR="00935FE9" w:rsidRPr="003F7C5B">
          <w:rPr>
            <w:rStyle w:val="Hyperlink"/>
            <w:noProof/>
          </w:rPr>
          <w:t>Regulation of research project</w:t>
        </w:r>
        <w:r w:rsidR="00935FE9">
          <w:rPr>
            <w:noProof/>
            <w:webHidden/>
          </w:rPr>
          <w:tab/>
        </w:r>
        <w:r w:rsidR="00935FE9">
          <w:rPr>
            <w:noProof/>
            <w:webHidden/>
          </w:rPr>
          <w:fldChar w:fldCharType="begin"/>
        </w:r>
        <w:r w:rsidR="00935FE9">
          <w:rPr>
            <w:noProof/>
            <w:webHidden/>
          </w:rPr>
          <w:instrText xml:space="preserve"> PAGEREF _Toc126702190 \h </w:instrText>
        </w:r>
        <w:r w:rsidR="00935FE9">
          <w:rPr>
            <w:noProof/>
            <w:webHidden/>
          </w:rPr>
        </w:r>
        <w:r w:rsidR="00935FE9">
          <w:rPr>
            <w:noProof/>
            <w:webHidden/>
          </w:rPr>
          <w:fldChar w:fldCharType="separate"/>
        </w:r>
        <w:r w:rsidR="00935FE9">
          <w:rPr>
            <w:noProof/>
            <w:webHidden/>
          </w:rPr>
          <w:t>11</w:t>
        </w:r>
        <w:r w:rsidR="00935FE9">
          <w:rPr>
            <w:noProof/>
            <w:webHidden/>
          </w:rPr>
          <w:fldChar w:fldCharType="end"/>
        </w:r>
      </w:hyperlink>
    </w:p>
    <w:p w14:paraId="3381AD81"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91" w:history="1">
        <w:r w:rsidR="00935FE9" w:rsidRPr="003F7C5B">
          <w:rPr>
            <w:rStyle w:val="Hyperlink"/>
            <w:rFonts w:ascii="Times New Roman" w:hAnsi="Times New Roman" w:cs="Times New Roman"/>
            <w:noProof/>
          </w:rPr>
          <w:t>10.</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COURSE EVALUATION</w:t>
        </w:r>
        <w:r w:rsidR="00935FE9">
          <w:rPr>
            <w:noProof/>
            <w:webHidden/>
          </w:rPr>
          <w:tab/>
        </w:r>
        <w:r w:rsidR="00935FE9">
          <w:rPr>
            <w:noProof/>
            <w:webHidden/>
          </w:rPr>
          <w:fldChar w:fldCharType="begin"/>
        </w:r>
        <w:r w:rsidR="00935FE9">
          <w:rPr>
            <w:noProof/>
            <w:webHidden/>
          </w:rPr>
          <w:instrText xml:space="preserve"> PAGEREF _Toc126702191 \h </w:instrText>
        </w:r>
        <w:r w:rsidR="00935FE9">
          <w:rPr>
            <w:noProof/>
            <w:webHidden/>
          </w:rPr>
        </w:r>
        <w:r w:rsidR="00935FE9">
          <w:rPr>
            <w:noProof/>
            <w:webHidden/>
          </w:rPr>
          <w:fldChar w:fldCharType="separate"/>
        </w:r>
        <w:r w:rsidR="00935FE9">
          <w:rPr>
            <w:noProof/>
            <w:webHidden/>
          </w:rPr>
          <w:t>12</w:t>
        </w:r>
        <w:r w:rsidR="00935FE9">
          <w:rPr>
            <w:noProof/>
            <w:webHidden/>
          </w:rPr>
          <w:fldChar w:fldCharType="end"/>
        </w:r>
      </w:hyperlink>
    </w:p>
    <w:p w14:paraId="10E9F666"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92" w:history="1">
        <w:r w:rsidR="00935FE9" w:rsidRPr="003F7C5B">
          <w:rPr>
            <w:rStyle w:val="Hyperlink"/>
            <w:rFonts w:ascii="Times New Roman" w:hAnsi="Times New Roman" w:cs="Times New Roman"/>
            <w:noProof/>
          </w:rPr>
          <w:t>11.</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MANAGEMENT AND ADMINISTRATION</w:t>
        </w:r>
        <w:r w:rsidR="00935FE9">
          <w:rPr>
            <w:noProof/>
            <w:webHidden/>
          </w:rPr>
          <w:tab/>
        </w:r>
        <w:r w:rsidR="00935FE9">
          <w:rPr>
            <w:noProof/>
            <w:webHidden/>
          </w:rPr>
          <w:fldChar w:fldCharType="begin"/>
        </w:r>
        <w:r w:rsidR="00935FE9">
          <w:rPr>
            <w:noProof/>
            <w:webHidden/>
          </w:rPr>
          <w:instrText xml:space="preserve"> PAGEREF _Toc126702192 \h </w:instrText>
        </w:r>
        <w:r w:rsidR="00935FE9">
          <w:rPr>
            <w:noProof/>
            <w:webHidden/>
          </w:rPr>
        </w:r>
        <w:r w:rsidR="00935FE9">
          <w:rPr>
            <w:noProof/>
            <w:webHidden/>
          </w:rPr>
          <w:fldChar w:fldCharType="separate"/>
        </w:r>
        <w:r w:rsidR="00935FE9">
          <w:rPr>
            <w:noProof/>
            <w:webHidden/>
          </w:rPr>
          <w:t>12</w:t>
        </w:r>
        <w:r w:rsidR="00935FE9">
          <w:rPr>
            <w:noProof/>
            <w:webHidden/>
          </w:rPr>
          <w:fldChar w:fldCharType="end"/>
        </w:r>
      </w:hyperlink>
    </w:p>
    <w:p w14:paraId="7A9E53EF"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3" w:history="1">
        <w:r w:rsidR="00935FE9" w:rsidRPr="003F7C5B">
          <w:rPr>
            <w:rStyle w:val="Hyperlink"/>
            <w:noProof/>
          </w:rPr>
          <w:t>11.1.</w:t>
        </w:r>
        <w:r w:rsidR="00935FE9">
          <w:rPr>
            <w:rFonts w:eastAsiaTheme="minorEastAsia" w:cstheme="minorBidi"/>
            <w:smallCaps w:val="0"/>
            <w:noProof/>
            <w:sz w:val="22"/>
            <w:szCs w:val="22"/>
            <w:lang w:eastAsia="en-GB"/>
          </w:rPr>
          <w:tab/>
        </w:r>
        <w:r w:rsidR="00935FE9" w:rsidRPr="003F7C5B">
          <w:rPr>
            <w:rStyle w:val="Hyperlink"/>
            <w:noProof/>
          </w:rPr>
          <w:t>Programme placement</w:t>
        </w:r>
        <w:r w:rsidR="00935FE9">
          <w:rPr>
            <w:noProof/>
            <w:webHidden/>
          </w:rPr>
          <w:tab/>
        </w:r>
        <w:r w:rsidR="00935FE9">
          <w:rPr>
            <w:noProof/>
            <w:webHidden/>
          </w:rPr>
          <w:fldChar w:fldCharType="begin"/>
        </w:r>
        <w:r w:rsidR="00935FE9">
          <w:rPr>
            <w:noProof/>
            <w:webHidden/>
          </w:rPr>
          <w:instrText xml:space="preserve"> PAGEREF _Toc126702193 \h </w:instrText>
        </w:r>
        <w:r w:rsidR="00935FE9">
          <w:rPr>
            <w:noProof/>
            <w:webHidden/>
          </w:rPr>
        </w:r>
        <w:r w:rsidR="00935FE9">
          <w:rPr>
            <w:noProof/>
            <w:webHidden/>
          </w:rPr>
          <w:fldChar w:fldCharType="separate"/>
        </w:r>
        <w:r w:rsidR="00935FE9">
          <w:rPr>
            <w:noProof/>
            <w:webHidden/>
          </w:rPr>
          <w:t>12</w:t>
        </w:r>
        <w:r w:rsidR="00935FE9">
          <w:rPr>
            <w:noProof/>
            <w:webHidden/>
          </w:rPr>
          <w:fldChar w:fldCharType="end"/>
        </w:r>
      </w:hyperlink>
    </w:p>
    <w:p w14:paraId="2706F076"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4" w:history="1">
        <w:r w:rsidR="00935FE9" w:rsidRPr="003F7C5B">
          <w:rPr>
            <w:rStyle w:val="Hyperlink"/>
            <w:noProof/>
          </w:rPr>
          <w:t>11.2.</w:t>
        </w:r>
        <w:r w:rsidR="00935FE9">
          <w:rPr>
            <w:rFonts w:eastAsiaTheme="minorEastAsia" w:cstheme="minorBidi"/>
            <w:smallCaps w:val="0"/>
            <w:noProof/>
            <w:sz w:val="22"/>
            <w:szCs w:val="22"/>
            <w:lang w:eastAsia="en-GB"/>
          </w:rPr>
          <w:tab/>
        </w:r>
        <w:r w:rsidR="00935FE9" w:rsidRPr="003F7C5B">
          <w:rPr>
            <w:rStyle w:val="Hyperlink"/>
            <w:noProof/>
          </w:rPr>
          <w:t>Academic leadership</w:t>
        </w:r>
        <w:r w:rsidR="00935FE9">
          <w:rPr>
            <w:noProof/>
            <w:webHidden/>
          </w:rPr>
          <w:tab/>
        </w:r>
        <w:r w:rsidR="00935FE9">
          <w:rPr>
            <w:noProof/>
            <w:webHidden/>
          </w:rPr>
          <w:fldChar w:fldCharType="begin"/>
        </w:r>
        <w:r w:rsidR="00935FE9">
          <w:rPr>
            <w:noProof/>
            <w:webHidden/>
          </w:rPr>
          <w:instrText xml:space="preserve"> PAGEREF _Toc126702194 \h </w:instrText>
        </w:r>
        <w:r w:rsidR="00935FE9">
          <w:rPr>
            <w:noProof/>
            <w:webHidden/>
          </w:rPr>
        </w:r>
        <w:r w:rsidR="00935FE9">
          <w:rPr>
            <w:noProof/>
            <w:webHidden/>
          </w:rPr>
          <w:fldChar w:fldCharType="separate"/>
        </w:r>
        <w:r w:rsidR="00935FE9">
          <w:rPr>
            <w:noProof/>
            <w:webHidden/>
          </w:rPr>
          <w:t>12</w:t>
        </w:r>
        <w:r w:rsidR="00935FE9">
          <w:rPr>
            <w:noProof/>
            <w:webHidden/>
          </w:rPr>
          <w:fldChar w:fldCharType="end"/>
        </w:r>
      </w:hyperlink>
    </w:p>
    <w:p w14:paraId="5043A36D"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5" w:history="1">
        <w:r w:rsidR="00935FE9" w:rsidRPr="003F7C5B">
          <w:rPr>
            <w:rStyle w:val="Hyperlink"/>
            <w:noProof/>
          </w:rPr>
          <w:t>11.3.</w:t>
        </w:r>
        <w:r w:rsidR="00935FE9">
          <w:rPr>
            <w:rFonts w:eastAsiaTheme="minorEastAsia" w:cstheme="minorBidi"/>
            <w:smallCaps w:val="0"/>
            <w:noProof/>
            <w:sz w:val="22"/>
            <w:szCs w:val="22"/>
            <w:lang w:eastAsia="en-GB"/>
          </w:rPr>
          <w:tab/>
        </w:r>
        <w:r w:rsidR="00935FE9" w:rsidRPr="003F7C5B">
          <w:rPr>
            <w:rStyle w:val="Hyperlink"/>
            <w:noProof/>
          </w:rPr>
          <w:t>Quality assurance mechanisms</w:t>
        </w:r>
        <w:r w:rsidR="00935FE9">
          <w:rPr>
            <w:noProof/>
            <w:webHidden/>
          </w:rPr>
          <w:tab/>
        </w:r>
        <w:r w:rsidR="00935FE9">
          <w:rPr>
            <w:noProof/>
            <w:webHidden/>
          </w:rPr>
          <w:fldChar w:fldCharType="begin"/>
        </w:r>
        <w:r w:rsidR="00935FE9">
          <w:rPr>
            <w:noProof/>
            <w:webHidden/>
          </w:rPr>
          <w:instrText xml:space="preserve"> PAGEREF _Toc126702195 \h </w:instrText>
        </w:r>
        <w:r w:rsidR="00935FE9">
          <w:rPr>
            <w:noProof/>
            <w:webHidden/>
          </w:rPr>
        </w:r>
        <w:r w:rsidR="00935FE9">
          <w:rPr>
            <w:noProof/>
            <w:webHidden/>
          </w:rPr>
          <w:fldChar w:fldCharType="separate"/>
        </w:r>
        <w:r w:rsidR="00935FE9">
          <w:rPr>
            <w:noProof/>
            <w:webHidden/>
          </w:rPr>
          <w:t>13</w:t>
        </w:r>
        <w:r w:rsidR="00935FE9">
          <w:rPr>
            <w:noProof/>
            <w:webHidden/>
          </w:rPr>
          <w:fldChar w:fldCharType="end"/>
        </w:r>
      </w:hyperlink>
    </w:p>
    <w:p w14:paraId="4DE16E27"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196" w:history="1">
        <w:r w:rsidR="00935FE9" w:rsidRPr="003F7C5B">
          <w:rPr>
            <w:rStyle w:val="Hyperlink"/>
            <w:rFonts w:ascii="Times New Roman" w:hAnsi="Times New Roman" w:cs="Times New Roman"/>
            <w:noProof/>
          </w:rPr>
          <w:t>12.</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COURSES UNITS OFFERED</w:t>
        </w:r>
        <w:r w:rsidR="00935FE9">
          <w:rPr>
            <w:noProof/>
            <w:webHidden/>
          </w:rPr>
          <w:tab/>
        </w:r>
        <w:r w:rsidR="00935FE9">
          <w:rPr>
            <w:noProof/>
            <w:webHidden/>
          </w:rPr>
          <w:fldChar w:fldCharType="begin"/>
        </w:r>
        <w:r w:rsidR="00935FE9">
          <w:rPr>
            <w:noProof/>
            <w:webHidden/>
          </w:rPr>
          <w:instrText xml:space="preserve"> PAGEREF _Toc126702196 \h </w:instrText>
        </w:r>
        <w:r w:rsidR="00935FE9">
          <w:rPr>
            <w:noProof/>
            <w:webHidden/>
          </w:rPr>
        </w:r>
        <w:r w:rsidR="00935FE9">
          <w:rPr>
            <w:noProof/>
            <w:webHidden/>
          </w:rPr>
          <w:fldChar w:fldCharType="separate"/>
        </w:r>
        <w:r w:rsidR="00935FE9">
          <w:rPr>
            <w:noProof/>
            <w:webHidden/>
          </w:rPr>
          <w:t>13</w:t>
        </w:r>
        <w:r w:rsidR="00935FE9">
          <w:rPr>
            <w:noProof/>
            <w:webHidden/>
          </w:rPr>
          <w:fldChar w:fldCharType="end"/>
        </w:r>
      </w:hyperlink>
    </w:p>
    <w:p w14:paraId="5C4BBB0A"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7" w:history="1">
        <w:r w:rsidR="00935FE9" w:rsidRPr="003F7C5B">
          <w:rPr>
            <w:rStyle w:val="Hyperlink"/>
            <w:noProof/>
          </w:rPr>
          <w:t>12.1.</w:t>
        </w:r>
        <w:r w:rsidR="00935FE9">
          <w:rPr>
            <w:rFonts w:eastAsiaTheme="minorEastAsia" w:cstheme="minorBidi"/>
            <w:smallCaps w:val="0"/>
            <w:noProof/>
            <w:sz w:val="22"/>
            <w:szCs w:val="22"/>
            <w:lang w:eastAsia="en-GB"/>
          </w:rPr>
          <w:tab/>
        </w:r>
        <w:r w:rsidR="00935FE9" w:rsidRPr="003F7C5B">
          <w:rPr>
            <w:rStyle w:val="Hyperlink"/>
            <w:noProof/>
          </w:rPr>
          <w:t>List of courses</w:t>
        </w:r>
        <w:r w:rsidR="00935FE9">
          <w:rPr>
            <w:noProof/>
            <w:webHidden/>
          </w:rPr>
          <w:tab/>
        </w:r>
        <w:r w:rsidR="00935FE9">
          <w:rPr>
            <w:noProof/>
            <w:webHidden/>
          </w:rPr>
          <w:fldChar w:fldCharType="begin"/>
        </w:r>
        <w:r w:rsidR="00935FE9">
          <w:rPr>
            <w:noProof/>
            <w:webHidden/>
          </w:rPr>
          <w:instrText xml:space="preserve"> PAGEREF _Toc126702197 \h </w:instrText>
        </w:r>
        <w:r w:rsidR="00935FE9">
          <w:rPr>
            <w:noProof/>
            <w:webHidden/>
          </w:rPr>
        </w:r>
        <w:r w:rsidR="00935FE9">
          <w:rPr>
            <w:noProof/>
            <w:webHidden/>
          </w:rPr>
          <w:fldChar w:fldCharType="separate"/>
        </w:r>
        <w:r w:rsidR="00935FE9">
          <w:rPr>
            <w:noProof/>
            <w:webHidden/>
          </w:rPr>
          <w:t>13</w:t>
        </w:r>
        <w:r w:rsidR="00935FE9">
          <w:rPr>
            <w:noProof/>
            <w:webHidden/>
          </w:rPr>
          <w:fldChar w:fldCharType="end"/>
        </w:r>
      </w:hyperlink>
    </w:p>
    <w:p w14:paraId="6053458C"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8" w:history="1">
        <w:r w:rsidR="00935FE9" w:rsidRPr="003F7C5B">
          <w:rPr>
            <w:rStyle w:val="Hyperlink"/>
            <w:noProof/>
          </w:rPr>
          <w:t>12.2.</w:t>
        </w:r>
        <w:r w:rsidR="00935FE9">
          <w:rPr>
            <w:rFonts w:eastAsiaTheme="minorEastAsia" w:cstheme="minorBidi"/>
            <w:smallCaps w:val="0"/>
            <w:noProof/>
            <w:sz w:val="22"/>
            <w:szCs w:val="22"/>
            <w:lang w:eastAsia="en-GB"/>
          </w:rPr>
          <w:tab/>
        </w:r>
        <w:r w:rsidR="00935FE9" w:rsidRPr="003F7C5B">
          <w:rPr>
            <w:rStyle w:val="Hyperlink"/>
            <w:noProof/>
          </w:rPr>
          <w:t>Duration and structure</w:t>
        </w:r>
        <w:r w:rsidR="00935FE9">
          <w:rPr>
            <w:noProof/>
            <w:webHidden/>
          </w:rPr>
          <w:tab/>
        </w:r>
        <w:r w:rsidR="00935FE9">
          <w:rPr>
            <w:noProof/>
            <w:webHidden/>
          </w:rPr>
          <w:fldChar w:fldCharType="begin"/>
        </w:r>
        <w:r w:rsidR="00935FE9">
          <w:rPr>
            <w:noProof/>
            <w:webHidden/>
          </w:rPr>
          <w:instrText xml:space="preserve"> PAGEREF _Toc126702198 \h </w:instrText>
        </w:r>
        <w:r w:rsidR="00935FE9">
          <w:rPr>
            <w:noProof/>
            <w:webHidden/>
          </w:rPr>
        </w:r>
        <w:r w:rsidR="00935FE9">
          <w:rPr>
            <w:noProof/>
            <w:webHidden/>
          </w:rPr>
          <w:fldChar w:fldCharType="separate"/>
        </w:r>
        <w:r w:rsidR="00935FE9">
          <w:rPr>
            <w:noProof/>
            <w:webHidden/>
          </w:rPr>
          <w:t>13</w:t>
        </w:r>
        <w:r w:rsidR="00935FE9">
          <w:rPr>
            <w:noProof/>
            <w:webHidden/>
          </w:rPr>
          <w:fldChar w:fldCharType="end"/>
        </w:r>
      </w:hyperlink>
    </w:p>
    <w:p w14:paraId="75A000AB"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199" w:history="1">
        <w:r w:rsidR="00935FE9" w:rsidRPr="003F7C5B">
          <w:rPr>
            <w:rStyle w:val="Hyperlink"/>
            <w:noProof/>
          </w:rPr>
          <w:t>12.3.</w:t>
        </w:r>
        <w:r w:rsidR="00935FE9">
          <w:rPr>
            <w:rFonts w:eastAsiaTheme="minorEastAsia" w:cstheme="minorBidi"/>
            <w:smallCaps w:val="0"/>
            <w:noProof/>
            <w:sz w:val="22"/>
            <w:szCs w:val="22"/>
            <w:lang w:eastAsia="en-GB"/>
          </w:rPr>
          <w:tab/>
        </w:r>
        <w:r w:rsidR="00935FE9" w:rsidRPr="003F7C5B">
          <w:rPr>
            <w:rStyle w:val="Hyperlink"/>
            <w:noProof/>
          </w:rPr>
          <w:t>Course Matrix</w:t>
        </w:r>
        <w:r w:rsidR="00935FE9">
          <w:rPr>
            <w:noProof/>
            <w:webHidden/>
          </w:rPr>
          <w:tab/>
        </w:r>
        <w:r w:rsidR="00935FE9">
          <w:rPr>
            <w:noProof/>
            <w:webHidden/>
          </w:rPr>
          <w:fldChar w:fldCharType="begin"/>
        </w:r>
        <w:r w:rsidR="00935FE9">
          <w:rPr>
            <w:noProof/>
            <w:webHidden/>
          </w:rPr>
          <w:instrText xml:space="preserve"> PAGEREF _Toc126702199 \h </w:instrText>
        </w:r>
        <w:r w:rsidR="00935FE9">
          <w:rPr>
            <w:noProof/>
            <w:webHidden/>
          </w:rPr>
        </w:r>
        <w:r w:rsidR="00935FE9">
          <w:rPr>
            <w:noProof/>
            <w:webHidden/>
          </w:rPr>
          <w:fldChar w:fldCharType="separate"/>
        </w:r>
        <w:r w:rsidR="00935FE9">
          <w:rPr>
            <w:noProof/>
            <w:webHidden/>
          </w:rPr>
          <w:t>15</w:t>
        </w:r>
        <w:r w:rsidR="00935FE9">
          <w:rPr>
            <w:noProof/>
            <w:webHidden/>
          </w:rPr>
          <w:fldChar w:fldCharType="end"/>
        </w:r>
      </w:hyperlink>
    </w:p>
    <w:p w14:paraId="1646A725"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200" w:history="1">
        <w:r w:rsidR="00935FE9" w:rsidRPr="003F7C5B">
          <w:rPr>
            <w:rStyle w:val="Hyperlink"/>
            <w:rFonts w:ascii="Times New Roman" w:hAnsi="Times New Roman" w:cs="Times New Roman"/>
            <w:noProof/>
          </w:rPr>
          <w:t>13.</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COURSE DESCRIPTION</w:t>
        </w:r>
        <w:r w:rsidR="00935FE9">
          <w:rPr>
            <w:noProof/>
            <w:webHidden/>
          </w:rPr>
          <w:tab/>
        </w:r>
        <w:r w:rsidR="00935FE9">
          <w:rPr>
            <w:noProof/>
            <w:webHidden/>
          </w:rPr>
          <w:fldChar w:fldCharType="begin"/>
        </w:r>
        <w:r w:rsidR="00935FE9">
          <w:rPr>
            <w:noProof/>
            <w:webHidden/>
          </w:rPr>
          <w:instrText xml:space="preserve"> PAGEREF _Toc126702200 \h </w:instrText>
        </w:r>
        <w:r w:rsidR="00935FE9">
          <w:rPr>
            <w:noProof/>
            <w:webHidden/>
          </w:rPr>
        </w:r>
        <w:r w:rsidR="00935FE9">
          <w:rPr>
            <w:noProof/>
            <w:webHidden/>
          </w:rPr>
          <w:fldChar w:fldCharType="separate"/>
        </w:r>
        <w:r w:rsidR="00935FE9">
          <w:rPr>
            <w:noProof/>
            <w:webHidden/>
          </w:rPr>
          <w:t>16</w:t>
        </w:r>
        <w:r w:rsidR="00935FE9">
          <w:rPr>
            <w:noProof/>
            <w:webHidden/>
          </w:rPr>
          <w:fldChar w:fldCharType="end"/>
        </w:r>
      </w:hyperlink>
    </w:p>
    <w:p w14:paraId="2F86F635" w14:textId="77777777" w:rsidR="00935FE9" w:rsidRDefault="00000000">
      <w:pPr>
        <w:pStyle w:val="TOC1"/>
        <w:tabs>
          <w:tab w:val="left" w:pos="480"/>
          <w:tab w:val="right" w:leader="dot" w:pos="9350"/>
        </w:tabs>
        <w:rPr>
          <w:rFonts w:eastAsiaTheme="minorEastAsia" w:cstheme="minorBidi"/>
          <w:b w:val="0"/>
          <w:bCs w:val="0"/>
          <w:caps w:val="0"/>
          <w:noProof/>
          <w:sz w:val="22"/>
          <w:szCs w:val="22"/>
          <w:lang w:eastAsia="en-GB"/>
        </w:rPr>
      </w:pPr>
      <w:hyperlink w:anchor="_Toc126702201" w:history="1">
        <w:r w:rsidR="00935FE9" w:rsidRPr="003F7C5B">
          <w:rPr>
            <w:rStyle w:val="Hyperlink"/>
            <w:rFonts w:ascii="Times New Roman" w:hAnsi="Times New Roman" w:cs="Times New Roman"/>
            <w:noProof/>
          </w:rPr>
          <w:t>14.</w:t>
        </w:r>
        <w:r w:rsidR="00935FE9">
          <w:rPr>
            <w:rFonts w:eastAsiaTheme="minorEastAsia" w:cstheme="minorBidi"/>
            <w:b w:val="0"/>
            <w:bCs w:val="0"/>
            <w:caps w:val="0"/>
            <w:noProof/>
            <w:sz w:val="22"/>
            <w:szCs w:val="22"/>
            <w:lang w:eastAsia="en-GB"/>
          </w:rPr>
          <w:tab/>
        </w:r>
        <w:r w:rsidR="00935FE9" w:rsidRPr="003F7C5B">
          <w:rPr>
            <w:rStyle w:val="Hyperlink"/>
            <w:rFonts w:ascii="Times New Roman" w:hAnsi="Times New Roman" w:cs="Times New Roman"/>
            <w:noProof/>
          </w:rPr>
          <w:t>APPENDICES</w:t>
        </w:r>
        <w:r w:rsidR="00935FE9">
          <w:rPr>
            <w:noProof/>
            <w:webHidden/>
          </w:rPr>
          <w:tab/>
        </w:r>
        <w:r w:rsidR="00935FE9">
          <w:rPr>
            <w:noProof/>
            <w:webHidden/>
          </w:rPr>
          <w:fldChar w:fldCharType="begin"/>
        </w:r>
        <w:r w:rsidR="00935FE9">
          <w:rPr>
            <w:noProof/>
            <w:webHidden/>
          </w:rPr>
          <w:instrText xml:space="preserve"> PAGEREF _Toc126702201 \h </w:instrText>
        </w:r>
        <w:r w:rsidR="00935FE9">
          <w:rPr>
            <w:noProof/>
            <w:webHidden/>
          </w:rPr>
        </w:r>
        <w:r w:rsidR="00935FE9">
          <w:rPr>
            <w:noProof/>
            <w:webHidden/>
          </w:rPr>
          <w:fldChar w:fldCharType="separate"/>
        </w:r>
        <w:r w:rsidR="00935FE9">
          <w:rPr>
            <w:noProof/>
            <w:webHidden/>
          </w:rPr>
          <w:t>51</w:t>
        </w:r>
        <w:r w:rsidR="00935FE9">
          <w:rPr>
            <w:noProof/>
            <w:webHidden/>
          </w:rPr>
          <w:fldChar w:fldCharType="end"/>
        </w:r>
      </w:hyperlink>
    </w:p>
    <w:p w14:paraId="67A018D5"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202" w:history="1">
        <w:r w:rsidR="00935FE9" w:rsidRPr="003F7C5B">
          <w:rPr>
            <w:rStyle w:val="Hyperlink"/>
            <w:noProof/>
          </w:rPr>
          <w:t>14.1.</w:t>
        </w:r>
        <w:r w:rsidR="00935FE9">
          <w:rPr>
            <w:rFonts w:eastAsiaTheme="minorEastAsia" w:cstheme="minorBidi"/>
            <w:smallCaps w:val="0"/>
            <w:noProof/>
            <w:sz w:val="22"/>
            <w:szCs w:val="22"/>
            <w:lang w:eastAsia="en-GB"/>
          </w:rPr>
          <w:tab/>
        </w:r>
        <w:r w:rsidR="00935FE9" w:rsidRPr="003F7C5B">
          <w:rPr>
            <w:rStyle w:val="Hyperlink"/>
            <w:noProof/>
          </w:rPr>
          <w:t>Appendix I: Facilities</w:t>
        </w:r>
        <w:r w:rsidR="00935FE9">
          <w:rPr>
            <w:noProof/>
            <w:webHidden/>
          </w:rPr>
          <w:tab/>
        </w:r>
        <w:r w:rsidR="00935FE9">
          <w:rPr>
            <w:noProof/>
            <w:webHidden/>
          </w:rPr>
          <w:fldChar w:fldCharType="begin"/>
        </w:r>
        <w:r w:rsidR="00935FE9">
          <w:rPr>
            <w:noProof/>
            <w:webHidden/>
          </w:rPr>
          <w:instrText xml:space="preserve"> PAGEREF _Toc126702202 \h </w:instrText>
        </w:r>
        <w:r w:rsidR="00935FE9">
          <w:rPr>
            <w:noProof/>
            <w:webHidden/>
          </w:rPr>
        </w:r>
        <w:r w:rsidR="00935FE9">
          <w:rPr>
            <w:noProof/>
            <w:webHidden/>
          </w:rPr>
          <w:fldChar w:fldCharType="separate"/>
        </w:r>
        <w:r w:rsidR="00935FE9">
          <w:rPr>
            <w:noProof/>
            <w:webHidden/>
          </w:rPr>
          <w:t>51</w:t>
        </w:r>
        <w:r w:rsidR="00935FE9">
          <w:rPr>
            <w:noProof/>
            <w:webHidden/>
          </w:rPr>
          <w:fldChar w:fldCharType="end"/>
        </w:r>
      </w:hyperlink>
    </w:p>
    <w:p w14:paraId="03E58B75"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203" w:history="1">
        <w:r w:rsidR="00935FE9" w:rsidRPr="003F7C5B">
          <w:rPr>
            <w:rStyle w:val="Hyperlink"/>
            <w:noProof/>
          </w:rPr>
          <w:t>14.2.</w:t>
        </w:r>
        <w:r w:rsidR="00935FE9">
          <w:rPr>
            <w:rFonts w:eastAsiaTheme="minorEastAsia" w:cstheme="minorBidi"/>
            <w:smallCaps w:val="0"/>
            <w:noProof/>
            <w:sz w:val="22"/>
            <w:szCs w:val="22"/>
            <w:lang w:eastAsia="en-GB"/>
          </w:rPr>
          <w:tab/>
        </w:r>
        <w:r w:rsidR="00935FE9" w:rsidRPr="003F7C5B">
          <w:rPr>
            <w:rStyle w:val="Hyperlink"/>
            <w:noProof/>
          </w:rPr>
          <w:t>Appendix II: Equipment and Teaching Materials</w:t>
        </w:r>
        <w:r w:rsidR="00935FE9">
          <w:rPr>
            <w:noProof/>
            <w:webHidden/>
          </w:rPr>
          <w:tab/>
        </w:r>
        <w:r w:rsidR="00935FE9">
          <w:rPr>
            <w:noProof/>
            <w:webHidden/>
          </w:rPr>
          <w:fldChar w:fldCharType="begin"/>
        </w:r>
        <w:r w:rsidR="00935FE9">
          <w:rPr>
            <w:noProof/>
            <w:webHidden/>
          </w:rPr>
          <w:instrText xml:space="preserve"> PAGEREF _Toc126702203 \h </w:instrText>
        </w:r>
        <w:r w:rsidR="00935FE9">
          <w:rPr>
            <w:noProof/>
            <w:webHidden/>
          </w:rPr>
        </w:r>
        <w:r w:rsidR="00935FE9">
          <w:rPr>
            <w:noProof/>
            <w:webHidden/>
          </w:rPr>
          <w:fldChar w:fldCharType="separate"/>
        </w:r>
        <w:r w:rsidR="00935FE9">
          <w:rPr>
            <w:noProof/>
            <w:webHidden/>
          </w:rPr>
          <w:t>51</w:t>
        </w:r>
        <w:r w:rsidR="00935FE9">
          <w:rPr>
            <w:noProof/>
            <w:webHidden/>
          </w:rPr>
          <w:fldChar w:fldCharType="end"/>
        </w:r>
      </w:hyperlink>
    </w:p>
    <w:p w14:paraId="1823C672"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204" w:history="1">
        <w:r w:rsidR="00935FE9" w:rsidRPr="003F7C5B">
          <w:rPr>
            <w:rStyle w:val="Hyperlink"/>
            <w:noProof/>
          </w:rPr>
          <w:t>14.3.</w:t>
        </w:r>
        <w:r w:rsidR="00935FE9">
          <w:rPr>
            <w:rFonts w:eastAsiaTheme="minorEastAsia" w:cstheme="minorBidi"/>
            <w:smallCaps w:val="0"/>
            <w:noProof/>
            <w:sz w:val="22"/>
            <w:szCs w:val="22"/>
            <w:lang w:eastAsia="en-GB"/>
          </w:rPr>
          <w:tab/>
        </w:r>
        <w:r w:rsidR="00935FE9" w:rsidRPr="003F7C5B">
          <w:rPr>
            <w:rStyle w:val="Hyperlink"/>
            <w:noProof/>
          </w:rPr>
          <w:t>Appendix III: Core Texts and Journals</w:t>
        </w:r>
        <w:r w:rsidR="00935FE9">
          <w:rPr>
            <w:noProof/>
            <w:webHidden/>
          </w:rPr>
          <w:tab/>
        </w:r>
        <w:r w:rsidR="00935FE9">
          <w:rPr>
            <w:noProof/>
            <w:webHidden/>
          </w:rPr>
          <w:fldChar w:fldCharType="begin"/>
        </w:r>
        <w:r w:rsidR="00935FE9">
          <w:rPr>
            <w:noProof/>
            <w:webHidden/>
          </w:rPr>
          <w:instrText xml:space="preserve"> PAGEREF _Toc126702204 \h </w:instrText>
        </w:r>
        <w:r w:rsidR="00935FE9">
          <w:rPr>
            <w:noProof/>
            <w:webHidden/>
          </w:rPr>
        </w:r>
        <w:r w:rsidR="00935FE9">
          <w:rPr>
            <w:noProof/>
            <w:webHidden/>
          </w:rPr>
          <w:fldChar w:fldCharType="separate"/>
        </w:r>
        <w:r w:rsidR="00935FE9">
          <w:rPr>
            <w:noProof/>
            <w:webHidden/>
          </w:rPr>
          <w:t>51</w:t>
        </w:r>
        <w:r w:rsidR="00935FE9">
          <w:rPr>
            <w:noProof/>
            <w:webHidden/>
          </w:rPr>
          <w:fldChar w:fldCharType="end"/>
        </w:r>
      </w:hyperlink>
    </w:p>
    <w:p w14:paraId="2F80CD12"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205" w:history="1">
        <w:r w:rsidR="00935FE9" w:rsidRPr="003F7C5B">
          <w:rPr>
            <w:rStyle w:val="Hyperlink"/>
            <w:noProof/>
          </w:rPr>
          <w:t>14.4.</w:t>
        </w:r>
        <w:r w:rsidR="00935FE9">
          <w:rPr>
            <w:rFonts w:eastAsiaTheme="minorEastAsia" w:cstheme="minorBidi"/>
            <w:smallCaps w:val="0"/>
            <w:noProof/>
            <w:sz w:val="22"/>
            <w:szCs w:val="22"/>
            <w:lang w:eastAsia="en-GB"/>
          </w:rPr>
          <w:tab/>
        </w:r>
        <w:r w:rsidR="00935FE9" w:rsidRPr="003F7C5B">
          <w:rPr>
            <w:rStyle w:val="Hyperlink"/>
            <w:noProof/>
          </w:rPr>
          <w:t>Appendix IV: Academic Staff</w:t>
        </w:r>
        <w:r w:rsidR="00935FE9">
          <w:rPr>
            <w:noProof/>
            <w:webHidden/>
          </w:rPr>
          <w:tab/>
        </w:r>
        <w:r w:rsidR="00935FE9">
          <w:rPr>
            <w:noProof/>
            <w:webHidden/>
          </w:rPr>
          <w:fldChar w:fldCharType="begin"/>
        </w:r>
        <w:r w:rsidR="00935FE9">
          <w:rPr>
            <w:noProof/>
            <w:webHidden/>
          </w:rPr>
          <w:instrText xml:space="preserve"> PAGEREF _Toc126702205 \h </w:instrText>
        </w:r>
        <w:r w:rsidR="00935FE9">
          <w:rPr>
            <w:noProof/>
            <w:webHidden/>
          </w:rPr>
        </w:r>
        <w:r w:rsidR="00935FE9">
          <w:rPr>
            <w:noProof/>
            <w:webHidden/>
          </w:rPr>
          <w:fldChar w:fldCharType="separate"/>
        </w:r>
        <w:r w:rsidR="00935FE9">
          <w:rPr>
            <w:noProof/>
            <w:webHidden/>
          </w:rPr>
          <w:t>54</w:t>
        </w:r>
        <w:r w:rsidR="00935FE9">
          <w:rPr>
            <w:noProof/>
            <w:webHidden/>
          </w:rPr>
          <w:fldChar w:fldCharType="end"/>
        </w:r>
      </w:hyperlink>
    </w:p>
    <w:p w14:paraId="7B47F437"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206" w:history="1">
        <w:r w:rsidR="00935FE9" w:rsidRPr="003F7C5B">
          <w:rPr>
            <w:rStyle w:val="Hyperlink"/>
            <w:noProof/>
            <w:highlight w:val="yellow"/>
          </w:rPr>
          <w:t>14.5.</w:t>
        </w:r>
        <w:r w:rsidR="00935FE9">
          <w:rPr>
            <w:rFonts w:eastAsiaTheme="minorEastAsia" w:cstheme="minorBidi"/>
            <w:smallCaps w:val="0"/>
            <w:noProof/>
            <w:sz w:val="22"/>
            <w:szCs w:val="22"/>
            <w:lang w:eastAsia="en-GB"/>
          </w:rPr>
          <w:tab/>
        </w:r>
        <w:r w:rsidR="00935FE9" w:rsidRPr="003F7C5B">
          <w:rPr>
            <w:rStyle w:val="Hyperlink"/>
            <w:noProof/>
            <w:highlight w:val="yellow"/>
          </w:rPr>
          <w:t>Appendix V: Evidence of Curriculum Approvals</w:t>
        </w:r>
        <w:r w:rsidR="00935FE9">
          <w:rPr>
            <w:noProof/>
            <w:webHidden/>
          </w:rPr>
          <w:tab/>
        </w:r>
        <w:r w:rsidR="00935FE9">
          <w:rPr>
            <w:noProof/>
            <w:webHidden/>
          </w:rPr>
          <w:fldChar w:fldCharType="begin"/>
        </w:r>
        <w:r w:rsidR="00935FE9">
          <w:rPr>
            <w:noProof/>
            <w:webHidden/>
          </w:rPr>
          <w:instrText xml:space="preserve"> PAGEREF _Toc126702206 \h </w:instrText>
        </w:r>
        <w:r w:rsidR="00935FE9">
          <w:rPr>
            <w:noProof/>
            <w:webHidden/>
          </w:rPr>
        </w:r>
        <w:r w:rsidR="00935FE9">
          <w:rPr>
            <w:noProof/>
            <w:webHidden/>
          </w:rPr>
          <w:fldChar w:fldCharType="separate"/>
        </w:r>
        <w:r w:rsidR="00935FE9">
          <w:rPr>
            <w:noProof/>
            <w:webHidden/>
          </w:rPr>
          <w:t>61</w:t>
        </w:r>
        <w:r w:rsidR="00935FE9">
          <w:rPr>
            <w:noProof/>
            <w:webHidden/>
          </w:rPr>
          <w:fldChar w:fldCharType="end"/>
        </w:r>
      </w:hyperlink>
    </w:p>
    <w:p w14:paraId="1270E987" w14:textId="77777777" w:rsidR="00935FE9" w:rsidRDefault="00000000">
      <w:pPr>
        <w:pStyle w:val="TOC2"/>
        <w:tabs>
          <w:tab w:val="left" w:pos="960"/>
          <w:tab w:val="right" w:leader="dot" w:pos="9350"/>
        </w:tabs>
        <w:rPr>
          <w:rFonts w:eastAsiaTheme="minorEastAsia" w:cstheme="minorBidi"/>
          <w:smallCaps w:val="0"/>
          <w:noProof/>
          <w:sz w:val="22"/>
          <w:szCs w:val="22"/>
          <w:lang w:eastAsia="en-GB"/>
        </w:rPr>
      </w:pPr>
      <w:hyperlink w:anchor="_Toc126702207" w:history="1">
        <w:r w:rsidR="00935FE9" w:rsidRPr="003F7C5B">
          <w:rPr>
            <w:rStyle w:val="Hyperlink"/>
            <w:noProof/>
          </w:rPr>
          <w:t>14.6.</w:t>
        </w:r>
        <w:r w:rsidR="00935FE9">
          <w:rPr>
            <w:rFonts w:eastAsiaTheme="minorEastAsia" w:cstheme="minorBidi"/>
            <w:smallCaps w:val="0"/>
            <w:noProof/>
            <w:sz w:val="22"/>
            <w:szCs w:val="22"/>
            <w:lang w:eastAsia="en-GB"/>
          </w:rPr>
          <w:tab/>
        </w:r>
        <w:r w:rsidR="00935FE9" w:rsidRPr="003F7C5B">
          <w:rPr>
            <w:rStyle w:val="Hyperlink"/>
            <w:noProof/>
          </w:rPr>
          <w:t>Appendix VI: Fee Structure</w:t>
        </w:r>
        <w:r w:rsidR="00935FE9">
          <w:rPr>
            <w:noProof/>
            <w:webHidden/>
          </w:rPr>
          <w:tab/>
        </w:r>
        <w:r w:rsidR="00935FE9">
          <w:rPr>
            <w:noProof/>
            <w:webHidden/>
          </w:rPr>
          <w:fldChar w:fldCharType="begin"/>
        </w:r>
        <w:r w:rsidR="00935FE9">
          <w:rPr>
            <w:noProof/>
            <w:webHidden/>
          </w:rPr>
          <w:instrText xml:space="preserve"> PAGEREF _Toc126702207 \h </w:instrText>
        </w:r>
        <w:r w:rsidR="00935FE9">
          <w:rPr>
            <w:noProof/>
            <w:webHidden/>
          </w:rPr>
        </w:r>
        <w:r w:rsidR="00935FE9">
          <w:rPr>
            <w:noProof/>
            <w:webHidden/>
          </w:rPr>
          <w:fldChar w:fldCharType="separate"/>
        </w:r>
        <w:r w:rsidR="00935FE9">
          <w:rPr>
            <w:noProof/>
            <w:webHidden/>
          </w:rPr>
          <w:t>61</w:t>
        </w:r>
        <w:r w:rsidR="00935FE9">
          <w:rPr>
            <w:noProof/>
            <w:webHidden/>
          </w:rPr>
          <w:fldChar w:fldCharType="end"/>
        </w:r>
      </w:hyperlink>
    </w:p>
    <w:p w14:paraId="27C955B2" w14:textId="1C594678" w:rsidR="00B66444" w:rsidRPr="00935FE9" w:rsidRDefault="00935FE9" w:rsidP="00FD120F">
      <w:pPr>
        <w:pStyle w:val="Heading1"/>
        <w:rPr>
          <w:rFonts w:ascii="Times New Roman" w:eastAsia="Cambria" w:hAnsi="Times New Roman" w:cs="Times New Roman"/>
        </w:rPr>
        <w:sectPr w:rsidR="00B66444" w:rsidRPr="00935FE9" w:rsidSect="003871B6">
          <w:headerReference w:type="default" r:id="rId10"/>
          <w:footerReference w:type="default" r:id="rId11"/>
          <w:pgSz w:w="12240" w:h="15840"/>
          <w:pgMar w:top="1440" w:right="1440" w:bottom="1440" w:left="1440" w:header="0" w:footer="720" w:gutter="0"/>
          <w:pgNumType w:fmt="lowerRoman" w:start="1"/>
          <w:cols w:space="720"/>
          <w:titlePg/>
        </w:sectPr>
      </w:pPr>
      <w:r>
        <w:rPr>
          <w:rFonts w:ascii="Times New Roman" w:eastAsia="Cambria" w:hAnsi="Times New Roman" w:cs="Times New Roman"/>
          <w:bCs w:val="0"/>
          <w:kern w:val="0"/>
          <w:sz w:val="20"/>
          <w:szCs w:val="20"/>
          <w:lang w:val="en-GB" w:eastAsia="en-US"/>
        </w:rPr>
        <w:fldChar w:fldCharType="end"/>
      </w:r>
    </w:p>
    <w:p w14:paraId="71E967BA"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r w:rsidRPr="00935FE9">
        <w:rPr>
          <w:rFonts w:ascii="Times New Roman" w:hAnsi="Times New Roman" w:cs="Times New Roman"/>
          <w:szCs w:val="24"/>
        </w:rPr>
        <w:lastRenderedPageBreak/>
        <w:t xml:space="preserve"> </w:t>
      </w:r>
      <w:bookmarkStart w:id="2" w:name="_Toc126702160"/>
      <w:r w:rsidRPr="00935FE9">
        <w:rPr>
          <w:rFonts w:ascii="Times New Roman" w:hAnsi="Times New Roman" w:cs="Times New Roman"/>
          <w:szCs w:val="24"/>
        </w:rPr>
        <w:t>INTRODUCTION</w:t>
      </w:r>
      <w:bookmarkEnd w:id="2"/>
      <w:r w:rsidRPr="00935FE9">
        <w:rPr>
          <w:rFonts w:ascii="Times New Roman" w:hAnsi="Times New Roman" w:cs="Times New Roman"/>
          <w:szCs w:val="24"/>
        </w:rPr>
        <w:t xml:space="preserve"> </w:t>
      </w:r>
    </w:p>
    <w:p w14:paraId="223D3126" w14:textId="77777777" w:rsidR="003338BA" w:rsidRPr="00935FE9" w:rsidRDefault="003338BA" w:rsidP="00FD120F">
      <w:pPr>
        <w:pStyle w:val="Heading2"/>
        <w:shd w:val="clear" w:color="auto" w:fill="auto"/>
      </w:pPr>
      <w:bookmarkStart w:id="3" w:name="_Toc126702161"/>
      <w:r w:rsidRPr="00935FE9">
        <w:t>Background</w:t>
      </w:r>
      <w:bookmarkEnd w:id="3"/>
    </w:p>
    <w:p w14:paraId="20934BE8" w14:textId="10EB8503" w:rsidR="00B66444" w:rsidRPr="00935FE9" w:rsidRDefault="003338BA" w:rsidP="00FD120F">
      <w:pPr>
        <w:spacing w:after="120"/>
        <w:jc w:val="both"/>
      </w:pPr>
      <w:r w:rsidRPr="00935FE9">
        <w:t>The proposed Master</w:t>
      </w:r>
      <w:r w:rsidR="002A5E9B" w:rsidRPr="00935FE9">
        <w:t>'</w:t>
      </w:r>
      <w:r w:rsidRPr="00935FE9">
        <w:t xml:space="preserve">s programme on </w:t>
      </w:r>
      <w:r w:rsidRPr="00935FE9">
        <w:rPr>
          <w:b/>
        </w:rPr>
        <w:t>Women, Children and Nature Rights in Environmental Governance</w:t>
      </w:r>
      <w:r w:rsidRPr="00935FE9">
        <w:t xml:space="preserve"> (WCNREG) takes a cross-cutting, multilevel</w:t>
      </w:r>
      <w:r w:rsidR="00BE4445">
        <w:t>, multidisciplinary</w:t>
      </w:r>
      <w:r w:rsidRPr="00935FE9">
        <w:t xml:space="preserve"> and socio-</w:t>
      </w:r>
      <w:r w:rsidR="00935FE9" w:rsidRPr="00935FE9">
        <w:t>legal approach</w:t>
      </w:r>
      <w:r w:rsidRPr="00935FE9">
        <w:t xml:space="preserve">, exploring how the rights of women, children and nature are protected and put into practice in environmental governance processes. </w:t>
      </w:r>
      <w:r w:rsidR="002A5E9B" w:rsidRPr="00935FE9">
        <w:t>The programme</w:t>
      </w:r>
      <w:r w:rsidRPr="00935FE9">
        <w:t xml:space="preserve"> interrogates the interplay between laws and policies that govern climate change interventions and sustainable natural resource management, and laws and policies concerning women’s rights, children’s rights and nature’s rights. </w:t>
      </w:r>
      <w:r w:rsidR="002A5E9B" w:rsidRPr="00935FE9">
        <w:t>The programme</w:t>
      </w:r>
      <w:r w:rsidRPr="00935FE9">
        <w:t xml:space="preserve"> studies this interplay as it takes place across levels, including international, national and local laws and policies.</w:t>
      </w:r>
    </w:p>
    <w:p w14:paraId="4DD3D999" w14:textId="24103214" w:rsidR="00B66444" w:rsidRDefault="002A5E9B" w:rsidP="00FD120F">
      <w:pPr>
        <w:spacing w:after="120"/>
        <w:jc w:val="both"/>
      </w:pPr>
      <w:r w:rsidRPr="00935FE9">
        <w:t>The programme’s</w:t>
      </w:r>
      <w:r w:rsidR="003338BA" w:rsidRPr="00935FE9">
        <w:t xml:space="preserve"> approach breaks away from the formalistic and positivist way in which</w:t>
      </w:r>
      <w:r w:rsidRPr="00935FE9">
        <w:t xml:space="preserve"> the </w:t>
      </w:r>
      <w:r w:rsidR="003338BA" w:rsidRPr="00935FE9">
        <w:t>law has traditionally been taught in most schools of law, adopts as a starting point the living conditions and rights of different groups of women, children and non-humans and interrogates how they engage with existing governance structures in striving for their own and future generations’ livelihood resources. This new, speciali</w:t>
      </w:r>
      <w:r w:rsidR="00846EC0" w:rsidRPr="00935FE9">
        <w:t>s</w:t>
      </w:r>
      <w:r w:rsidR="003338BA" w:rsidRPr="00935FE9">
        <w:t>ed program</w:t>
      </w:r>
      <w:r w:rsidRPr="00935FE9">
        <w:t>me</w:t>
      </w:r>
      <w:r w:rsidR="003338BA" w:rsidRPr="00935FE9">
        <w:t xml:space="preserve"> on women's, children's and nature's rights in environmental governance allows us to transcend disciplinary silos and break down boundaries through grounded trans</w:t>
      </w:r>
      <w:r w:rsidR="00935FE9">
        <w:t>-</w:t>
      </w:r>
      <w:r w:rsidR="003338BA" w:rsidRPr="00935FE9">
        <w:t>disciplinary res</w:t>
      </w:r>
      <w:r w:rsidRPr="00935FE9">
        <w:t>earch and teaching approaches. The programme</w:t>
      </w:r>
      <w:r w:rsidR="003338BA" w:rsidRPr="00935FE9">
        <w:t xml:space="preserve"> also allows us to examine how law and policy work in practice and whether they deliver the rights of women, children and nature.</w:t>
      </w:r>
    </w:p>
    <w:p w14:paraId="1C5DF445" w14:textId="28B4BF72" w:rsidR="00B53DE0" w:rsidRPr="00582AA2" w:rsidRDefault="00B53DE0" w:rsidP="00FD120F">
      <w:pPr>
        <w:spacing w:after="120"/>
        <w:jc w:val="both"/>
        <w:rPr>
          <w:rFonts w:eastAsia="Calibri"/>
        </w:rPr>
      </w:pPr>
      <w:r w:rsidRPr="00B53DE0">
        <w:rPr>
          <w:rFonts w:eastAsia="Calibri"/>
        </w:rPr>
        <w:t xml:space="preserve">The material and procedural </w:t>
      </w:r>
      <w:r w:rsidR="0038050E">
        <w:t xml:space="preserve">human </w:t>
      </w:r>
      <w:r w:rsidR="0038050E" w:rsidRPr="003338BA">
        <w:t>rights of women</w:t>
      </w:r>
      <w:r w:rsidR="0038050E">
        <w:t xml:space="preserve"> and</w:t>
      </w:r>
      <w:r w:rsidR="0038050E" w:rsidRPr="003338BA">
        <w:t xml:space="preserve"> children and</w:t>
      </w:r>
      <w:r w:rsidR="0038050E">
        <w:t xml:space="preserve"> rights of nature</w:t>
      </w:r>
      <w:r w:rsidRPr="00B53DE0">
        <w:rPr>
          <w:rFonts w:eastAsia="Calibri"/>
        </w:rPr>
        <w:t xml:space="preserve">, in the course of the last ten years, made a significant mark on international laws and policies concerning sustainable natural resource management and climate change adaptation. This development is also reflected in new constitutions, laws and policies in </w:t>
      </w:r>
      <w:r>
        <w:rPr>
          <w:rFonts w:eastAsia="Calibri"/>
        </w:rPr>
        <w:t xml:space="preserve">many African countries. </w:t>
      </w:r>
      <w:r w:rsidRPr="00B53DE0">
        <w:rPr>
          <w:rFonts w:eastAsia="Calibri"/>
        </w:rPr>
        <w:t xml:space="preserve">While there is a rapidly increasing body of legal literature in these intersecting fields there is little empirical knowledge about how and with what outcome these laws and policies have been put into practice and enforced by the different national and local governance institutions that are involved. The proposed masters and research program WCNREG, takes a cross-cutting, </w:t>
      </w:r>
      <w:r w:rsidR="00906F01">
        <w:rPr>
          <w:rFonts w:eastAsia="Calibri"/>
        </w:rPr>
        <w:t xml:space="preserve">intersectional, </w:t>
      </w:r>
      <w:r w:rsidRPr="00B53DE0">
        <w:rPr>
          <w:rFonts w:eastAsia="Calibri"/>
        </w:rPr>
        <w:t xml:space="preserve">multilevel and socio-legal practice approach, exploring how the rights of women, children and environment are put into practice and balanced against legal principles in national, local government and local institutions that deal with land and water management, environmental protection and climate change adaptation. </w:t>
      </w:r>
    </w:p>
    <w:p w14:paraId="534FA603" w14:textId="464627B9" w:rsidR="00B66444" w:rsidRPr="00935FE9" w:rsidRDefault="003338BA" w:rsidP="00FD120F">
      <w:pPr>
        <w:spacing w:after="120"/>
        <w:jc w:val="both"/>
      </w:pPr>
      <w:r w:rsidRPr="00935FE9">
        <w:t>The program</w:t>
      </w:r>
      <w:r w:rsidR="002A5E9B" w:rsidRPr="00935FE9">
        <w:t>me</w:t>
      </w:r>
      <w:r w:rsidRPr="00935FE9">
        <w:t xml:space="preserve"> is regional in focus targeting </w:t>
      </w:r>
      <w:r w:rsidR="00213E5F">
        <w:t>African experiences</w:t>
      </w:r>
      <w:r w:rsidRPr="00935FE9">
        <w:t xml:space="preserve"> and builds on over thirty years of collaboration be</w:t>
      </w:r>
      <w:r w:rsidR="002A5E9B" w:rsidRPr="00935FE9">
        <w:t xml:space="preserve">tween the University of Nairobi, the </w:t>
      </w:r>
      <w:r w:rsidRPr="00935FE9">
        <w:t xml:space="preserve">University of Oslo, </w:t>
      </w:r>
      <w:r w:rsidR="002A5E9B" w:rsidRPr="00935FE9">
        <w:t xml:space="preserve">the University of </w:t>
      </w:r>
      <w:r w:rsidRPr="00935FE9">
        <w:t xml:space="preserve">Zimbabwe and </w:t>
      </w:r>
      <w:r w:rsidR="002A5E9B" w:rsidRPr="00935FE9">
        <w:t xml:space="preserve">the University of </w:t>
      </w:r>
      <w:r w:rsidRPr="00935FE9">
        <w:t xml:space="preserve">Malawi. It is derived from </w:t>
      </w:r>
      <w:r w:rsidR="002A5E9B" w:rsidRPr="00935FE9">
        <w:t>the</w:t>
      </w:r>
      <w:r w:rsidRPr="00935FE9">
        <w:t xml:space="preserve"> “</w:t>
      </w:r>
      <w:r w:rsidRPr="00935FE9">
        <w:rPr>
          <w:i/>
        </w:rPr>
        <w:t>Women, Environment and Access to Resources</w:t>
      </w:r>
      <w:r w:rsidRPr="00935FE9">
        <w:t>” module offered as an elective in the Masters’ in Women’s Law program at the S</w:t>
      </w:r>
      <w:r w:rsidR="00935FE9">
        <w:t xml:space="preserve">EARCWL, University of Zimbabwe </w:t>
      </w:r>
      <w:r w:rsidRPr="00935FE9">
        <w:t xml:space="preserve">and a research project “Gender, Human Rights and Water Governance in Kenya, Malawi and Zimbabwe” </w:t>
      </w:r>
      <w:r w:rsidR="00021342" w:rsidRPr="007D319F">
        <w:t>Norwegian</w:t>
      </w:r>
      <w:r w:rsidR="00021342">
        <w:t xml:space="preserve"> Agency of Development Cooperation (NORAD) </w:t>
      </w:r>
      <w:r w:rsidR="00021342" w:rsidRPr="007D319F">
        <w:t xml:space="preserve"> Programme for </w:t>
      </w:r>
      <w:r w:rsidR="00021342" w:rsidRPr="003338BA">
        <w:t>Capacity Development in Higher Education and Research</w:t>
      </w:r>
      <w:r w:rsidR="00021342">
        <w:t xml:space="preserve"> (NORHED II).</w:t>
      </w:r>
    </w:p>
    <w:p w14:paraId="31A09C5B" w14:textId="77777777" w:rsidR="00B66444" w:rsidRPr="00935FE9" w:rsidRDefault="003338BA" w:rsidP="00FD120F">
      <w:pPr>
        <w:spacing w:after="120"/>
        <w:jc w:val="both"/>
        <w:rPr>
          <w:shd w:val="clear" w:color="auto" w:fill="FCFCFC"/>
        </w:rPr>
      </w:pPr>
      <w:r w:rsidRPr="00935FE9">
        <w:lastRenderedPageBreak/>
        <w:t>The program</w:t>
      </w:r>
      <w:r w:rsidR="002A5E9B" w:rsidRPr="00935FE9">
        <w:t>me</w:t>
      </w:r>
      <w:r w:rsidRPr="00935FE9">
        <w:t xml:space="preserve"> is multidisciplinary and thus anchored </w:t>
      </w:r>
      <w:r w:rsidRPr="00935FE9">
        <w:rPr>
          <w:shd w:val="clear" w:color="auto" w:fill="FCFCFC"/>
        </w:rPr>
        <w:t xml:space="preserve">on </w:t>
      </w:r>
      <w:r w:rsidR="002A5E9B" w:rsidRPr="00935FE9">
        <w:rPr>
          <w:shd w:val="clear" w:color="auto" w:fill="FCFCFC"/>
        </w:rPr>
        <w:t xml:space="preserve">various </w:t>
      </w:r>
      <w:r w:rsidRPr="00935FE9">
        <w:rPr>
          <w:shd w:val="clear" w:color="auto" w:fill="FCFCFC"/>
        </w:rPr>
        <w:t>categor</w:t>
      </w:r>
      <w:r w:rsidR="002A5E9B" w:rsidRPr="00935FE9">
        <w:rPr>
          <w:shd w:val="clear" w:color="auto" w:fill="FCFCFC"/>
        </w:rPr>
        <w:t>ies</w:t>
      </w:r>
      <w:r w:rsidRPr="00935FE9">
        <w:rPr>
          <w:shd w:val="clear" w:color="auto" w:fill="FCFCFC"/>
        </w:rPr>
        <w:t xml:space="preserve"> 042 (Law), 022 (Humanities), 031 (Social and behavioural sciences) and 052 (Environment) of the UNESCO Standards Classification of Education and Training (ISCED-F, 2013). The program</w:t>
      </w:r>
      <w:r w:rsidR="002A5E9B" w:rsidRPr="00935FE9">
        <w:rPr>
          <w:shd w:val="clear" w:color="auto" w:fill="FCFCFC"/>
        </w:rPr>
        <w:t>me</w:t>
      </w:r>
      <w:r w:rsidRPr="00935FE9">
        <w:rPr>
          <w:shd w:val="clear" w:color="auto" w:fill="FCFCFC"/>
        </w:rPr>
        <w:t xml:space="preserve"> contributes to the realisation of the Africa Agenda 2063: </w:t>
      </w:r>
      <w:r w:rsidRPr="00935FE9">
        <w:rPr>
          <w:i/>
          <w:shd w:val="clear" w:color="auto" w:fill="FCFCFC"/>
        </w:rPr>
        <w:t>The Africa We Want</w:t>
      </w:r>
      <w:r w:rsidRPr="00935FE9">
        <w:rPr>
          <w:shd w:val="clear" w:color="auto" w:fill="FCFCFC"/>
        </w:rPr>
        <w:t>; and the Sustainable Development Goals, especially SDG1,</w:t>
      </w:r>
      <w:r w:rsidR="002A5E9B" w:rsidRPr="00935FE9">
        <w:rPr>
          <w:shd w:val="clear" w:color="auto" w:fill="FCFCFC"/>
        </w:rPr>
        <w:t xml:space="preserve"> </w:t>
      </w:r>
      <w:r w:rsidRPr="00935FE9">
        <w:rPr>
          <w:shd w:val="clear" w:color="auto" w:fill="FCFCFC"/>
        </w:rPr>
        <w:t>3,</w:t>
      </w:r>
      <w:r w:rsidR="002A5E9B" w:rsidRPr="00935FE9">
        <w:rPr>
          <w:shd w:val="clear" w:color="auto" w:fill="FCFCFC"/>
        </w:rPr>
        <w:t xml:space="preserve"> </w:t>
      </w:r>
      <w:r w:rsidRPr="00935FE9">
        <w:rPr>
          <w:shd w:val="clear" w:color="auto" w:fill="FCFCFC"/>
        </w:rPr>
        <w:t>4,</w:t>
      </w:r>
      <w:r w:rsidR="002A5E9B" w:rsidRPr="00935FE9">
        <w:rPr>
          <w:shd w:val="clear" w:color="auto" w:fill="FCFCFC"/>
        </w:rPr>
        <w:t xml:space="preserve"> </w:t>
      </w:r>
      <w:r w:rsidRPr="00935FE9">
        <w:rPr>
          <w:shd w:val="clear" w:color="auto" w:fill="FCFCFC"/>
        </w:rPr>
        <w:t>5,</w:t>
      </w:r>
      <w:r w:rsidR="002A5E9B" w:rsidRPr="00935FE9">
        <w:rPr>
          <w:shd w:val="clear" w:color="auto" w:fill="FCFCFC"/>
        </w:rPr>
        <w:t xml:space="preserve"> </w:t>
      </w:r>
      <w:r w:rsidRPr="00935FE9">
        <w:rPr>
          <w:shd w:val="clear" w:color="auto" w:fill="FCFCFC"/>
        </w:rPr>
        <w:t>6,</w:t>
      </w:r>
      <w:r w:rsidR="002A5E9B" w:rsidRPr="00935FE9">
        <w:rPr>
          <w:shd w:val="clear" w:color="auto" w:fill="FCFCFC"/>
        </w:rPr>
        <w:t xml:space="preserve"> </w:t>
      </w:r>
      <w:r w:rsidRPr="00935FE9">
        <w:rPr>
          <w:shd w:val="clear" w:color="auto" w:fill="FCFCFC"/>
        </w:rPr>
        <w:t>7,</w:t>
      </w:r>
      <w:r w:rsidR="002A5E9B" w:rsidRPr="00935FE9">
        <w:rPr>
          <w:shd w:val="clear" w:color="auto" w:fill="FCFCFC"/>
        </w:rPr>
        <w:t xml:space="preserve"> </w:t>
      </w:r>
      <w:r w:rsidRPr="00935FE9">
        <w:rPr>
          <w:shd w:val="clear" w:color="auto" w:fill="FCFCFC"/>
        </w:rPr>
        <w:t>10,</w:t>
      </w:r>
      <w:r w:rsidR="002A5E9B" w:rsidRPr="00935FE9">
        <w:rPr>
          <w:shd w:val="clear" w:color="auto" w:fill="FCFCFC"/>
        </w:rPr>
        <w:t xml:space="preserve"> </w:t>
      </w:r>
      <w:r w:rsidRPr="00935FE9">
        <w:rPr>
          <w:shd w:val="clear" w:color="auto" w:fill="FCFCFC"/>
        </w:rPr>
        <w:t>11,</w:t>
      </w:r>
      <w:r w:rsidR="002A5E9B" w:rsidRPr="00935FE9">
        <w:rPr>
          <w:shd w:val="clear" w:color="auto" w:fill="FCFCFC"/>
        </w:rPr>
        <w:t xml:space="preserve"> </w:t>
      </w:r>
      <w:r w:rsidRPr="00935FE9">
        <w:rPr>
          <w:shd w:val="clear" w:color="auto" w:fill="FCFCFC"/>
        </w:rPr>
        <w:t>12,</w:t>
      </w:r>
      <w:r w:rsidR="002A5E9B" w:rsidRPr="00935FE9">
        <w:rPr>
          <w:shd w:val="clear" w:color="auto" w:fill="FCFCFC"/>
        </w:rPr>
        <w:t xml:space="preserve"> </w:t>
      </w:r>
      <w:r w:rsidRPr="00935FE9">
        <w:rPr>
          <w:shd w:val="clear" w:color="auto" w:fill="FCFCFC"/>
        </w:rPr>
        <w:t>13,</w:t>
      </w:r>
      <w:r w:rsidR="002A5E9B" w:rsidRPr="00935FE9">
        <w:rPr>
          <w:shd w:val="clear" w:color="auto" w:fill="FCFCFC"/>
        </w:rPr>
        <w:t xml:space="preserve"> 1</w:t>
      </w:r>
      <w:r w:rsidRPr="00935FE9">
        <w:rPr>
          <w:shd w:val="clear" w:color="auto" w:fill="FCFCFC"/>
        </w:rPr>
        <w:t>5,</w:t>
      </w:r>
      <w:r w:rsidR="002A5E9B" w:rsidRPr="00935FE9">
        <w:rPr>
          <w:shd w:val="clear" w:color="auto" w:fill="FCFCFC"/>
        </w:rPr>
        <w:t xml:space="preserve"> </w:t>
      </w:r>
      <w:r w:rsidRPr="00935FE9">
        <w:rPr>
          <w:shd w:val="clear" w:color="auto" w:fill="FCFCFC"/>
        </w:rPr>
        <w:t>16 and 17.</w:t>
      </w:r>
    </w:p>
    <w:p w14:paraId="799B0BAC" w14:textId="4CDC5BF6" w:rsidR="00B66444" w:rsidRPr="00935FE9" w:rsidRDefault="003338BA" w:rsidP="00FD120F">
      <w:pPr>
        <w:spacing w:after="120"/>
        <w:jc w:val="both"/>
        <w:rPr>
          <w:shd w:val="clear" w:color="auto" w:fill="FCFCFC"/>
        </w:rPr>
      </w:pPr>
      <w:r w:rsidRPr="00935FE9">
        <w:rPr>
          <w:shd w:val="clear" w:color="auto" w:fill="FCFCFC"/>
        </w:rPr>
        <w:t xml:space="preserve">The programme </w:t>
      </w:r>
      <w:r w:rsidR="00213E5F">
        <w:rPr>
          <w:shd w:val="clear" w:color="auto" w:fill="FCFCFC"/>
        </w:rPr>
        <w:t>seeks</w:t>
      </w:r>
      <w:r w:rsidRPr="00935FE9">
        <w:rPr>
          <w:shd w:val="clear" w:color="auto" w:fill="FCFCFC"/>
        </w:rPr>
        <w:t xml:space="preserve"> to build capacity amongst </w:t>
      </w:r>
      <w:r w:rsidRPr="00935FE9">
        <w:t xml:space="preserve">academic staff working in the intersecting areas </w:t>
      </w:r>
      <w:r w:rsidR="002A5E9B" w:rsidRPr="00935FE9">
        <w:t xml:space="preserve">of </w:t>
      </w:r>
      <w:r w:rsidRPr="00935FE9">
        <w:t xml:space="preserve">natural resource and climate change law and women's, children's, nature's rights and environmental governance;  strategic government actors at the national, provincial, county and local governance level </w:t>
      </w:r>
      <w:r w:rsidR="00213E5F">
        <w:t xml:space="preserve">who </w:t>
      </w:r>
      <w:r w:rsidRPr="00935FE9">
        <w:t xml:space="preserve">deal with management of land, water, forests, environmental protection and climate change adaptation; non-governmental organisations inclusive of community-based organisations, civil society organisations, grassroots organisations, international NGOs. </w:t>
      </w:r>
    </w:p>
    <w:p w14:paraId="4C1BC3AA" w14:textId="77777777" w:rsidR="00B66444" w:rsidRPr="00935FE9" w:rsidRDefault="002A5E9B" w:rsidP="00FD120F">
      <w:pPr>
        <w:pStyle w:val="Heading2"/>
        <w:shd w:val="clear" w:color="auto" w:fill="auto"/>
      </w:pPr>
      <w:bookmarkStart w:id="4" w:name="_Toc126702162"/>
      <w:r w:rsidRPr="00935FE9">
        <w:t>The Philosophy of the p</w:t>
      </w:r>
      <w:r w:rsidR="003338BA" w:rsidRPr="00935FE9">
        <w:t>rogramme</w:t>
      </w:r>
      <w:bookmarkEnd w:id="4"/>
      <w:r w:rsidR="003338BA" w:rsidRPr="00935FE9">
        <w:t xml:space="preserve"> </w:t>
      </w:r>
    </w:p>
    <w:p w14:paraId="602E2619" w14:textId="1653B7D7" w:rsidR="00B66444" w:rsidRPr="00935FE9" w:rsidRDefault="003338BA" w:rsidP="00FD120F">
      <w:pPr>
        <w:spacing w:after="120"/>
        <w:jc w:val="both"/>
      </w:pPr>
      <w:r w:rsidRPr="00935FE9">
        <w:t>The philosophy of the programme is premised on the need for the reorientation of environmental governance from an anthropocentric and androcentric perspective to an inclusive, engendered,</w:t>
      </w:r>
      <w:r w:rsidR="00BE4445">
        <w:t xml:space="preserve"> decolonising,</w:t>
      </w:r>
      <w:r w:rsidRPr="00935FE9">
        <w:t xml:space="preserve"> ethical and moral approach, one that recognises the living law of communities as key to ensuring livelihood resources and rights of women, children and nature. </w:t>
      </w:r>
    </w:p>
    <w:bookmarkStart w:id="5" w:name="_Toc126702163"/>
    <w:p w14:paraId="65788903" w14:textId="77777777" w:rsidR="00B66444" w:rsidRPr="00935FE9" w:rsidRDefault="00000000" w:rsidP="00FD120F">
      <w:pPr>
        <w:pStyle w:val="Heading2"/>
        <w:shd w:val="clear" w:color="auto" w:fill="auto"/>
      </w:pPr>
      <w:sdt>
        <w:sdtPr>
          <w:tag w:val="goog_rdk_2"/>
          <w:id w:val="53288744"/>
        </w:sdtPr>
        <w:sdtContent/>
      </w:sdt>
      <w:r w:rsidR="003338BA" w:rsidRPr="00935FE9">
        <w:t xml:space="preserve">Rationale </w:t>
      </w:r>
      <w:r w:rsidR="002A5E9B" w:rsidRPr="00935FE9">
        <w:t>of the programme</w:t>
      </w:r>
      <w:bookmarkEnd w:id="5"/>
      <w:r w:rsidR="002A5E9B" w:rsidRPr="00935FE9">
        <w:t xml:space="preserve"> </w:t>
      </w:r>
    </w:p>
    <w:p w14:paraId="457EC8E4" w14:textId="42B8AB16" w:rsidR="00213E5F" w:rsidRPr="003338BA" w:rsidRDefault="00213E5F" w:rsidP="00213E5F">
      <w:pPr>
        <w:tabs>
          <w:tab w:val="left" w:pos="1457"/>
        </w:tabs>
        <w:spacing w:after="120"/>
        <w:jc w:val="both"/>
      </w:pPr>
      <w:r w:rsidRPr="003338BA">
        <w:t>There is, to our knowledge, no regional research or teaching program in the Southern and Eastern African Region that cuts across legal disciplines like natural resource law, climate change law, child law, women’s law, ecofeminist legal theory and human rights law.</w:t>
      </w:r>
      <w:r w:rsidRPr="004E70C5">
        <w:t xml:space="preserve"> </w:t>
      </w:r>
      <w:r w:rsidRPr="003338BA">
        <w:t xml:space="preserve">Legal disciplines like environmental law, natural resource law, climate change law and public administrative law are taught in disciplinary silos. Further, there are no </w:t>
      </w:r>
      <w:r>
        <w:t xml:space="preserve">global and </w:t>
      </w:r>
      <w:r w:rsidRPr="003338BA">
        <w:t>regional program</w:t>
      </w:r>
      <w:r>
        <w:t>me</w:t>
      </w:r>
      <w:r w:rsidRPr="003338BA">
        <w:t xml:space="preserve">s that combine law and practice </w:t>
      </w:r>
      <w:r>
        <w:t>to explore</w:t>
      </w:r>
      <w:r w:rsidRPr="003338BA">
        <w:t xml:space="preserve"> whether and how international, national and local decision-makers and program implementers in </w:t>
      </w:r>
      <w:r>
        <w:t xml:space="preserve">the fields of </w:t>
      </w:r>
      <w:proofErr w:type="spellStart"/>
      <w:r>
        <w:t>of</w:t>
      </w:r>
      <w:proofErr w:type="spellEnd"/>
      <w:r w:rsidRPr="003338BA">
        <w:t xml:space="preserve"> environmental law, natural resource law and climate change adaptation include women, children and non-humans. </w:t>
      </w:r>
      <w:r w:rsidRPr="002E237D">
        <w:t xml:space="preserve"> </w:t>
      </w:r>
      <w:r w:rsidRPr="003338BA">
        <w:t xml:space="preserve">Many universities </w:t>
      </w:r>
      <w:r>
        <w:t xml:space="preserve">the </w:t>
      </w:r>
      <w:r w:rsidRPr="003338BA">
        <w:t xml:space="preserve">world over have been offering </w:t>
      </w:r>
      <w:r>
        <w:t>numerous</w:t>
      </w:r>
      <w:r w:rsidRPr="003338BA">
        <w:t xml:space="preserve"> courses and </w:t>
      </w:r>
      <w:r>
        <w:t>researching</w:t>
      </w:r>
      <w:r w:rsidRPr="003338BA">
        <w:t xml:space="preserve"> women’s, children’s, nature’s rights and environmental governance in different units dealing with different subjects, including law, diplomacy, economics, geography, chemistry, agriculture and gender. Children’s rights have largely </w:t>
      </w:r>
      <w:r>
        <w:t xml:space="preserve">been </w:t>
      </w:r>
      <w:r w:rsidRPr="003338BA">
        <w:t xml:space="preserve">allied to and associated with women’s rights as carers and family providers, in research and teaching on women’s access, use and ownership of natural </w:t>
      </w:r>
      <w:proofErr w:type="spellStart"/>
      <w:r w:rsidRPr="003338BA">
        <w:t>resources.The</w:t>
      </w:r>
      <w:proofErr w:type="spellEnd"/>
      <w:r w:rsidRPr="003338BA">
        <w:t xml:space="preserve"> approach is both fragmented and dogmatic, with different units specialising in different facets of these areas confined to their disciplinary focus with no attention to the points of convergence and divergence.</w:t>
      </w:r>
    </w:p>
    <w:p w14:paraId="4A93CC6C" w14:textId="77777777" w:rsidR="00B66444" w:rsidRPr="00935FE9" w:rsidRDefault="003338BA" w:rsidP="00FD120F">
      <w:pPr>
        <w:pStyle w:val="ListParagraph"/>
        <w:numPr>
          <w:ilvl w:val="2"/>
          <w:numId w:val="1"/>
        </w:numPr>
        <w:spacing w:after="120"/>
        <w:ind w:left="851" w:hanging="567"/>
        <w:rPr>
          <w:b/>
          <w:sz w:val="22"/>
          <w:szCs w:val="22"/>
        </w:rPr>
      </w:pPr>
      <w:r w:rsidRPr="00935FE9">
        <w:rPr>
          <w:b/>
          <w:sz w:val="22"/>
          <w:szCs w:val="22"/>
        </w:rPr>
        <w:t xml:space="preserve">Justification of the </w:t>
      </w:r>
      <w:r w:rsidR="002A5E9B" w:rsidRPr="00935FE9">
        <w:rPr>
          <w:b/>
          <w:sz w:val="22"/>
          <w:szCs w:val="22"/>
        </w:rPr>
        <w:t>need for the programme</w:t>
      </w:r>
    </w:p>
    <w:p w14:paraId="23162A78" w14:textId="77777777" w:rsidR="00B66444" w:rsidRPr="00935FE9" w:rsidRDefault="002A5E9B" w:rsidP="00FD120F">
      <w:pPr>
        <w:tabs>
          <w:tab w:val="left" w:pos="1457"/>
        </w:tabs>
        <w:spacing w:after="120"/>
        <w:jc w:val="both"/>
      </w:pPr>
      <w:r w:rsidRPr="00935FE9">
        <w:t>This pr</w:t>
      </w:r>
      <w:r w:rsidR="003338BA" w:rsidRPr="00935FE9">
        <w:t>ogram</w:t>
      </w:r>
      <w:r w:rsidRPr="00935FE9">
        <w:t>me</w:t>
      </w:r>
      <w:r w:rsidR="003338BA" w:rsidRPr="00935FE9">
        <w:t xml:space="preserve"> is based on the rationale that there is a need to:-</w:t>
      </w:r>
    </w:p>
    <w:p w14:paraId="24681244" w14:textId="61E9F5F5" w:rsidR="00B66444" w:rsidRPr="00935FE9" w:rsidRDefault="003338BA" w:rsidP="00343B08">
      <w:pPr>
        <w:numPr>
          <w:ilvl w:val="0"/>
          <w:numId w:val="6"/>
        </w:numPr>
        <w:tabs>
          <w:tab w:val="left" w:pos="1457"/>
        </w:tabs>
        <w:spacing w:after="120"/>
        <w:jc w:val="both"/>
      </w:pPr>
      <w:r w:rsidRPr="00935FE9">
        <w:lastRenderedPageBreak/>
        <w:t>Adopt a novel approach to investigating</w:t>
      </w:r>
      <w:r w:rsidR="00213E5F">
        <w:t xml:space="preserve"> </w:t>
      </w:r>
      <w:proofErr w:type="spellStart"/>
      <w:r w:rsidR="00213E5F">
        <w:t>tripple</w:t>
      </w:r>
      <w:proofErr w:type="spellEnd"/>
      <w:r w:rsidRPr="00935FE9">
        <w:t xml:space="preserve"> planetary crises by situating women, children and nature at the centre of environmental governance which is critical for addressing the crisis.   </w:t>
      </w:r>
    </w:p>
    <w:p w14:paraId="479177EB" w14:textId="77777777" w:rsidR="00B66444" w:rsidRPr="00935FE9" w:rsidRDefault="003338BA" w:rsidP="00343B08">
      <w:pPr>
        <w:numPr>
          <w:ilvl w:val="0"/>
          <w:numId w:val="6"/>
        </w:numPr>
        <w:tabs>
          <w:tab w:val="left" w:pos="1457"/>
        </w:tabs>
        <w:spacing w:after="120"/>
        <w:jc w:val="both"/>
      </w:pPr>
      <w:r w:rsidRPr="00935FE9">
        <w:t>Disrupt the prevailing existing anthropocentric and androcentric discourses in environmental governance which exclude women, children and nature rights thus failing to effectively respond to multiple planetary cris</w:t>
      </w:r>
      <w:r w:rsidR="002A5E9B" w:rsidRPr="00935FE9">
        <w:t>e</w:t>
      </w:r>
      <w:r w:rsidRPr="00935FE9">
        <w:t>s.</w:t>
      </w:r>
    </w:p>
    <w:p w14:paraId="32B25B92" w14:textId="678DB5BB" w:rsidR="00B66444" w:rsidRPr="00935FE9" w:rsidRDefault="003338BA" w:rsidP="00343B08">
      <w:pPr>
        <w:numPr>
          <w:ilvl w:val="0"/>
          <w:numId w:val="6"/>
        </w:numPr>
        <w:tabs>
          <w:tab w:val="left" w:pos="1457"/>
        </w:tabs>
        <w:spacing w:after="120"/>
        <w:jc w:val="both"/>
      </w:pPr>
      <w:r w:rsidRPr="00935FE9">
        <w:t xml:space="preserve">Transcend a silo approach to the research and teaching of women, children and nature’s rights. </w:t>
      </w:r>
    </w:p>
    <w:p w14:paraId="7F6FCAC6" w14:textId="77777777" w:rsidR="00B66444" w:rsidRPr="00935FE9" w:rsidRDefault="003338BA" w:rsidP="00343B08">
      <w:pPr>
        <w:numPr>
          <w:ilvl w:val="0"/>
          <w:numId w:val="6"/>
        </w:numPr>
        <w:tabs>
          <w:tab w:val="left" w:pos="1457"/>
        </w:tabs>
        <w:spacing w:after="120"/>
        <w:jc w:val="both"/>
      </w:pPr>
      <w:r w:rsidRPr="00935FE9">
        <w:t>Connect the cross-cutting issues, linkages and synergies between and within women’s, children’s and nature’s rights</w:t>
      </w:r>
      <w:r w:rsidR="002A5E9B" w:rsidRPr="00935FE9">
        <w:t>,</w:t>
      </w:r>
      <w:r w:rsidRPr="00935FE9">
        <w:t xml:space="preserve"> which are often ignored or are taught in silos and detached from practice. </w:t>
      </w:r>
    </w:p>
    <w:p w14:paraId="7EC30CDB" w14:textId="6819B34D" w:rsidR="00B66444" w:rsidRPr="00935FE9" w:rsidRDefault="003338BA" w:rsidP="00343B08">
      <w:pPr>
        <w:numPr>
          <w:ilvl w:val="0"/>
          <w:numId w:val="6"/>
        </w:numPr>
        <w:tabs>
          <w:tab w:val="left" w:pos="1457"/>
        </w:tabs>
        <w:spacing w:after="120"/>
        <w:jc w:val="both"/>
      </w:pPr>
      <w:r w:rsidRPr="00935FE9">
        <w:t xml:space="preserve">Focus on the rights that women, children, and nature have in environmental governance. </w:t>
      </w:r>
    </w:p>
    <w:p w14:paraId="1BD12260" w14:textId="77777777" w:rsidR="00B66444" w:rsidRPr="00935FE9" w:rsidRDefault="003338BA" w:rsidP="00343B08">
      <w:pPr>
        <w:numPr>
          <w:ilvl w:val="0"/>
          <w:numId w:val="6"/>
        </w:numPr>
        <w:tabs>
          <w:tab w:val="left" w:pos="1457"/>
        </w:tabs>
        <w:spacing w:after="120"/>
        <w:jc w:val="both"/>
      </w:pPr>
      <w:r w:rsidRPr="00935FE9">
        <w:t xml:space="preserve">Ensure that children are identified and approached as legal subjects, both with a view to rights to resources such as nourishing food, clean drinking water and a healthy environment and a right to be consulted and heard in environmental governance. </w:t>
      </w:r>
    </w:p>
    <w:p w14:paraId="4120773F" w14:textId="77777777" w:rsidR="00B66444" w:rsidRPr="00935FE9" w:rsidRDefault="002A5E9B" w:rsidP="00FD120F">
      <w:pPr>
        <w:pStyle w:val="ListParagraph"/>
        <w:numPr>
          <w:ilvl w:val="2"/>
          <w:numId w:val="1"/>
        </w:numPr>
        <w:spacing w:after="120"/>
        <w:ind w:left="851" w:hanging="567"/>
        <w:rPr>
          <w:b/>
          <w:sz w:val="22"/>
          <w:szCs w:val="22"/>
        </w:rPr>
      </w:pPr>
      <w:r w:rsidRPr="00935FE9">
        <w:rPr>
          <w:b/>
          <w:sz w:val="22"/>
          <w:szCs w:val="22"/>
        </w:rPr>
        <w:t xml:space="preserve">Needs assessment and situational </w:t>
      </w:r>
      <w:proofErr w:type="gramStart"/>
      <w:r w:rsidRPr="00935FE9">
        <w:rPr>
          <w:b/>
          <w:sz w:val="22"/>
          <w:szCs w:val="22"/>
        </w:rPr>
        <w:t>analysis</w:t>
      </w:r>
      <w:proofErr w:type="gramEnd"/>
    </w:p>
    <w:p w14:paraId="158B7279" w14:textId="77777777" w:rsidR="00B66444" w:rsidRPr="00935FE9" w:rsidRDefault="003338BA" w:rsidP="00FD120F">
      <w:pPr>
        <w:tabs>
          <w:tab w:val="left" w:pos="90"/>
        </w:tabs>
        <w:spacing w:after="120"/>
        <w:jc w:val="both"/>
      </w:pPr>
      <w:r w:rsidRPr="00935FE9">
        <w:t>The program</w:t>
      </w:r>
      <w:r w:rsidR="002A5E9B" w:rsidRPr="00935FE9">
        <w:t>me</w:t>
      </w:r>
      <w:r w:rsidRPr="00935FE9">
        <w:t xml:space="preserve"> is based on a situational analysis conducted on existing program</w:t>
      </w:r>
      <w:r w:rsidR="002A5E9B" w:rsidRPr="00935FE9">
        <w:t>me</w:t>
      </w:r>
      <w:r w:rsidRPr="00935FE9">
        <w:t>s in Kenya, Zimbabwe and Malawi. The analysis is also based on literature and law review conducted at local, regional and international levels. Moreover, the needs assessment is derived from national stakeholder engagements held i</w:t>
      </w:r>
      <w:r w:rsidR="002A5E9B" w:rsidRPr="00935FE9">
        <w:t>n Nairobi, Harare, Malawi, Oslo and</w:t>
      </w:r>
      <w:r w:rsidRPr="00935FE9">
        <w:t xml:space="preserve"> United Nations Environment Program. The situation analysis revealed the following key </w:t>
      </w:r>
      <w:proofErr w:type="gramStart"/>
      <w:r w:rsidRPr="00935FE9">
        <w:t>issues:-</w:t>
      </w:r>
      <w:proofErr w:type="gramEnd"/>
    </w:p>
    <w:p w14:paraId="75309002" w14:textId="0C6BEB8A" w:rsidR="00B66444" w:rsidRPr="00935FE9" w:rsidRDefault="002A5E9B" w:rsidP="00343B08">
      <w:pPr>
        <w:numPr>
          <w:ilvl w:val="0"/>
          <w:numId w:val="5"/>
        </w:numPr>
        <w:tabs>
          <w:tab w:val="left" w:pos="90"/>
        </w:tabs>
        <w:spacing w:after="120"/>
        <w:jc w:val="both"/>
      </w:pPr>
      <w:r w:rsidRPr="00935FE9">
        <w:t>Although</w:t>
      </w:r>
      <w:r w:rsidR="003338BA" w:rsidRPr="00935FE9">
        <w:t xml:space="preserve"> many African countries such as Malawi, Kenya, Uganda and Zimbabwe have put in place constitutions and supportive laws, policies and plans to ensure equality and non-discriminatio</w:t>
      </w:r>
      <w:r w:rsidR="0038050E">
        <w:t xml:space="preserve">n, </w:t>
      </w:r>
      <w:r w:rsidR="003338BA" w:rsidRPr="00935FE9">
        <w:t>human rights, women's, children's and nature's rights, challenges remain in several areas such as environment and socio-economic rights. These challenges include adverse impacts of climate change, increasing water scarcity, biodiversity and ecosystem loss, desertification, cyclical droughts, low resilience to natural disasters, energy crises, food crises, health insecurity, urbanization, degradation of the environment, and a growing gap between the rich and the poor. Extreme weather events have raised the need to develop better disaster response mechanisms and technology transfer for food security among others. There is an urgent need to look critically at the paradox of positive and enabling constitutional provisions co-existing with unrealized rights of women, children and nature in the context of environmental governance in African countries.</w:t>
      </w:r>
    </w:p>
    <w:p w14:paraId="6311A41F" w14:textId="64D91A16" w:rsidR="00B66444" w:rsidRPr="00935FE9" w:rsidRDefault="003338BA" w:rsidP="00343B08">
      <w:pPr>
        <w:numPr>
          <w:ilvl w:val="0"/>
          <w:numId w:val="5"/>
        </w:numPr>
        <w:tabs>
          <w:tab w:val="left" w:pos="90"/>
        </w:tabs>
        <w:spacing w:after="120"/>
        <w:jc w:val="both"/>
      </w:pPr>
      <w:r w:rsidRPr="00935FE9">
        <w:t xml:space="preserve">The University of Nairobi has been offering many courses and </w:t>
      </w:r>
      <w:r w:rsidR="002A5E9B" w:rsidRPr="00935FE9">
        <w:t>researching</w:t>
      </w:r>
      <w:r w:rsidRPr="00935FE9">
        <w:t xml:space="preserve"> women’s, children’s, nature’s rights and environmental governance in different units dealing with different subjects, including law, diplomacy, economics, geography, chemistry, </w:t>
      </w:r>
      <w:r w:rsidR="002A5E9B" w:rsidRPr="00935FE9">
        <w:lastRenderedPageBreak/>
        <w:t xml:space="preserve">agriculture and gender. </w:t>
      </w:r>
      <w:r w:rsidRPr="00935FE9">
        <w:t xml:space="preserve">The approach is both fragmented and dogmatic, with different units specialising in different facets of these areas confined to their disciplinary focus with no attention to the points of convergence and divergence. </w:t>
      </w:r>
      <w:r w:rsidR="002A5E9B" w:rsidRPr="00935FE9">
        <w:t>The c</w:t>
      </w:r>
      <w:r w:rsidRPr="00935FE9">
        <w:t>ross</w:t>
      </w:r>
      <w:r w:rsidR="002A5E9B" w:rsidRPr="00935FE9">
        <w:t>-</w:t>
      </w:r>
      <w:r w:rsidRPr="00935FE9">
        <w:t xml:space="preserve">cutting issues, linkages and synergies between and within the fields in the different programs are ignored as the subjects are taught in silos for the most part. In the units addressing rights at the </w:t>
      </w:r>
      <w:r w:rsidR="003808CA" w:rsidRPr="00935FE9">
        <w:t>Faculty of Law,</w:t>
      </w:r>
      <w:r w:rsidRPr="00935FE9">
        <w:t xml:space="preserve"> black letter, positivist and doctrinal methods are used as the rights of children, women and nature are taught in isolation from each other and detached from practice. </w:t>
      </w:r>
    </w:p>
    <w:p w14:paraId="36D21BCB" w14:textId="79A03A97" w:rsidR="00B66444" w:rsidRPr="00935FE9" w:rsidRDefault="003338BA" w:rsidP="00343B08">
      <w:pPr>
        <w:numPr>
          <w:ilvl w:val="0"/>
          <w:numId w:val="5"/>
        </w:numPr>
        <w:tabs>
          <w:tab w:val="left" w:pos="90"/>
        </w:tabs>
        <w:spacing w:after="120"/>
        <w:jc w:val="both"/>
      </w:pPr>
      <w:r w:rsidRPr="00935FE9">
        <w:t xml:space="preserve">There is growing research and teaching of courses on gender, women, children and the environment at the University of Malawi both at undergraduate and postgraduate levels, but more is needed. As regards research, there is a need for more rigorous academic research into the relationship between the lived realities and theory for teaching and policy formulation. In the Faculty of Law, gender and law and human rights are mandatory courses while environmental law and natural resources courses as electives. </w:t>
      </w:r>
      <w:r w:rsidR="002A5E9B" w:rsidRPr="00935FE9">
        <w:t>The r</w:t>
      </w:r>
      <w:r w:rsidRPr="00935FE9">
        <w:t>ights o</w:t>
      </w:r>
      <w:r w:rsidRPr="001D7AE5">
        <w:t>f children and women are taught in law courses.</w:t>
      </w:r>
      <w:r w:rsidR="001D7AE5" w:rsidRPr="001D7AE5">
        <w:t xml:space="preserve"> </w:t>
      </w:r>
      <w:r w:rsidR="001D7AE5" w:rsidRPr="001D7AE5">
        <w:rPr>
          <w:rStyle w:val="cf01"/>
          <w:rFonts w:ascii="Times New Roman" w:hAnsi="Times New Roman" w:cs="Times New Roman"/>
          <w:sz w:val="24"/>
          <w:szCs w:val="24"/>
        </w:rPr>
        <w:t xml:space="preserve">The School of Natural and Applied Sciences offers an Environmental Law, Policy and Ethics as a module in its MSc Environmental Science </w:t>
      </w:r>
      <w:proofErr w:type="gramStart"/>
      <w:r w:rsidR="001D7AE5" w:rsidRPr="001D7AE5">
        <w:rPr>
          <w:rStyle w:val="cf01"/>
          <w:rFonts w:ascii="Times New Roman" w:hAnsi="Times New Roman" w:cs="Times New Roman"/>
          <w:sz w:val="24"/>
          <w:szCs w:val="24"/>
        </w:rPr>
        <w:t>Programme</w:t>
      </w:r>
      <w:proofErr w:type="gramEnd"/>
      <w:r w:rsidR="001D7AE5" w:rsidRPr="001D7AE5">
        <w:rPr>
          <w:rStyle w:val="cf01"/>
          <w:rFonts w:ascii="Times New Roman" w:hAnsi="Times New Roman" w:cs="Times New Roman"/>
          <w:sz w:val="24"/>
          <w:szCs w:val="24"/>
        </w:rPr>
        <w:t xml:space="preserve"> and it offers a Water Policies, Laws and Institutions module in its MSc in Water Science and Management</w:t>
      </w:r>
      <w:r w:rsidR="001D7AE5" w:rsidRPr="001D7AE5">
        <w:rPr>
          <w:rStyle w:val="cf01"/>
          <w:sz w:val="24"/>
          <w:szCs w:val="24"/>
        </w:rPr>
        <w:t>.</w:t>
      </w:r>
      <w:r w:rsidRPr="00935FE9">
        <w:t xml:space="preserve"> There is no specific program focusing on women’s and children’s rights and participation in resource or environmental governance hence the need for the regional masters’ program to address this gap.</w:t>
      </w:r>
    </w:p>
    <w:p w14:paraId="35810F1E" w14:textId="77777777" w:rsidR="00B66444" w:rsidRPr="00935FE9" w:rsidRDefault="003338BA" w:rsidP="00343B08">
      <w:pPr>
        <w:numPr>
          <w:ilvl w:val="0"/>
          <w:numId w:val="5"/>
        </w:numPr>
        <w:tabs>
          <w:tab w:val="left" w:pos="90"/>
        </w:tabs>
        <w:spacing w:after="120"/>
        <w:jc w:val="both"/>
      </w:pPr>
      <w:r w:rsidRPr="00935FE9">
        <w:t xml:space="preserve">The SEARCWL </w:t>
      </w:r>
      <w:r w:rsidR="002A5E9B" w:rsidRPr="00935FE9">
        <w:t>program</w:t>
      </w:r>
      <w:r w:rsidRPr="00935FE9">
        <w:t xml:space="preserve"> on women, land and environment, which is the springboard for this proposed program</w:t>
      </w:r>
      <w:r w:rsidR="002A5E9B" w:rsidRPr="00935FE9">
        <w:t>me</w:t>
      </w:r>
      <w:r w:rsidRPr="00935FE9">
        <w:t xml:space="preserve">, </w:t>
      </w:r>
      <w:r w:rsidR="002A5E9B" w:rsidRPr="00935FE9">
        <w:t>looks</w:t>
      </w:r>
      <w:r w:rsidRPr="00935FE9">
        <w:t xml:space="preserve"> at the links between women’s rights and environmental rights. It has</w:t>
      </w:r>
      <w:r w:rsidR="002A5E9B" w:rsidRPr="00935FE9">
        <w:t>,</w:t>
      </w:r>
      <w:r w:rsidRPr="00935FE9">
        <w:t xml:space="preserve"> however</w:t>
      </w:r>
      <w:r w:rsidR="002A5E9B" w:rsidRPr="00935FE9">
        <w:t>,</w:t>
      </w:r>
      <w:r w:rsidRPr="00935FE9">
        <w:t xml:space="preserve"> not analysed the links between women’s, children’s and processes and contributes to the overall academic and pedagogical approaches in the proposed regional programs.</w:t>
      </w:r>
    </w:p>
    <w:p w14:paraId="332DB99B" w14:textId="77777777" w:rsidR="00B66444" w:rsidRPr="00935FE9" w:rsidRDefault="002A5E9B" w:rsidP="00FD120F">
      <w:pPr>
        <w:pStyle w:val="ListParagraph"/>
        <w:numPr>
          <w:ilvl w:val="2"/>
          <w:numId w:val="1"/>
        </w:numPr>
        <w:spacing w:after="120"/>
        <w:ind w:left="851" w:hanging="567"/>
        <w:rPr>
          <w:b/>
          <w:sz w:val="22"/>
          <w:szCs w:val="22"/>
        </w:rPr>
      </w:pPr>
      <w:proofErr w:type="gramStart"/>
      <w:r w:rsidRPr="00935FE9">
        <w:rPr>
          <w:b/>
          <w:sz w:val="22"/>
          <w:szCs w:val="22"/>
        </w:rPr>
        <w:t>Stakeholders</w:t>
      </w:r>
      <w:proofErr w:type="gramEnd"/>
      <w:r w:rsidRPr="00935FE9">
        <w:rPr>
          <w:b/>
          <w:sz w:val="22"/>
          <w:szCs w:val="22"/>
        </w:rPr>
        <w:t xml:space="preserve"> i</w:t>
      </w:r>
      <w:r w:rsidR="003338BA" w:rsidRPr="00935FE9">
        <w:rPr>
          <w:b/>
          <w:sz w:val="22"/>
          <w:szCs w:val="22"/>
        </w:rPr>
        <w:t>nvolvement</w:t>
      </w:r>
    </w:p>
    <w:p w14:paraId="7C3642A0" w14:textId="77777777" w:rsidR="00B66444" w:rsidRPr="00935FE9" w:rsidRDefault="002A5E9B" w:rsidP="00FD120F">
      <w:pPr>
        <w:tabs>
          <w:tab w:val="left" w:pos="90"/>
        </w:tabs>
        <w:spacing w:after="120"/>
        <w:jc w:val="both"/>
      </w:pPr>
      <w:r w:rsidRPr="00935FE9">
        <w:t>This p</w:t>
      </w:r>
      <w:r w:rsidR="003338BA" w:rsidRPr="00935FE9">
        <w:t>rogram</w:t>
      </w:r>
      <w:r w:rsidRPr="00935FE9">
        <w:t>me</w:t>
      </w:r>
      <w:r w:rsidR="003338BA" w:rsidRPr="00935FE9">
        <w:t xml:space="preserve"> was developed with the input of several stakeholders. Stakeholders include the academia, public and private sectors, international organisations, civil society organisations, Africa</w:t>
      </w:r>
      <w:r w:rsidR="00D00D0B" w:rsidRPr="00935FE9">
        <w:t>n</w:t>
      </w:r>
      <w:r w:rsidR="003338BA" w:rsidRPr="00935FE9">
        <w:t xml:space="preserve"> think tanks, experts from legal and environment fields, women and children’s </w:t>
      </w:r>
      <w:proofErr w:type="gramStart"/>
      <w:r w:rsidR="003338BA" w:rsidRPr="00935FE9">
        <w:t>studies;</w:t>
      </w:r>
      <w:proofErr w:type="gramEnd"/>
      <w:r w:rsidR="003338BA" w:rsidRPr="00935FE9">
        <w:t xml:space="preserve"> Nature rights, educationists and experts on curriculum development.</w:t>
      </w:r>
      <w:r w:rsidRPr="00935FE9">
        <w:t xml:space="preserve"> </w:t>
      </w:r>
      <w:r w:rsidR="003338BA" w:rsidRPr="00935FE9">
        <w:t xml:space="preserve">The stakeholder engagements included the </w:t>
      </w:r>
      <w:proofErr w:type="gramStart"/>
      <w:r w:rsidR="003338BA" w:rsidRPr="00935FE9">
        <w:t>following:-</w:t>
      </w:r>
      <w:proofErr w:type="gramEnd"/>
    </w:p>
    <w:p w14:paraId="48A6F3BA" w14:textId="000D896C" w:rsidR="00B66444" w:rsidRPr="00935FE9" w:rsidRDefault="002A5E9B" w:rsidP="00FD120F">
      <w:pPr>
        <w:numPr>
          <w:ilvl w:val="0"/>
          <w:numId w:val="3"/>
        </w:numPr>
        <w:tabs>
          <w:tab w:val="left" w:pos="90"/>
        </w:tabs>
        <w:spacing w:after="120"/>
        <w:jc w:val="both"/>
      </w:pPr>
      <w:r w:rsidRPr="00935FE9">
        <w:t xml:space="preserve">The </w:t>
      </w:r>
      <w:r w:rsidR="003338BA" w:rsidRPr="00935FE9">
        <w:t>University of Nairobi Workshop- I held on January 19</w:t>
      </w:r>
      <w:r w:rsidRPr="00935FE9">
        <w:t xml:space="preserve">, </w:t>
      </w:r>
      <w:r w:rsidR="003338BA" w:rsidRPr="00935FE9">
        <w:t>2022. The workshop brought together partners from the University of Oslo, University of Nairobi, University of Zimbabwe and University of Malawi to brainstorm on developing the curriculum framework.</w:t>
      </w:r>
    </w:p>
    <w:p w14:paraId="47E10D4C" w14:textId="77777777" w:rsidR="00B66444" w:rsidRPr="00935FE9" w:rsidRDefault="003338BA" w:rsidP="00FD120F">
      <w:pPr>
        <w:numPr>
          <w:ilvl w:val="0"/>
          <w:numId w:val="3"/>
        </w:numPr>
        <w:tabs>
          <w:tab w:val="left" w:pos="90"/>
        </w:tabs>
        <w:spacing w:after="120"/>
        <w:jc w:val="both"/>
      </w:pPr>
      <w:r w:rsidRPr="00935FE9">
        <w:t>Curriculum Design Workshop April 4 –</w:t>
      </w:r>
      <w:r w:rsidR="002A5E9B" w:rsidRPr="00935FE9">
        <w:t xml:space="preserve"> </w:t>
      </w:r>
      <w:r w:rsidRPr="00935FE9">
        <w:t>8</w:t>
      </w:r>
      <w:r w:rsidR="002A5E9B" w:rsidRPr="00935FE9">
        <w:t>,</w:t>
      </w:r>
      <w:r w:rsidRPr="00935FE9">
        <w:t xml:space="preserve"> 2022</w:t>
      </w:r>
      <w:r w:rsidR="002A5E9B" w:rsidRPr="00935FE9">
        <w:t>,</w:t>
      </w:r>
      <w:r w:rsidRPr="00935FE9">
        <w:t xml:space="preserve"> at the Southern and Eastern Regional </w:t>
      </w:r>
      <w:proofErr w:type="spellStart"/>
      <w:r w:rsidRPr="00935FE9">
        <w:t>Center</w:t>
      </w:r>
      <w:proofErr w:type="spellEnd"/>
      <w:r w:rsidRPr="00935FE9">
        <w:t xml:space="preserve"> in Women’s Law (SEARCWL) University of Zimbabwe. The workshop brought </w:t>
      </w:r>
      <w:r w:rsidRPr="00935FE9">
        <w:lastRenderedPageBreak/>
        <w:t>together partners from the University of Oslo, University of Nairobi, University of Zimbabwe and University of Malawi to discuss the situational analysis and brainstorm on the justification and the rationale for the program</w:t>
      </w:r>
      <w:r w:rsidR="00605054" w:rsidRPr="00935FE9">
        <w:t>me</w:t>
      </w:r>
      <w:r w:rsidRPr="00935FE9">
        <w:t>.</w:t>
      </w:r>
    </w:p>
    <w:p w14:paraId="1FC7F793" w14:textId="77777777" w:rsidR="00B66444" w:rsidRPr="00935FE9" w:rsidRDefault="002A5E9B" w:rsidP="00FD120F">
      <w:pPr>
        <w:numPr>
          <w:ilvl w:val="0"/>
          <w:numId w:val="3"/>
        </w:numPr>
        <w:tabs>
          <w:tab w:val="left" w:pos="90"/>
        </w:tabs>
        <w:spacing w:after="120"/>
        <w:jc w:val="both"/>
      </w:pPr>
      <w:r w:rsidRPr="00935FE9">
        <w:t xml:space="preserve">The </w:t>
      </w:r>
      <w:r w:rsidR="003338BA" w:rsidRPr="00935FE9">
        <w:t xml:space="preserve">University of Nairobi Workshop -III held </w:t>
      </w:r>
      <w:r w:rsidRPr="00935FE9">
        <w:t>from</w:t>
      </w:r>
      <w:r w:rsidR="003338BA" w:rsidRPr="00935FE9">
        <w:t xml:space="preserve"> July 19th to July 20</w:t>
      </w:r>
      <w:r w:rsidRPr="00935FE9">
        <w:t xml:space="preserve">, </w:t>
      </w:r>
      <w:r w:rsidR="003338BA" w:rsidRPr="00935FE9">
        <w:t xml:space="preserve">2022. The workshop brought together stakeholders from </w:t>
      </w:r>
      <w:r w:rsidRPr="00935FE9">
        <w:t xml:space="preserve">the </w:t>
      </w:r>
      <w:r w:rsidR="003338BA" w:rsidRPr="00935FE9">
        <w:t xml:space="preserve">University of Nairobi, </w:t>
      </w:r>
      <w:r w:rsidRPr="00935FE9">
        <w:t xml:space="preserve">the </w:t>
      </w:r>
      <w:r w:rsidR="003338BA" w:rsidRPr="00935FE9">
        <w:t xml:space="preserve">University of Zimbabwe and </w:t>
      </w:r>
      <w:r w:rsidRPr="00935FE9">
        <w:t xml:space="preserve">the </w:t>
      </w:r>
      <w:r w:rsidR="003338BA" w:rsidRPr="00935FE9">
        <w:t>University of Malawi to review the first draft curriculum.</w:t>
      </w:r>
    </w:p>
    <w:p w14:paraId="55718982" w14:textId="00A6A197" w:rsidR="00B66444" w:rsidRPr="00935FE9" w:rsidRDefault="003338BA" w:rsidP="00FD120F">
      <w:pPr>
        <w:numPr>
          <w:ilvl w:val="0"/>
          <w:numId w:val="3"/>
        </w:numPr>
        <w:tabs>
          <w:tab w:val="left" w:pos="90"/>
        </w:tabs>
        <w:spacing w:after="120"/>
        <w:jc w:val="both"/>
      </w:pPr>
      <w:r w:rsidRPr="00935FE9">
        <w:t>The Southern and Eastern African Regional Centre for Women’s Law (SEARCWL) under the Faculty of Law</w:t>
      </w:r>
      <w:r w:rsidR="002A5E9B" w:rsidRPr="00935FE9">
        <w:t>,</w:t>
      </w:r>
      <w:r w:rsidRPr="00935FE9">
        <w:t xml:space="preserve"> University of Zimbabwe held a half</w:t>
      </w:r>
      <w:r w:rsidR="002A5E9B" w:rsidRPr="00935FE9">
        <w:t>-</w:t>
      </w:r>
      <w:r w:rsidRPr="00935FE9">
        <w:t xml:space="preserve">day </w:t>
      </w:r>
      <w:proofErr w:type="gramStart"/>
      <w:r w:rsidRPr="00935FE9">
        <w:t>stakeholders</w:t>
      </w:r>
      <w:proofErr w:type="gramEnd"/>
      <w:r w:rsidRPr="00935FE9">
        <w:t xml:space="preserve"> workshop on </w:t>
      </w:r>
      <w:r w:rsidR="002A5E9B" w:rsidRPr="00935FE9">
        <w:t>14</w:t>
      </w:r>
      <w:r w:rsidR="002A5E9B" w:rsidRPr="00935FE9">
        <w:rPr>
          <w:vertAlign w:val="superscript"/>
        </w:rPr>
        <w:t>th</w:t>
      </w:r>
      <w:r w:rsidR="002A5E9B" w:rsidRPr="00935FE9">
        <w:t xml:space="preserve"> </w:t>
      </w:r>
      <w:r w:rsidR="003C3010" w:rsidRPr="00935FE9">
        <w:t>October 2022</w:t>
      </w:r>
      <w:r w:rsidRPr="00935FE9">
        <w:t xml:space="preserve">. The purpose of the workshop was to discuss the draft curriculum for </w:t>
      </w:r>
      <w:r w:rsidR="002A5E9B" w:rsidRPr="00935FE9">
        <w:t>the WCNREG Masters p</w:t>
      </w:r>
      <w:r w:rsidRPr="00935FE9">
        <w:t xml:space="preserve">rogramme; </w:t>
      </w:r>
      <w:r w:rsidR="002A5E9B" w:rsidRPr="00935FE9">
        <w:t xml:space="preserve">to dialogue and have an interactive and open discussion and input on critical issues that need to be addressed in the programme; to get stakeholder input on what else might need to be included in the programme. </w:t>
      </w:r>
      <w:r w:rsidRPr="00935FE9">
        <w:t xml:space="preserve">The stakeholders noted, among other things, that looking at intersectional approaches </w:t>
      </w:r>
      <w:r w:rsidR="001D7AE5">
        <w:t xml:space="preserve">is </w:t>
      </w:r>
      <w:r w:rsidRPr="00935FE9">
        <w:t xml:space="preserve">critical as people tend to generalise the effects of </w:t>
      </w:r>
      <w:r w:rsidR="002A5E9B" w:rsidRPr="00935FE9">
        <w:t>climate change</w:t>
      </w:r>
      <w:r w:rsidR="001D7AE5">
        <w:t xml:space="preserve">. They also noted </w:t>
      </w:r>
      <w:r w:rsidRPr="00935FE9">
        <w:t xml:space="preserve">that the programme is coming at a critical time when tensions between </w:t>
      </w:r>
      <w:r w:rsidR="002A5E9B" w:rsidRPr="00935FE9">
        <w:t>the government’s stance/</w:t>
      </w:r>
      <w:r w:rsidRPr="00935FE9">
        <w:t>policy on investment and local people protecting their local environment are at an all-time high.</w:t>
      </w:r>
    </w:p>
    <w:p w14:paraId="7FB52886" w14:textId="0D9F35F7" w:rsidR="00B66444" w:rsidRPr="00935FE9" w:rsidRDefault="003338BA" w:rsidP="00FD120F">
      <w:pPr>
        <w:numPr>
          <w:ilvl w:val="0"/>
          <w:numId w:val="3"/>
        </w:numPr>
        <w:tabs>
          <w:tab w:val="left" w:pos="90"/>
        </w:tabs>
        <w:spacing w:after="120"/>
        <w:jc w:val="both"/>
      </w:pPr>
      <w:r w:rsidRPr="00935FE9">
        <w:t>Regional Stakeholder meeting. United Nations Environment Programme (Nairobi) and University of Nairobi Faculty of Law</w:t>
      </w:r>
      <w:r w:rsidR="002A5E9B" w:rsidRPr="00935FE9">
        <w:t>, and</w:t>
      </w:r>
      <w:r w:rsidRPr="00935FE9">
        <w:t xml:space="preserve"> Women's, Children's and Nature Rights in Environmental Governance (WCNREG) meeting, Nairobi 21</w:t>
      </w:r>
      <w:r w:rsidRPr="00935FE9">
        <w:rPr>
          <w:vertAlign w:val="superscript"/>
        </w:rPr>
        <w:t>st</w:t>
      </w:r>
      <w:r w:rsidR="002A5E9B" w:rsidRPr="00935FE9">
        <w:t xml:space="preserve"> </w:t>
      </w:r>
      <w:r w:rsidRPr="00935FE9">
        <w:t xml:space="preserve">July 2022. </w:t>
      </w:r>
    </w:p>
    <w:p w14:paraId="15D236E3" w14:textId="24FF11EA" w:rsidR="002C4FE0" w:rsidRPr="00935FE9" w:rsidRDefault="002C4FE0" w:rsidP="00FD120F">
      <w:pPr>
        <w:numPr>
          <w:ilvl w:val="0"/>
          <w:numId w:val="3"/>
        </w:numPr>
        <w:tabs>
          <w:tab w:val="left" w:pos="90"/>
        </w:tabs>
        <w:spacing w:after="120"/>
        <w:jc w:val="both"/>
      </w:pPr>
      <w:r w:rsidRPr="00935FE9">
        <w:t xml:space="preserve"> </w:t>
      </w:r>
      <w:r w:rsidR="001D7AE5">
        <w:t xml:space="preserve">A national stakeholder engagement was held on Tuesday, November 15, </w:t>
      </w:r>
      <w:proofErr w:type="gramStart"/>
      <w:r w:rsidR="001D7AE5">
        <w:t>2022</w:t>
      </w:r>
      <w:proofErr w:type="gramEnd"/>
      <w:r w:rsidR="001D7AE5">
        <w:t xml:space="preserve"> at Amaryllis Hotel in Blantyre. The objective of this consultative workshop was; to outline the curriculum framework for the purposes of the development of the MA - WCNREG curriculum. To review the draft curriculum and the draft course descriptions. To brainstorm on the structure, the content and program delivery of the WCNREG. The ultimate aim of the consultative workshop was </w:t>
      </w:r>
      <w:proofErr w:type="spellStart"/>
      <w:r w:rsidR="001D7AE5">
        <w:t>togive</w:t>
      </w:r>
      <w:proofErr w:type="spellEnd"/>
      <w:r w:rsidR="001D7AE5">
        <w:t xml:space="preserve"> stakeholders a platform to analyse, basing on their vast experience on issues that WCNREG program is tackling, and input in the curriculum. Approximately, 20 participants from various key institutions, including academicians, activists, and key non-governmental organisations attended the consultative workshop. The stakeholders provided critical insights on all the course descriptions and recommended changes for improvement of the curriculum document.</w:t>
      </w:r>
    </w:p>
    <w:p w14:paraId="15A25CF1" w14:textId="024E3CDD" w:rsidR="00B66444" w:rsidRDefault="00021342" w:rsidP="00FD120F">
      <w:pPr>
        <w:numPr>
          <w:ilvl w:val="0"/>
          <w:numId w:val="3"/>
        </w:numPr>
        <w:tabs>
          <w:tab w:val="left" w:pos="90"/>
        </w:tabs>
        <w:spacing w:after="120"/>
        <w:jc w:val="both"/>
      </w:pPr>
      <w:r>
        <w:t xml:space="preserve">The proposed </w:t>
      </w:r>
      <w:r w:rsidR="003338BA" w:rsidRPr="00935FE9">
        <w:t>WCNREG</w:t>
      </w:r>
      <w:r>
        <w:t xml:space="preserve"> curriculum</w:t>
      </w:r>
      <w:r w:rsidR="003338BA" w:rsidRPr="00935FE9">
        <w:t xml:space="preserve"> was presented and discussed at the 2022 Oslo International Environmental Law Conference “The Transformative Power of Law: Addressing Global </w:t>
      </w:r>
      <w:proofErr w:type="gramStart"/>
      <w:r w:rsidR="003338BA" w:rsidRPr="00935FE9">
        <w:t>Environmental  Challenges</w:t>
      </w:r>
      <w:proofErr w:type="gramEnd"/>
      <w:r w:rsidR="003338BA" w:rsidRPr="00935FE9">
        <w:t xml:space="preserve">” </w:t>
      </w:r>
      <w:r w:rsidR="009226E5">
        <w:t>organised</w:t>
      </w:r>
      <w:r w:rsidR="003338BA" w:rsidRPr="00935FE9">
        <w:t xml:space="preserve"> by IUCN and </w:t>
      </w:r>
      <w:r w:rsidR="002A5E9B" w:rsidRPr="00935FE9">
        <w:t xml:space="preserve">the </w:t>
      </w:r>
      <w:r w:rsidR="003338BA" w:rsidRPr="00935FE9">
        <w:t>University of Oslo, Faculty of Law 3-6 October</w:t>
      </w:r>
      <w:r w:rsidR="0029079E">
        <w:t xml:space="preserve"> 2022</w:t>
      </w:r>
      <w:r w:rsidR="009B5386">
        <w:t>.</w:t>
      </w:r>
    </w:p>
    <w:p w14:paraId="70AE91FB" w14:textId="77777777" w:rsidR="009B5386" w:rsidRPr="00935FE9" w:rsidRDefault="009B5386" w:rsidP="009B5386">
      <w:pPr>
        <w:numPr>
          <w:ilvl w:val="0"/>
          <w:numId w:val="3"/>
        </w:numPr>
        <w:tabs>
          <w:tab w:val="left" w:pos="90"/>
        </w:tabs>
        <w:spacing w:after="120"/>
        <w:jc w:val="both"/>
      </w:pPr>
      <w:r w:rsidRPr="00935FE9">
        <w:t>A national stakeholder engagement workshop was held in Nairobi on 19</w:t>
      </w:r>
      <w:r w:rsidRPr="00935FE9">
        <w:rPr>
          <w:vertAlign w:val="superscript"/>
        </w:rPr>
        <w:t>th</w:t>
      </w:r>
      <w:r w:rsidRPr="00935FE9">
        <w:t xml:space="preserve"> January 2023. </w:t>
      </w:r>
    </w:p>
    <w:p w14:paraId="15E79793" w14:textId="77777777" w:rsidR="009B5386" w:rsidRDefault="009B5386" w:rsidP="009B5386">
      <w:pPr>
        <w:tabs>
          <w:tab w:val="left" w:pos="90"/>
        </w:tabs>
        <w:spacing w:after="120"/>
        <w:ind w:left="720"/>
        <w:jc w:val="both"/>
      </w:pPr>
    </w:p>
    <w:p w14:paraId="339FDE46" w14:textId="77777777" w:rsidR="009B5386" w:rsidRDefault="009B5386" w:rsidP="009B5386">
      <w:pPr>
        <w:numPr>
          <w:ilvl w:val="0"/>
          <w:numId w:val="3"/>
        </w:numPr>
        <w:tabs>
          <w:tab w:val="left" w:pos="90"/>
        </w:tabs>
        <w:spacing w:after="120"/>
        <w:jc w:val="both"/>
      </w:pPr>
      <w:r>
        <w:lastRenderedPageBreak/>
        <w:t>The University of Nairobi Experts Roundtable held on January 23, 2023.  Experts in environmental governance, gender, and children discussed the curriculum.</w:t>
      </w:r>
    </w:p>
    <w:p w14:paraId="64412E73" w14:textId="77777777" w:rsidR="009B5386" w:rsidRPr="00935FE9" w:rsidRDefault="009B5386" w:rsidP="009B5386">
      <w:pPr>
        <w:tabs>
          <w:tab w:val="left" w:pos="90"/>
        </w:tabs>
        <w:spacing w:after="120"/>
        <w:ind w:left="720"/>
        <w:jc w:val="both"/>
      </w:pPr>
    </w:p>
    <w:p w14:paraId="10D435B0" w14:textId="2E774ADC" w:rsidR="00B66444" w:rsidRPr="00935FE9" w:rsidRDefault="00000000" w:rsidP="00FD120F">
      <w:pPr>
        <w:pStyle w:val="Heading2"/>
        <w:shd w:val="clear" w:color="auto" w:fill="auto"/>
      </w:pPr>
      <w:sdt>
        <w:sdtPr>
          <w:tag w:val="goog_rdk_3"/>
          <w:id w:val="-648679296"/>
          <w:showingPlcHdr/>
        </w:sdtPr>
        <w:sdtContent>
          <w:r w:rsidR="003C004F" w:rsidRPr="00935FE9">
            <w:t xml:space="preserve">    </w:t>
          </w:r>
          <w:bookmarkStart w:id="6" w:name="_Toc126702164"/>
          <w:r w:rsidR="003C004F" w:rsidRPr="00935FE9">
            <w:t xml:space="preserve"> </w:t>
          </w:r>
        </w:sdtContent>
      </w:sdt>
      <w:r w:rsidR="002A5E9B" w:rsidRPr="00935FE9">
        <w:t>Goal of the p</w:t>
      </w:r>
      <w:r w:rsidR="003338BA" w:rsidRPr="00935FE9">
        <w:t>rogramme</w:t>
      </w:r>
      <w:bookmarkEnd w:id="6"/>
      <w:r w:rsidR="002A5E9B" w:rsidRPr="00935FE9">
        <w:t xml:space="preserve"> </w:t>
      </w:r>
    </w:p>
    <w:p w14:paraId="381C53E4" w14:textId="049358B6" w:rsidR="00B66444" w:rsidRPr="00935FE9" w:rsidRDefault="003338BA" w:rsidP="00FD120F">
      <w:pPr>
        <w:spacing w:after="120"/>
        <w:jc w:val="both"/>
        <w:rPr>
          <w:color w:val="000000"/>
        </w:rPr>
      </w:pPr>
      <w:r w:rsidRPr="00935FE9">
        <w:t xml:space="preserve">The goal of the programme is to equip learners with grounded, multidisciplinary and transformative skills to facilitate the meaningful participation of women and children in environmental governance and the protection of </w:t>
      </w:r>
      <w:r w:rsidR="002A5E9B" w:rsidRPr="00935FE9">
        <w:t xml:space="preserve">the </w:t>
      </w:r>
      <w:r w:rsidRPr="00935FE9">
        <w:rPr>
          <w:color w:val="000000"/>
        </w:rPr>
        <w:t xml:space="preserve">rights of nature as an </w:t>
      </w:r>
      <w:r w:rsidRPr="00935FE9">
        <w:t>essential</w:t>
      </w:r>
      <w:r w:rsidRPr="00935FE9">
        <w:rPr>
          <w:color w:val="000000"/>
        </w:rPr>
        <w:t xml:space="preserve"> element</w:t>
      </w:r>
      <w:r w:rsidRPr="00935FE9">
        <w:t xml:space="preserve"> </w:t>
      </w:r>
      <w:r w:rsidRPr="00935FE9">
        <w:rPr>
          <w:color w:val="000000"/>
        </w:rPr>
        <w:t>in the resolution of the global</w:t>
      </w:r>
      <w:r w:rsidR="00021342">
        <w:rPr>
          <w:color w:val="000000"/>
        </w:rPr>
        <w:t xml:space="preserve"> </w:t>
      </w:r>
      <w:proofErr w:type="spellStart"/>
      <w:r w:rsidR="00021342">
        <w:rPr>
          <w:color w:val="000000"/>
        </w:rPr>
        <w:t>tripple</w:t>
      </w:r>
      <w:proofErr w:type="spellEnd"/>
      <w:r w:rsidRPr="00935FE9">
        <w:rPr>
          <w:color w:val="000000"/>
        </w:rPr>
        <w:t xml:space="preserve"> cris</w:t>
      </w:r>
      <w:r w:rsidR="002A5E9B" w:rsidRPr="00935FE9">
        <w:rPr>
          <w:color w:val="000000"/>
        </w:rPr>
        <w:t>e</w:t>
      </w:r>
      <w:r w:rsidRPr="00935FE9">
        <w:rPr>
          <w:color w:val="000000"/>
        </w:rPr>
        <w:t>s.</w:t>
      </w:r>
    </w:p>
    <w:p w14:paraId="31CB1916" w14:textId="77777777" w:rsidR="00B66444" w:rsidRPr="00935FE9" w:rsidRDefault="003338BA" w:rsidP="00FD120F">
      <w:pPr>
        <w:pStyle w:val="Heading2"/>
        <w:shd w:val="clear" w:color="auto" w:fill="auto"/>
      </w:pPr>
      <w:bookmarkStart w:id="7" w:name="_Toc126702165"/>
      <w:r w:rsidRPr="00935FE9">
        <w:t xml:space="preserve">Expected </w:t>
      </w:r>
      <w:r w:rsidR="002A5E9B" w:rsidRPr="00935FE9">
        <w:t xml:space="preserve">learning </w:t>
      </w:r>
      <w:proofErr w:type="gramStart"/>
      <w:r w:rsidR="002A5E9B" w:rsidRPr="00935FE9">
        <w:t>outcomes</w:t>
      </w:r>
      <w:bookmarkEnd w:id="7"/>
      <w:proofErr w:type="gramEnd"/>
      <w:r w:rsidR="002A5E9B" w:rsidRPr="00935FE9">
        <w:t xml:space="preserve"> </w:t>
      </w:r>
      <w:r w:rsidRPr="00935FE9">
        <w:t xml:space="preserve"> </w:t>
      </w:r>
    </w:p>
    <w:p w14:paraId="578E30DD" w14:textId="77777777" w:rsidR="00B66444" w:rsidRPr="00935FE9" w:rsidRDefault="003338BA" w:rsidP="00FD120F">
      <w:pPr>
        <w:spacing w:after="120"/>
        <w:jc w:val="both"/>
      </w:pPr>
      <w:r w:rsidRPr="00935FE9">
        <w:t>At the end of the programme, the learner should be able to: -</w:t>
      </w:r>
    </w:p>
    <w:p w14:paraId="04F58041" w14:textId="77777777" w:rsidR="00B66444" w:rsidRPr="00935FE9" w:rsidRDefault="003338BA" w:rsidP="00FD120F">
      <w:pPr>
        <w:numPr>
          <w:ilvl w:val="0"/>
          <w:numId w:val="2"/>
        </w:numPr>
        <w:pBdr>
          <w:top w:val="nil"/>
          <w:left w:val="nil"/>
          <w:bottom w:val="nil"/>
          <w:right w:val="nil"/>
          <w:between w:val="nil"/>
        </w:pBdr>
        <w:spacing w:after="120"/>
        <w:jc w:val="both"/>
        <w:rPr>
          <w:color w:val="000000"/>
        </w:rPr>
      </w:pPr>
      <w:r w:rsidRPr="00935FE9">
        <w:t xml:space="preserve">Critique </w:t>
      </w:r>
      <w:r w:rsidRPr="00935FE9">
        <w:rPr>
          <w:color w:val="000000"/>
        </w:rPr>
        <w:t>the current paradigms and frameworks informing environmental governance.</w:t>
      </w:r>
    </w:p>
    <w:p w14:paraId="5945FBA7" w14:textId="08E1B94E" w:rsidR="00B66444" w:rsidRPr="00935FE9" w:rsidRDefault="003338BA" w:rsidP="00FD120F">
      <w:pPr>
        <w:numPr>
          <w:ilvl w:val="0"/>
          <w:numId w:val="2"/>
        </w:numPr>
        <w:pBdr>
          <w:top w:val="nil"/>
          <w:left w:val="nil"/>
          <w:bottom w:val="nil"/>
          <w:right w:val="nil"/>
          <w:between w:val="nil"/>
        </w:pBdr>
        <w:spacing w:after="120"/>
        <w:jc w:val="both"/>
        <w:rPr>
          <w:color w:val="000000"/>
        </w:rPr>
      </w:pPr>
      <w:r w:rsidRPr="00935FE9">
        <w:rPr>
          <w:color w:val="000000"/>
        </w:rPr>
        <w:t>Formulate</w:t>
      </w:r>
      <w:r w:rsidRPr="00935FE9">
        <w:t xml:space="preserve"> </w:t>
      </w:r>
      <w:r w:rsidRPr="00935FE9">
        <w:rPr>
          <w:color w:val="000000"/>
        </w:rPr>
        <w:t xml:space="preserve">alternative approaches to environmental governance which recognise and facilitate the participation of women and children; and </w:t>
      </w:r>
      <w:r w:rsidR="00822772">
        <w:rPr>
          <w:color w:val="000000"/>
        </w:rPr>
        <w:t>develop the capacity to address</w:t>
      </w:r>
      <w:r w:rsidRPr="00935FE9">
        <w:rPr>
          <w:color w:val="000000"/>
        </w:rPr>
        <w:t xml:space="preserve"> the rights of nature.</w:t>
      </w:r>
    </w:p>
    <w:p w14:paraId="6CD41ECA" w14:textId="77777777" w:rsidR="00B66444" w:rsidRPr="00935FE9" w:rsidRDefault="003338BA" w:rsidP="00FD120F">
      <w:pPr>
        <w:numPr>
          <w:ilvl w:val="0"/>
          <w:numId w:val="2"/>
        </w:numPr>
        <w:pBdr>
          <w:top w:val="nil"/>
          <w:left w:val="nil"/>
          <w:bottom w:val="nil"/>
          <w:right w:val="nil"/>
          <w:between w:val="nil"/>
        </w:pBdr>
        <w:spacing w:after="120"/>
        <w:jc w:val="both"/>
        <w:rPr>
          <w:color w:val="000000"/>
        </w:rPr>
      </w:pPr>
      <w:r w:rsidRPr="00935FE9">
        <w:t>Devel</w:t>
      </w:r>
      <w:r w:rsidR="002A5E9B" w:rsidRPr="00935FE9">
        <w:t xml:space="preserve">op transformative jurisprudence </w:t>
      </w:r>
      <w:proofErr w:type="gramStart"/>
      <w:r w:rsidR="002A5E9B" w:rsidRPr="00935FE9">
        <w:t xml:space="preserve">in </w:t>
      </w:r>
      <w:r w:rsidRPr="00935FE9">
        <w:t>light of</w:t>
      </w:r>
      <w:proofErr w:type="gramEnd"/>
      <w:r w:rsidRPr="00935FE9">
        <w:t xml:space="preserve"> legal, policy, and theoretical implementation gaps in environmental governance.</w:t>
      </w:r>
    </w:p>
    <w:p w14:paraId="20AE2585" w14:textId="77777777" w:rsidR="00B66444" w:rsidRPr="00935FE9" w:rsidRDefault="003338BA" w:rsidP="00FD120F">
      <w:pPr>
        <w:numPr>
          <w:ilvl w:val="0"/>
          <w:numId w:val="2"/>
        </w:numPr>
        <w:pBdr>
          <w:top w:val="nil"/>
          <w:left w:val="nil"/>
          <w:bottom w:val="nil"/>
          <w:right w:val="nil"/>
          <w:between w:val="nil"/>
        </w:pBdr>
        <w:spacing w:after="120"/>
        <w:jc w:val="both"/>
        <w:rPr>
          <w:color w:val="000000"/>
        </w:rPr>
      </w:pPr>
      <w:r w:rsidRPr="00935FE9">
        <w:rPr>
          <w:color w:val="000000"/>
        </w:rPr>
        <w:t xml:space="preserve">Carry out </w:t>
      </w:r>
      <w:r w:rsidRPr="00935FE9">
        <w:t>research</w:t>
      </w:r>
      <w:r w:rsidRPr="00935FE9">
        <w:rPr>
          <w:color w:val="000000"/>
        </w:rPr>
        <w:t xml:space="preserve"> that applies a combined, critical, grounded and contextual approach to the study of women, children and nature rights in</w:t>
      </w:r>
      <w:r w:rsidRPr="00935FE9">
        <w:t xml:space="preserve"> environmental </w:t>
      </w:r>
      <w:proofErr w:type="gramStart"/>
      <w:r w:rsidRPr="00935FE9">
        <w:t>governance</w:t>
      </w:r>
      <w:proofErr w:type="gramEnd"/>
    </w:p>
    <w:p w14:paraId="53E215CA" w14:textId="77777777" w:rsidR="00B66444" w:rsidRPr="00935FE9" w:rsidRDefault="003338BA" w:rsidP="00FD120F">
      <w:pPr>
        <w:numPr>
          <w:ilvl w:val="0"/>
          <w:numId w:val="2"/>
        </w:numPr>
        <w:pBdr>
          <w:top w:val="nil"/>
          <w:left w:val="nil"/>
          <w:bottom w:val="nil"/>
          <w:right w:val="nil"/>
          <w:between w:val="nil"/>
        </w:pBdr>
        <w:spacing w:after="120"/>
        <w:jc w:val="both"/>
        <w:rPr>
          <w:color w:val="000000"/>
        </w:rPr>
      </w:pPr>
      <w:r w:rsidRPr="00935FE9">
        <w:t>Apply</w:t>
      </w:r>
      <w:r w:rsidRPr="00935FE9">
        <w:rPr>
          <w:color w:val="000000"/>
        </w:rPr>
        <w:t xml:space="preserve"> multilevel</w:t>
      </w:r>
      <w:r w:rsidR="002A5E9B" w:rsidRPr="00935FE9">
        <w:t xml:space="preserve">, engendered and </w:t>
      </w:r>
      <w:r w:rsidRPr="00935FE9">
        <w:rPr>
          <w:color w:val="000000"/>
        </w:rPr>
        <w:t>interdisciplinary approache</w:t>
      </w:r>
      <w:r w:rsidRPr="00935FE9">
        <w:t xml:space="preserve">s to resolve global environmental challenges and realise sustainable development goals within an African context. </w:t>
      </w:r>
    </w:p>
    <w:p w14:paraId="236AC23F"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8" w:name="_heading=h.e0nfguqoktzt" w:colFirst="0" w:colLast="0"/>
      <w:bookmarkStart w:id="9" w:name="_Toc126702166"/>
      <w:bookmarkEnd w:id="8"/>
      <w:r w:rsidRPr="00935FE9">
        <w:rPr>
          <w:rFonts w:ascii="Times New Roman" w:hAnsi="Times New Roman" w:cs="Times New Roman"/>
          <w:szCs w:val="24"/>
        </w:rPr>
        <w:t>MODE OF DELIVERY</w:t>
      </w:r>
      <w:bookmarkEnd w:id="9"/>
      <w:r w:rsidRPr="00935FE9">
        <w:rPr>
          <w:rFonts w:ascii="Times New Roman" w:hAnsi="Times New Roman" w:cs="Times New Roman"/>
          <w:szCs w:val="24"/>
        </w:rPr>
        <w:t xml:space="preserve"> </w:t>
      </w:r>
    </w:p>
    <w:p w14:paraId="51AAB8E3" w14:textId="77777777" w:rsidR="00B66444" w:rsidRPr="00935FE9" w:rsidRDefault="003338BA" w:rsidP="00FD120F">
      <w:pPr>
        <w:pStyle w:val="Heading2"/>
        <w:shd w:val="clear" w:color="auto" w:fill="auto"/>
      </w:pPr>
      <w:bookmarkStart w:id="10" w:name="_heading=h.pl3vmpo9xy11" w:colFirst="0" w:colLast="0"/>
      <w:bookmarkStart w:id="11" w:name="_Toc126702167"/>
      <w:bookmarkEnd w:id="10"/>
      <w:r w:rsidRPr="00935FE9">
        <w:t>Face-</w:t>
      </w:r>
      <w:r w:rsidR="00304546" w:rsidRPr="00935FE9">
        <w:t>to-face mode</w:t>
      </w:r>
      <w:bookmarkEnd w:id="11"/>
      <w:r w:rsidR="00304546" w:rsidRPr="00935FE9">
        <w:t xml:space="preserve"> </w:t>
      </w:r>
    </w:p>
    <w:p w14:paraId="1D83B9AE" w14:textId="3BF2E5BF" w:rsidR="00B66444" w:rsidRPr="00935FE9" w:rsidRDefault="003338BA" w:rsidP="00FD120F">
      <w:pPr>
        <w:spacing w:after="120"/>
        <w:jc w:val="both"/>
      </w:pPr>
      <w:bookmarkStart w:id="12" w:name="_heading=h.v7djkf581im" w:colFirst="0" w:colLast="0"/>
      <w:bookmarkEnd w:id="12"/>
      <w:r w:rsidRPr="00935FE9">
        <w:t>This will be offered through interactive lectures; seminar discussions; tutorials; case studies; clinical teaching and simulations; discussions; guest speakers and field research.</w:t>
      </w:r>
    </w:p>
    <w:p w14:paraId="6176FA30" w14:textId="77777777" w:rsidR="00B66444" w:rsidRPr="00935FE9" w:rsidRDefault="003338BA" w:rsidP="00FD120F">
      <w:pPr>
        <w:pStyle w:val="Heading2"/>
        <w:shd w:val="clear" w:color="auto" w:fill="auto"/>
      </w:pPr>
      <w:bookmarkStart w:id="13" w:name="_heading=h.mncb1j3lh2ky" w:colFirst="0" w:colLast="0"/>
      <w:bookmarkStart w:id="14" w:name="_Toc126702168"/>
      <w:bookmarkEnd w:id="13"/>
      <w:r w:rsidRPr="00935FE9">
        <w:t xml:space="preserve">Open </w:t>
      </w:r>
      <w:r w:rsidR="00304546" w:rsidRPr="00935FE9">
        <w:t>distance and e-learning mode</w:t>
      </w:r>
      <w:bookmarkEnd w:id="14"/>
    </w:p>
    <w:p w14:paraId="2C68E333" w14:textId="77777777" w:rsidR="00B66444" w:rsidRPr="00935FE9" w:rsidRDefault="003338BA" w:rsidP="00FD120F">
      <w:pPr>
        <w:spacing w:after="120"/>
        <w:jc w:val="both"/>
      </w:pPr>
      <w:bookmarkStart w:id="15" w:name="_heading=h.yq5br0dvrg4" w:colFirst="0" w:colLast="0"/>
      <w:bookmarkEnd w:id="15"/>
      <w:r w:rsidRPr="00935FE9">
        <w:t xml:space="preserve">This will be offered using asynchronous and synchronous modes of learning including web conferencing, online modules and self-instructional print and electronic study materials. </w:t>
      </w:r>
    </w:p>
    <w:p w14:paraId="4EE0D43F" w14:textId="77777777" w:rsidR="00B66444" w:rsidRPr="00935FE9" w:rsidRDefault="003338BA" w:rsidP="00FD120F">
      <w:pPr>
        <w:pStyle w:val="Heading2"/>
        <w:shd w:val="clear" w:color="auto" w:fill="auto"/>
      </w:pPr>
      <w:bookmarkStart w:id="16" w:name="_heading=h.zidry0ldzrsj" w:colFirst="0" w:colLast="0"/>
      <w:bookmarkStart w:id="17" w:name="_Toc126702169"/>
      <w:bookmarkEnd w:id="16"/>
      <w:r w:rsidRPr="00935FE9">
        <w:t xml:space="preserve">Blended </w:t>
      </w:r>
      <w:r w:rsidR="00304546" w:rsidRPr="00935FE9">
        <w:t>learning mode</w:t>
      </w:r>
      <w:bookmarkEnd w:id="17"/>
    </w:p>
    <w:p w14:paraId="223B61FC" w14:textId="77777777" w:rsidR="00B66444" w:rsidRPr="00935FE9" w:rsidRDefault="003338BA" w:rsidP="00FD120F">
      <w:pPr>
        <w:spacing w:after="120"/>
        <w:jc w:val="both"/>
      </w:pPr>
      <w:bookmarkStart w:id="18" w:name="_heading=h.eu5h8dioi3t" w:colFirst="0" w:colLast="0"/>
      <w:bookmarkEnd w:id="18"/>
      <w:r w:rsidRPr="00935FE9">
        <w:t>This will combine both face</w:t>
      </w:r>
      <w:r w:rsidR="002A5E9B" w:rsidRPr="00935FE9">
        <w:t>-to-</w:t>
      </w:r>
      <w:r w:rsidRPr="00935FE9">
        <w:t>face and online learning approaches.</w:t>
      </w:r>
    </w:p>
    <w:p w14:paraId="5B2AC601" w14:textId="77777777" w:rsidR="00B66444" w:rsidRPr="00935FE9" w:rsidRDefault="003338BA" w:rsidP="00FD120F">
      <w:pPr>
        <w:pStyle w:val="Heading2"/>
        <w:shd w:val="clear" w:color="auto" w:fill="auto"/>
      </w:pPr>
      <w:bookmarkStart w:id="19" w:name="_Toc126702170"/>
      <w:r w:rsidRPr="00935FE9">
        <w:lastRenderedPageBreak/>
        <w:t>Deferment of</w:t>
      </w:r>
      <w:r w:rsidR="00304546" w:rsidRPr="00935FE9">
        <w:t xml:space="preserve"> studies</w:t>
      </w:r>
      <w:bookmarkEnd w:id="19"/>
    </w:p>
    <w:p w14:paraId="41C19958" w14:textId="386EFFF7" w:rsidR="00185023" w:rsidRPr="00935FE9" w:rsidRDefault="003338BA" w:rsidP="00FD120F">
      <w:pPr>
        <w:spacing w:after="120"/>
        <w:jc w:val="both"/>
      </w:pPr>
      <w:r w:rsidRPr="00935FE9">
        <w:t xml:space="preserve">Subject to the University regulations on deferment a student may defer studies at any time for </w:t>
      </w:r>
      <w:r w:rsidR="00304546" w:rsidRPr="00935FE9">
        <w:t xml:space="preserve">a </w:t>
      </w:r>
      <w:r w:rsidRPr="00935FE9">
        <w:t xml:space="preserve">good cause by an application in writing to the </w:t>
      </w:r>
      <w:r w:rsidR="002C4FE0" w:rsidRPr="00935FE9">
        <w:t>Academic Registrar</w:t>
      </w:r>
      <w:r w:rsidR="00B3451D" w:rsidRPr="00935FE9">
        <w:t xml:space="preserve"> through the Dean of the Faculty of Law. </w:t>
      </w:r>
    </w:p>
    <w:p w14:paraId="3B24A062"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20" w:name="_Toc126702171"/>
      <w:r w:rsidRPr="00935FE9">
        <w:rPr>
          <w:rFonts w:ascii="Times New Roman" w:hAnsi="Times New Roman" w:cs="Times New Roman"/>
          <w:szCs w:val="24"/>
        </w:rPr>
        <w:t>ADMISSION REQUIREMENTS</w:t>
      </w:r>
      <w:bookmarkEnd w:id="20"/>
      <w:r w:rsidRPr="00935FE9">
        <w:rPr>
          <w:rFonts w:ascii="Times New Roman" w:hAnsi="Times New Roman" w:cs="Times New Roman"/>
          <w:szCs w:val="24"/>
        </w:rPr>
        <w:t xml:space="preserve"> </w:t>
      </w:r>
    </w:p>
    <w:p w14:paraId="07299A29" w14:textId="77777777" w:rsidR="00B66444" w:rsidRPr="00935FE9" w:rsidRDefault="00185023" w:rsidP="00FD120F">
      <w:pPr>
        <w:pStyle w:val="Heading2"/>
        <w:shd w:val="clear" w:color="auto" w:fill="auto"/>
      </w:pPr>
      <w:bookmarkStart w:id="21" w:name="_Toc126702172"/>
      <w:r w:rsidRPr="00935FE9">
        <w:t>Minimum admission requirements</w:t>
      </w:r>
      <w:bookmarkEnd w:id="21"/>
    </w:p>
    <w:p w14:paraId="620BC01A" w14:textId="77777777" w:rsidR="00B66444" w:rsidRPr="00935FE9" w:rsidRDefault="003338BA" w:rsidP="00FD120F">
      <w:pPr>
        <w:pStyle w:val="ListParagraph"/>
        <w:numPr>
          <w:ilvl w:val="2"/>
          <w:numId w:val="1"/>
        </w:numPr>
        <w:spacing w:after="120"/>
        <w:ind w:left="851" w:hanging="567"/>
        <w:jc w:val="both"/>
      </w:pPr>
      <w:r w:rsidRPr="00935FE9">
        <w:t xml:space="preserve">The common regulations for the </w:t>
      </w:r>
      <w:proofErr w:type="gramStart"/>
      <w:r w:rsidRPr="00935FE9">
        <w:t>Master’s Degree</w:t>
      </w:r>
      <w:proofErr w:type="gramEnd"/>
      <w:r w:rsidRPr="00935FE9">
        <w:t xml:space="preserve"> of the University of Nairobi shall apply.</w:t>
      </w:r>
    </w:p>
    <w:p w14:paraId="77D5A1E6" w14:textId="77777777" w:rsidR="00B66444" w:rsidRPr="00935FE9" w:rsidRDefault="003338BA" w:rsidP="00FD120F">
      <w:pPr>
        <w:pStyle w:val="ListParagraph"/>
        <w:numPr>
          <w:ilvl w:val="2"/>
          <w:numId w:val="1"/>
        </w:numPr>
        <w:spacing w:after="120"/>
        <w:ind w:left="851" w:hanging="567"/>
        <w:jc w:val="both"/>
      </w:pPr>
      <w:r w:rsidRPr="00935FE9">
        <w:t>The following shall be eligible for admission:</w:t>
      </w:r>
    </w:p>
    <w:p w14:paraId="59B0E971" w14:textId="7601754B" w:rsidR="00B66444" w:rsidRPr="00935FE9" w:rsidRDefault="003338BA" w:rsidP="00FD120F">
      <w:pPr>
        <w:numPr>
          <w:ilvl w:val="0"/>
          <w:numId w:val="4"/>
        </w:numPr>
        <w:spacing w:after="120"/>
        <w:ind w:left="1276" w:hanging="425"/>
        <w:jc w:val="both"/>
      </w:pPr>
      <w:r w:rsidRPr="00935FE9">
        <w:t xml:space="preserve">Holders of a </w:t>
      </w:r>
      <w:proofErr w:type="gramStart"/>
      <w:r w:rsidRPr="00935FE9">
        <w:t>Bachelor’s</w:t>
      </w:r>
      <w:proofErr w:type="gramEnd"/>
      <w:r w:rsidRPr="00935FE9">
        <w:t xml:space="preserve"> degree, with at least Upper Second Class Honours, or equivalent in law, environment, physical or biological sciences, natural resource management, gender studies, human rights or other related fields.</w:t>
      </w:r>
    </w:p>
    <w:p w14:paraId="72F87BAC" w14:textId="2D507E08" w:rsidR="00B66444" w:rsidRPr="00935FE9" w:rsidRDefault="003338BA" w:rsidP="00FD120F">
      <w:pPr>
        <w:numPr>
          <w:ilvl w:val="0"/>
          <w:numId w:val="4"/>
        </w:numPr>
        <w:spacing w:after="120"/>
        <w:ind w:left="1276" w:hanging="425"/>
        <w:jc w:val="both"/>
      </w:pPr>
      <w:r w:rsidRPr="00935FE9">
        <w:t xml:space="preserve">Holders of </w:t>
      </w:r>
      <w:proofErr w:type="gramStart"/>
      <w:r w:rsidRPr="00935FE9">
        <w:t>Bachelor’s</w:t>
      </w:r>
      <w:proofErr w:type="gramEnd"/>
      <w:r w:rsidRPr="00935FE9">
        <w:t xml:space="preserve"> degree, with at least Lower Second Class, or equivalent in the areas specified in (a) above, with additional relevant training or evidence of </w:t>
      </w:r>
      <w:proofErr w:type="spellStart"/>
      <w:r w:rsidR="00AE1D17">
        <w:t>atleast</w:t>
      </w:r>
      <w:proofErr w:type="spellEnd"/>
      <w:r w:rsidR="00AE1D17">
        <w:t xml:space="preserve"> two years </w:t>
      </w:r>
      <w:r w:rsidRPr="00935FE9">
        <w:t>research work or work experience.</w:t>
      </w:r>
    </w:p>
    <w:p w14:paraId="41AD7DB4" w14:textId="77777777" w:rsidR="00B66444" w:rsidRPr="00935FE9" w:rsidRDefault="003338BA" w:rsidP="00FD120F">
      <w:pPr>
        <w:numPr>
          <w:ilvl w:val="0"/>
          <w:numId w:val="4"/>
        </w:numPr>
        <w:spacing w:after="120"/>
        <w:ind w:left="1276" w:hanging="425"/>
        <w:jc w:val="both"/>
      </w:pPr>
      <w:r w:rsidRPr="00935FE9">
        <w:t xml:space="preserve">Holders of a Postgraduate Diploma in the areas specified in (a) above provided that the applicant satisfies the minimum requirements for admission to a </w:t>
      </w:r>
      <w:proofErr w:type="gramStart"/>
      <w:r w:rsidRPr="00935FE9">
        <w:t>Bachelor’s</w:t>
      </w:r>
      <w:proofErr w:type="gramEnd"/>
      <w:r w:rsidRPr="00935FE9">
        <w:t xml:space="preserve"> degree qualification level.</w:t>
      </w:r>
    </w:p>
    <w:p w14:paraId="37BC44EC" w14:textId="77777777" w:rsidR="00B66444" w:rsidRPr="00935FE9" w:rsidRDefault="003338BA" w:rsidP="00FD120F">
      <w:pPr>
        <w:pStyle w:val="Heading2"/>
        <w:shd w:val="clear" w:color="auto" w:fill="auto"/>
      </w:pPr>
      <w:bookmarkStart w:id="22" w:name="_heading=h.wxw7l8uqypou" w:colFirst="0" w:colLast="0"/>
      <w:bookmarkStart w:id="23" w:name="_Toc126702173"/>
      <w:bookmarkEnd w:id="22"/>
      <w:r w:rsidRPr="00935FE9">
        <w:t xml:space="preserve">Regulations for </w:t>
      </w:r>
      <w:r w:rsidR="00605054" w:rsidRPr="00935FE9">
        <w:t>credit transfer</w:t>
      </w:r>
      <w:bookmarkEnd w:id="23"/>
      <w:r w:rsidRPr="00935FE9">
        <w:tab/>
        <w:t xml:space="preserve"> </w:t>
      </w:r>
    </w:p>
    <w:p w14:paraId="4CACE61A" w14:textId="77777777" w:rsidR="00B66444" w:rsidRPr="00935FE9" w:rsidRDefault="00605054" w:rsidP="00FD120F">
      <w:pPr>
        <w:pStyle w:val="ListParagraph"/>
        <w:numPr>
          <w:ilvl w:val="2"/>
          <w:numId w:val="1"/>
        </w:numPr>
        <w:spacing w:after="120"/>
        <w:ind w:left="851" w:hanging="567"/>
        <w:jc w:val="both"/>
      </w:pPr>
      <w:r w:rsidRPr="00935FE9">
        <w:t>The learner</w:t>
      </w:r>
      <w:r w:rsidR="003338BA" w:rsidRPr="00935FE9">
        <w:t xml:space="preserve"> may be allowed credit transfer for up to one</w:t>
      </w:r>
      <w:r w:rsidRPr="00935FE9">
        <w:t>-</w:t>
      </w:r>
      <w:r w:rsidR="003338BA" w:rsidRPr="00935FE9">
        <w:t>third of the course units provided that such courses were completed in institutions recognized by the Senate, subject to the following conditions:</w:t>
      </w:r>
    </w:p>
    <w:p w14:paraId="20046184" w14:textId="77777777" w:rsidR="00B66444" w:rsidRPr="00935FE9" w:rsidRDefault="003338BA" w:rsidP="00FD120F">
      <w:pPr>
        <w:spacing w:after="120"/>
        <w:ind w:left="1800" w:hanging="360"/>
        <w:jc w:val="both"/>
      </w:pPr>
      <w:r w:rsidRPr="00935FE9">
        <w:t xml:space="preserve">a)     Having passed similar course units at </w:t>
      </w:r>
      <w:proofErr w:type="gramStart"/>
      <w:r w:rsidRPr="00935FE9">
        <w:t>Master’s</w:t>
      </w:r>
      <w:proofErr w:type="gramEnd"/>
      <w:r w:rsidRPr="00935FE9">
        <w:t xml:space="preserve"> or equivalent level; and</w:t>
      </w:r>
    </w:p>
    <w:p w14:paraId="631DD846" w14:textId="77777777" w:rsidR="00B66444" w:rsidRPr="00935FE9" w:rsidRDefault="003338BA" w:rsidP="00FD120F">
      <w:pPr>
        <w:spacing w:after="120"/>
        <w:ind w:left="1800" w:hanging="360"/>
        <w:jc w:val="both"/>
      </w:pPr>
      <w:r w:rsidRPr="00935FE9">
        <w:t>b)    Payment of prescribed non-refundable fees.</w:t>
      </w:r>
    </w:p>
    <w:p w14:paraId="0AFECEAC" w14:textId="77777777" w:rsidR="00B66444" w:rsidRPr="00935FE9" w:rsidRDefault="003338BA" w:rsidP="00FD120F">
      <w:pPr>
        <w:pStyle w:val="ListParagraph"/>
        <w:numPr>
          <w:ilvl w:val="2"/>
          <w:numId w:val="1"/>
        </w:numPr>
        <w:spacing w:after="120"/>
        <w:ind w:left="851" w:hanging="567"/>
        <w:jc w:val="both"/>
      </w:pPr>
      <w:r w:rsidRPr="00935FE9">
        <w:t>A student shall be allowed exemptions from units of which credit transfers have been approved.</w:t>
      </w:r>
    </w:p>
    <w:p w14:paraId="6C4B5CC5" w14:textId="77777777" w:rsidR="00B66444" w:rsidRPr="00935FE9" w:rsidRDefault="003338BA" w:rsidP="00FD120F">
      <w:pPr>
        <w:pStyle w:val="Heading2"/>
        <w:shd w:val="clear" w:color="auto" w:fill="auto"/>
      </w:pPr>
      <w:bookmarkStart w:id="24" w:name="_heading=h.dd7c8cn73ixq" w:colFirst="0" w:colLast="0"/>
      <w:bookmarkStart w:id="25" w:name="_Toc126702174"/>
      <w:bookmarkEnd w:id="24"/>
      <w:r w:rsidRPr="00935FE9">
        <w:t xml:space="preserve">Request for </w:t>
      </w:r>
      <w:r w:rsidR="00605054" w:rsidRPr="00935FE9">
        <w:t>credit transfer and exemptions</w:t>
      </w:r>
      <w:bookmarkEnd w:id="25"/>
    </w:p>
    <w:p w14:paraId="2232EBED" w14:textId="77777777" w:rsidR="00B66444" w:rsidRPr="00935FE9" w:rsidRDefault="003338BA" w:rsidP="00FD120F">
      <w:pPr>
        <w:pStyle w:val="ListParagraph"/>
        <w:numPr>
          <w:ilvl w:val="2"/>
          <w:numId w:val="1"/>
        </w:numPr>
        <w:spacing w:after="120"/>
        <w:ind w:left="851" w:hanging="567"/>
        <w:jc w:val="both"/>
      </w:pPr>
      <w:r w:rsidRPr="00935FE9">
        <w:t>Request for credit transfer and exemption must be made in writing, on admission and addressed, through the Dean Fac</w:t>
      </w:r>
      <w:r w:rsidR="00605054" w:rsidRPr="00935FE9">
        <w:t>ulty of Law, to the Deputy Vice-Chancellor (</w:t>
      </w:r>
      <w:r w:rsidRPr="00935FE9">
        <w:t>AA</w:t>
      </w:r>
      <w:r w:rsidR="00605054" w:rsidRPr="00935FE9">
        <w:t>)</w:t>
      </w:r>
      <w:r w:rsidRPr="00935FE9">
        <w:t xml:space="preserve"> and must be accompanied </w:t>
      </w:r>
      <w:r w:rsidR="00605054" w:rsidRPr="00935FE9">
        <w:t>by</w:t>
      </w:r>
      <w:r w:rsidRPr="00935FE9">
        <w:t xml:space="preserve"> officially certified supporting documents including the institution’s syllabuses for the relevant courses and official transcripts indicating the courses that may be equivalent.</w:t>
      </w:r>
    </w:p>
    <w:p w14:paraId="1691AE67" w14:textId="77777777" w:rsidR="00B66444" w:rsidRPr="00935FE9" w:rsidRDefault="003338BA" w:rsidP="00FD120F">
      <w:pPr>
        <w:pStyle w:val="ListParagraph"/>
        <w:numPr>
          <w:ilvl w:val="2"/>
          <w:numId w:val="1"/>
        </w:numPr>
        <w:spacing w:after="120"/>
        <w:ind w:left="851" w:hanging="567"/>
        <w:jc w:val="both"/>
      </w:pPr>
      <w:r w:rsidRPr="00935FE9">
        <w:t>No student shall be exempted from the core courses as described in this syllabus, even if they had undertaken a similar course previously in another institution.</w:t>
      </w:r>
    </w:p>
    <w:p w14:paraId="6DDC6DF2"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26" w:name="_Toc126702175"/>
      <w:r w:rsidRPr="00935FE9">
        <w:rPr>
          <w:rFonts w:ascii="Times New Roman" w:hAnsi="Times New Roman" w:cs="Times New Roman"/>
          <w:szCs w:val="24"/>
        </w:rPr>
        <w:lastRenderedPageBreak/>
        <w:t>COURSE REQUIREMENTS</w:t>
      </w:r>
      <w:bookmarkEnd w:id="26"/>
    </w:p>
    <w:p w14:paraId="3C72D686" w14:textId="60349CA4" w:rsidR="00B66444" w:rsidRPr="00935FE9" w:rsidRDefault="00D24D27" w:rsidP="00FD120F">
      <w:pPr>
        <w:pStyle w:val="Heading2"/>
        <w:shd w:val="clear" w:color="auto" w:fill="auto"/>
      </w:pPr>
      <w:bookmarkStart w:id="27" w:name="_Toc126702176"/>
      <w:r w:rsidRPr="00935FE9">
        <w:t xml:space="preserve">Learner </w:t>
      </w:r>
      <w:r w:rsidR="00605054" w:rsidRPr="00935FE9">
        <w:t>o</w:t>
      </w:r>
      <w:r w:rsidR="003338BA" w:rsidRPr="00935FE9">
        <w:t>bligations</w:t>
      </w:r>
      <w:bookmarkEnd w:id="27"/>
    </w:p>
    <w:p w14:paraId="1C9CA507" w14:textId="77777777" w:rsidR="00B66444" w:rsidRPr="00935FE9" w:rsidRDefault="003338BA" w:rsidP="00FD120F">
      <w:pPr>
        <w:tabs>
          <w:tab w:val="left" w:pos="90"/>
        </w:tabs>
        <w:spacing w:after="120"/>
        <w:ind w:left="630" w:hanging="540"/>
      </w:pPr>
      <w:r w:rsidRPr="00935FE9">
        <w:t xml:space="preserve">The </w:t>
      </w:r>
      <w:r w:rsidR="00605054" w:rsidRPr="00935FE9">
        <w:t xml:space="preserve">learner </w:t>
      </w:r>
      <w:r w:rsidRPr="00935FE9">
        <w:t>is expected to:</w:t>
      </w:r>
    </w:p>
    <w:p w14:paraId="4073C8EC" w14:textId="77777777" w:rsidR="00B66444" w:rsidRPr="00935FE9" w:rsidRDefault="003338BA" w:rsidP="00343B08">
      <w:pPr>
        <w:numPr>
          <w:ilvl w:val="0"/>
          <w:numId w:val="16"/>
        </w:numPr>
        <w:tabs>
          <w:tab w:val="left" w:pos="450"/>
        </w:tabs>
        <w:spacing w:after="120"/>
        <w:jc w:val="both"/>
      </w:pPr>
      <w:r w:rsidRPr="00935FE9">
        <w:t xml:space="preserve">Register for units to be taken in any semester within the first five weeks of the </w:t>
      </w:r>
      <w:proofErr w:type="gramStart"/>
      <w:r w:rsidRPr="00935FE9">
        <w:t>semester;</w:t>
      </w:r>
      <w:proofErr w:type="gramEnd"/>
    </w:p>
    <w:p w14:paraId="34EFD53C" w14:textId="77777777" w:rsidR="00B66444" w:rsidRPr="00935FE9" w:rsidRDefault="003338BA" w:rsidP="00343B08">
      <w:pPr>
        <w:numPr>
          <w:ilvl w:val="0"/>
          <w:numId w:val="16"/>
        </w:numPr>
        <w:tabs>
          <w:tab w:val="left" w:pos="450"/>
        </w:tabs>
        <w:spacing w:after="120"/>
        <w:jc w:val="both"/>
      </w:pPr>
      <w:r w:rsidRPr="00935FE9">
        <w:t>Attend and actively participate in at least two</w:t>
      </w:r>
      <w:r w:rsidR="00605054" w:rsidRPr="00935FE9">
        <w:t>-</w:t>
      </w:r>
      <w:r w:rsidRPr="00935FE9">
        <w:t xml:space="preserve">thirds of all lectures in each </w:t>
      </w:r>
      <w:proofErr w:type="gramStart"/>
      <w:r w:rsidRPr="00935FE9">
        <w:t>course;</w:t>
      </w:r>
      <w:proofErr w:type="gramEnd"/>
    </w:p>
    <w:p w14:paraId="1AFA6319" w14:textId="09337458" w:rsidR="00D24D27" w:rsidRPr="00935FE9" w:rsidRDefault="003338BA" w:rsidP="00343B08">
      <w:pPr>
        <w:numPr>
          <w:ilvl w:val="0"/>
          <w:numId w:val="16"/>
        </w:numPr>
        <w:tabs>
          <w:tab w:val="left" w:pos="450"/>
        </w:tabs>
        <w:spacing w:after="120"/>
        <w:jc w:val="both"/>
      </w:pPr>
      <w:r w:rsidRPr="00935FE9">
        <w:t xml:space="preserve">Duly undertake formative assessments prior to sitting summative </w:t>
      </w:r>
      <w:proofErr w:type="gramStart"/>
      <w:r w:rsidRPr="00935FE9">
        <w:t>assessment;</w:t>
      </w:r>
      <w:proofErr w:type="gramEnd"/>
      <w:r w:rsidRPr="00935FE9">
        <w:t xml:space="preserve"> </w:t>
      </w:r>
    </w:p>
    <w:p w14:paraId="39F28962" w14:textId="77777777" w:rsidR="00B66444" w:rsidRPr="00935FE9" w:rsidRDefault="003338BA" w:rsidP="00343B08">
      <w:pPr>
        <w:numPr>
          <w:ilvl w:val="0"/>
          <w:numId w:val="16"/>
        </w:numPr>
        <w:tabs>
          <w:tab w:val="left" w:pos="450"/>
        </w:tabs>
        <w:spacing w:after="120"/>
        <w:jc w:val="both"/>
      </w:pPr>
      <w:r w:rsidRPr="00935FE9">
        <w:t>Sit for examinations as prescribed in the timetable.</w:t>
      </w:r>
    </w:p>
    <w:p w14:paraId="288D3591" w14:textId="77777777" w:rsidR="00B66444" w:rsidRPr="00935FE9" w:rsidRDefault="00605054" w:rsidP="00FD120F">
      <w:pPr>
        <w:pStyle w:val="Heading2"/>
        <w:shd w:val="clear" w:color="auto" w:fill="auto"/>
      </w:pPr>
      <w:bookmarkStart w:id="28" w:name="_Toc126702177"/>
      <w:r w:rsidRPr="00935FE9">
        <w:t>Lecturer o</w:t>
      </w:r>
      <w:r w:rsidR="003338BA" w:rsidRPr="00935FE9">
        <w:t>bligations</w:t>
      </w:r>
      <w:bookmarkEnd w:id="28"/>
    </w:p>
    <w:p w14:paraId="4C4CC1A9" w14:textId="77777777" w:rsidR="00B66444" w:rsidRPr="00935FE9" w:rsidRDefault="003338BA" w:rsidP="00FD120F">
      <w:pPr>
        <w:tabs>
          <w:tab w:val="left" w:pos="90"/>
        </w:tabs>
        <w:spacing w:after="120"/>
        <w:ind w:left="630" w:hanging="540"/>
      </w:pPr>
      <w:r w:rsidRPr="00935FE9">
        <w:t>A lecturer assigned a course is expected to:</w:t>
      </w:r>
    </w:p>
    <w:p w14:paraId="37AE3CE6" w14:textId="37AFEDAD" w:rsidR="00B66444" w:rsidRPr="00935FE9" w:rsidRDefault="00D24D27" w:rsidP="00343B08">
      <w:pPr>
        <w:numPr>
          <w:ilvl w:val="0"/>
          <w:numId w:val="17"/>
        </w:numPr>
        <w:spacing w:after="120"/>
        <w:ind w:left="426" w:hanging="284"/>
        <w:jc w:val="both"/>
      </w:pPr>
      <w:r w:rsidRPr="00935FE9">
        <w:t>Furnish learners</w:t>
      </w:r>
      <w:r w:rsidR="003338BA" w:rsidRPr="00935FE9">
        <w:t xml:space="preserve"> with the course outline a</w:t>
      </w:r>
      <w:r w:rsidRPr="00935FE9">
        <w:t xml:space="preserve">t the beginning of the </w:t>
      </w:r>
      <w:proofErr w:type="gramStart"/>
      <w:r w:rsidRPr="00935FE9">
        <w:t>semester;</w:t>
      </w:r>
      <w:proofErr w:type="gramEnd"/>
    </w:p>
    <w:p w14:paraId="3263087D" w14:textId="0ACB0B8F" w:rsidR="00B66444" w:rsidRPr="00935FE9" w:rsidRDefault="003338BA" w:rsidP="00343B08">
      <w:pPr>
        <w:numPr>
          <w:ilvl w:val="0"/>
          <w:numId w:val="17"/>
        </w:numPr>
        <w:spacing w:after="120"/>
        <w:ind w:left="426" w:hanging="284"/>
        <w:jc w:val="both"/>
      </w:pPr>
      <w:r w:rsidRPr="00935FE9">
        <w:t>Design course modules and progressively issue i</w:t>
      </w:r>
      <w:r w:rsidR="00D24D27" w:rsidRPr="00935FE9">
        <w:t>nstruction materials to learners</w:t>
      </w:r>
      <w:r w:rsidRPr="00935FE9">
        <w:t xml:space="preserve"> </w:t>
      </w:r>
      <w:proofErr w:type="gramStart"/>
      <w:r w:rsidR="00605054" w:rsidRPr="00935FE9">
        <w:t>promptly</w:t>
      </w:r>
      <w:r w:rsidR="00D24D27" w:rsidRPr="00935FE9">
        <w:t>;</w:t>
      </w:r>
      <w:proofErr w:type="gramEnd"/>
    </w:p>
    <w:p w14:paraId="1C498173" w14:textId="18133C11" w:rsidR="00B66444" w:rsidRPr="00935FE9" w:rsidRDefault="003338BA" w:rsidP="00343B08">
      <w:pPr>
        <w:numPr>
          <w:ilvl w:val="0"/>
          <w:numId w:val="17"/>
        </w:numPr>
        <w:spacing w:after="120"/>
        <w:ind w:left="426" w:hanging="284"/>
        <w:jc w:val="both"/>
      </w:pPr>
      <w:r w:rsidRPr="00935FE9">
        <w:t xml:space="preserve">Attend classes as scheduled in the timetable and exhaustively deliver the course </w:t>
      </w:r>
      <w:r w:rsidR="00D24D27" w:rsidRPr="00935FE9">
        <w:t xml:space="preserve">content set out in the </w:t>
      </w:r>
      <w:proofErr w:type="gramStart"/>
      <w:r w:rsidR="00D24D27" w:rsidRPr="00935FE9">
        <w:t>syllabus;</w:t>
      </w:r>
      <w:proofErr w:type="gramEnd"/>
    </w:p>
    <w:p w14:paraId="4AF7CAAE" w14:textId="73DAFA8D" w:rsidR="00B66444" w:rsidRPr="00935FE9" w:rsidRDefault="00D24D27" w:rsidP="00343B08">
      <w:pPr>
        <w:numPr>
          <w:ilvl w:val="0"/>
          <w:numId w:val="17"/>
        </w:numPr>
        <w:spacing w:after="120"/>
        <w:ind w:left="426" w:hanging="284"/>
        <w:jc w:val="both"/>
      </w:pPr>
      <w:r w:rsidRPr="00935FE9">
        <w:t xml:space="preserve">Duly assess </w:t>
      </w:r>
      <w:r w:rsidR="003C3010" w:rsidRPr="00935FE9">
        <w:t>learners</w:t>
      </w:r>
      <w:r w:rsidR="003338BA" w:rsidRPr="00935FE9">
        <w:t xml:space="preserve"> and submit results </w:t>
      </w:r>
      <w:r w:rsidRPr="00935FE9">
        <w:t xml:space="preserve">within the stipulated </w:t>
      </w:r>
      <w:proofErr w:type="gramStart"/>
      <w:r w:rsidRPr="00935FE9">
        <w:t>timelines;</w:t>
      </w:r>
      <w:proofErr w:type="gramEnd"/>
    </w:p>
    <w:p w14:paraId="1F274E01" w14:textId="246689C0" w:rsidR="00B66444" w:rsidRPr="00935FE9" w:rsidRDefault="00D24D27" w:rsidP="00343B08">
      <w:pPr>
        <w:numPr>
          <w:ilvl w:val="0"/>
          <w:numId w:val="17"/>
        </w:numPr>
        <w:spacing w:after="120"/>
        <w:ind w:left="426" w:hanging="284"/>
      </w:pPr>
      <w:r w:rsidRPr="00935FE9">
        <w:t xml:space="preserve">Provide learners with academic </w:t>
      </w:r>
      <w:proofErr w:type="gramStart"/>
      <w:r w:rsidRPr="00935FE9">
        <w:t>mentorship;</w:t>
      </w:r>
      <w:proofErr w:type="gramEnd"/>
    </w:p>
    <w:p w14:paraId="41E83935" w14:textId="77777777" w:rsidR="00B66444" w:rsidRPr="00935FE9" w:rsidRDefault="003338BA" w:rsidP="00343B08">
      <w:pPr>
        <w:numPr>
          <w:ilvl w:val="0"/>
          <w:numId w:val="17"/>
        </w:numPr>
        <w:spacing w:after="120"/>
        <w:ind w:left="426" w:hanging="284"/>
      </w:pPr>
      <w:r w:rsidRPr="00935FE9">
        <w:t>Regularly update teaching materials to reflect developments in the area.</w:t>
      </w:r>
    </w:p>
    <w:p w14:paraId="30A4C81E" w14:textId="77777777" w:rsidR="00D24D27" w:rsidRPr="00935FE9" w:rsidRDefault="00D24D27" w:rsidP="00FD120F">
      <w:pPr>
        <w:spacing w:after="120"/>
        <w:ind w:left="426"/>
      </w:pPr>
    </w:p>
    <w:p w14:paraId="3D3E8C04"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29" w:name="_Toc126702178"/>
      <w:r w:rsidRPr="00935FE9">
        <w:rPr>
          <w:rFonts w:ascii="Times New Roman" w:hAnsi="Times New Roman" w:cs="Times New Roman"/>
          <w:szCs w:val="24"/>
        </w:rPr>
        <w:t>STUDENT ASSESSMENT CRITERIA</w:t>
      </w:r>
      <w:bookmarkEnd w:id="29"/>
      <w:r w:rsidRPr="00935FE9">
        <w:rPr>
          <w:rFonts w:ascii="Times New Roman" w:hAnsi="Times New Roman" w:cs="Times New Roman"/>
          <w:szCs w:val="24"/>
        </w:rPr>
        <w:t xml:space="preserve"> </w:t>
      </w:r>
    </w:p>
    <w:p w14:paraId="238E4C26" w14:textId="77777777" w:rsidR="00B66444" w:rsidRPr="00935FE9" w:rsidRDefault="003338BA" w:rsidP="00FD120F">
      <w:pPr>
        <w:spacing w:after="120"/>
        <w:jc w:val="both"/>
      </w:pPr>
      <w:r w:rsidRPr="00935FE9">
        <w:t>Students will be assessed continuously through the following:</w:t>
      </w:r>
    </w:p>
    <w:p w14:paraId="250C075A" w14:textId="77777777" w:rsidR="00B66444" w:rsidRPr="00935FE9" w:rsidRDefault="005D30C9" w:rsidP="00FD120F">
      <w:r w:rsidRPr="00935FE9">
        <w:rPr>
          <w:b/>
        </w:rPr>
        <w:t>5.1 Formative a</w:t>
      </w:r>
      <w:r w:rsidR="003338BA" w:rsidRPr="00935FE9">
        <w:rPr>
          <w:b/>
        </w:rPr>
        <w:t>ssessment</w:t>
      </w:r>
      <w:r w:rsidR="003338BA" w:rsidRPr="00935FE9">
        <w:t xml:space="preserve"> </w:t>
      </w:r>
    </w:p>
    <w:p w14:paraId="5982CE5A" w14:textId="77777777" w:rsidR="00B66444" w:rsidRPr="00935FE9" w:rsidRDefault="003338BA" w:rsidP="00FD120F">
      <w:pPr>
        <w:spacing w:after="120"/>
        <w:jc w:val="both"/>
      </w:pPr>
      <w:r w:rsidRPr="00935FE9">
        <w:t>These will comprise</w:t>
      </w:r>
      <w:r w:rsidR="00605054" w:rsidRPr="00935FE9">
        <w:t xml:space="preserve"> t</w:t>
      </w:r>
      <w:r w:rsidRPr="00935FE9">
        <w:t>ake</w:t>
      </w:r>
      <w:r w:rsidR="00605054" w:rsidRPr="00935FE9">
        <w:t>-</w:t>
      </w:r>
      <w:r w:rsidRPr="00935FE9">
        <w:t>home exercises</w:t>
      </w:r>
      <w:r w:rsidR="00605054" w:rsidRPr="00935FE9">
        <w:t>,</w:t>
      </w:r>
      <w:r w:rsidRPr="00935FE9">
        <w:t xml:space="preserve"> tutorials</w:t>
      </w:r>
      <w:r w:rsidR="00605054" w:rsidRPr="00935FE9">
        <w:t>,</w:t>
      </w:r>
      <w:r w:rsidRPr="00935FE9">
        <w:t xml:space="preserve"> group discussions and presentations</w:t>
      </w:r>
      <w:r w:rsidR="00605054" w:rsidRPr="00935FE9">
        <w:t>, seminar discussions,</w:t>
      </w:r>
      <w:r w:rsidRPr="00935FE9">
        <w:t xml:space="preserve"> clinical teaching and simulations</w:t>
      </w:r>
      <w:r w:rsidR="00605054" w:rsidRPr="00935FE9">
        <w:t>,</w:t>
      </w:r>
      <w:r w:rsidRPr="00935FE9">
        <w:t xml:space="preserve"> review of guest speeches</w:t>
      </w:r>
      <w:r w:rsidR="00605054" w:rsidRPr="00935FE9">
        <w:t>,</w:t>
      </w:r>
      <w:r w:rsidRPr="00935FE9">
        <w:t xml:space="preserve"> </w:t>
      </w:r>
      <w:r w:rsidR="00605054" w:rsidRPr="00935FE9">
        <w:t xml:space="preserve">and </w:t>
      </w:r>
      <w:r w:rsidRPr="00935FE9">
        <w:t>place</w:t>
      </w:r>
      <w:r w:rsidR="00605054" w:rsidRPr="00935FE9">
        <w:t>-</w:t>
      </w:r>
      <w:r w:rsidRPr="00935FE9">
        <w:t>based learning. These shall be conducted throughout the semester</w:t>
      </w:r>
      <w:r w:rsidR="00605054" w:rsidRPr="00935FE9">
        <w:t xml:space="preserve">. </w:t>
      </w:r>
      <w:r w:rsidRPr="00935FE9">
        <w:t xml:space="preserve"> </w:t>
      </w:r>
    </w:p>
    <w:p w14:paraId="0A33378D" w14:textId="77777777" w:rsidR="00B66444" w:rsidRPr="00935FE9" w:rsidRDefault="003338BA" w:rsidP="00FD120F">
      <w:pPr>
        <w:spacing w:after="120"/>
        <w:jc w:val="both"/>
        <w:rPr>
          <w:b/>
        </w:rPr>
      </w:pPr>
      <w:r w:rsidRPr="00935FE9">
        <w:rPr>
          <w:b/>
        </w:rPr>
        <w:t xml:space="preserve">5.2 Summative </w:t>
      </w:r>
      <w:r w:rsidR="005D30C9" w:rsidRPr="00935FE9">
        <w:rPr>
          <w:b/>
        </w:rPr>
        <w:t>examination</w:t>
      </w:r>
    </w:p>
    <w:p w14:paraId="69E6E26E" w14:textId="77777777" w:rsidR="00B66444" w:rsidRPr="00935FE9" w:rsidRDefault="003338BA" w:rsidP="00FD120F">
      <w:pPr>
        <w:pBdr>
          <w:top w:val="nil"/>
          <w:left w:val="nil"/>
          <w:bottom w:val="nil"/>
          <w:right w:val="nil"/>
          <w:between w:val="nil"/>
        </w:pBdr>
        <w:spacing w:after="120"/>
        <w:jc w:val="both"/>
        <w:rPr>
          <w:color w:val="000000"/>
        </w:rPr>
      </w:pPr>
      <w:r w:rsidRPr="00935FE9">
        <w:rPr>
          <w:color w:val="000000"/>
        </w:rPr>
        <w:t>Each student shall be expected to take an end</w:t>
      </w:r>
      <w:r w:rsidR="00605054" w:rsidRPr="00935FE9">
        <w:rPr>
          <w:color w:val="000000"/>
        </w:rPr>
        <w:t>-of-</w:t>
      </w:r>
      <w:r w:rsidRPr="00935FE9">
        <w:rPr>
          <w:color w:val="000000"/>
        </w:rPr>
        <w:t>semester examination</w:t>
      </w:r>
      <w:r w:rsidR="00605054" w:rsidRPr="00935FE9">
        <w:rPr>
          <w:color w:val="000000"/>
        </w:rPr>
        <w:t xml:space="preserve">. </w:t>
      </w:r>
    </w:p>
    <w:p w14:paraId="5989775E" w14:textId="77777777" w:rsidR="00B66444" w:rsidRPr="00935FE9" w:rsidRDefault="003338BA" w:rsidP="00FD120F">
      <w:pPr>
        <w:spacing w:after="120"/>
        <w:jc w:val="both"/>
        <w:rPr>
          <w:b/>
        </w:rPr>
      </w:pPr>
      <w:r w:rsidRPr="00935FE9">
        <w:rPr>
          <w:b/>
        </w:rPr>
        <w:t>5.3 Research project assessment</w:t>
      </w:r>
    </w:p>
    <w:p w14:paraId="09B53016" w14:textId="77777777" w:rsidR="00B66444" w:rsidRPr="00935FE9" w:rsidRDefault="003338BA" w:rsidP="00FD120F">
      <w:pPr>
        <w:spacing w:after="120"/>
        <w:jc w:val="both"/>
      </w:pPr>
      <w:r w:rsidRPr="00935FE9">
        <w:t>Project grades, writing and presentations</w:t>
      </w:r>
      <w:r w:rsidR="00605054" w:rsidRPr="00935FE9">
        <w:t>.</w:t>
      </w:r>
    </w:p>
    <w:p w14:paraId="3180F3A6" w14:textId="77777777" w:rsidR="00D24D27" w:rsidRPr="00935FE9" w:rsidRDefault="00D24D27" w:rsidP="00FD120F">
      <w:pPr>
        <w:spacing w:after="120"/>
        <w:jc w:val="both"/>
      </w:pPr>
    </w:p>
    <w:p w14:paraId="070274CB"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30" w:name="_Toc126702179"/>
      <w:r w:rsidRPr="00935FE9">
        <w:rPr>
          <w:rFonts w:ascii="Times New Roman" w:hAnsi="Times New Roman" w:cs="Times New Roman"/>
          <w:szCs w:val="24"/>
        </w:rPr>
        <w:t>GRADING SYSTEM</w:t>
      </w:r>
      <w:bookmarkEnd w:id="30"/>
      <w:r w:rsidRPr="00935FE9">
        <w:rPr>
          <w:rFonts w:ascii="Times New Roman" w:hAnsi="Times New Roman" w:cs="Times New Roman"/>
          <w:szCs w:val="24"/>
        </w:rPr>
        <w:t xml:space="preserve"> </w:t>
      </w:r>
    </w:p>
    <w:p w14:paraId="04473716" w14:textId="77777777" w:rsidR="00B66444" w:rsidRPr="00935FE9" w:rsidRDefault="003338BA" w:rsidP="00FD120F">
      <w:pPr>
        <w:spacing w:after="120"/>
        <w:jc w:val="both"/>
      </w:pPr>
      <w:r w:rsidRPr="00935FE9">
        <w:t>Each course unit shall be graded as follows:</w:t>
      </w:r>
    </w:p>
    <w:tbl>
      <w:tblPr>
        <w:tblStyle w:val="a"/>
        <w:tblW w:w="5745" w:type="dxa"/>
        <w:tblBorders>
          <w:top w:val="nil"/>
          <w:left w:val="nil"/>
          <w:bottom w:val="nil"/>
          <w:right w:val="nil"/>
          <w:insideH w:val="nil"/>
          <w:insideV w:val="nil"/>
        </w:tblBorders>
        <w:tblLayout w:type="fixed"/>
        <w:tblLook w:val="0600" w:firstRow="0" w:lastRow="0" w:firstColumn="0" w:lastColumn="0" w:noHBand="1" w:noVBand="1"/>
      </w:tblPr>
      <w:tblGrid>
        <w:gridCol w:w="2430"/>
        <w:gridCol w:w="3315"/>
      </w:tblGrid>
      <w:tr w:rsidR="00B66444" w:rsidRPr="00935FE9" w14:paraId="15C652DE" w14:textId="77777777" w:rsidTr="0030573B">
        <w:trPr>
          <w:trHeight w:val="277"/>
        </w:trPr>
        <w:tc>
          <w:tcPr>
            <w:tcW w:w="2430" w:type="dxa"/>
            <w:tcBorders>
              <w:top w:val="nil"/>
              <w:left w:val="nil"/>
              <w:bottom w:val="nil"/>
              <w:right w:val="nil"/>
            </w:tcBorders>
            <w:tcMar>
              <w:top w:w="0" w:type="dxa"/>
              <w:left w:w="100" w:type="dxa"/>
              <w:bottom w:w="0" w:type="dxa"/>
              <w:right w:w="100" w:type="dxa"/>
            </w:tcMar>
          </w:tcPr>
          <w:p w14:paraId="3B190855" w14:textId="77777777" w:rsidR="00B66444" w:rsidRPr="00935FE9" w:rsidRDefault="003338BA" w:rsidP="00FD120F">
            <w:pPr>
              <w:spacing w:after="0" w:line="240" w:lineRule="auto"/>
              <w:ind w:left="641"/>
              <w:jc w:val="both"/>
              <w:rPr>
                <w:b/>
              </w:rPr>
            </w:pPr>
            <w:r w:rsidRPr="00935FE9">
              <w:rPr>
                <w:b/>
              </w:rPr>
              <w:lastRenderedPageBreak/>
              <w:t>GRADE</w:t>
            </w:r>
          </w:p>
        </w:tc>
        <w:tc>
          <w:tcPr>
            <w:tcW w:w="3315" w:type="dxa"/>
            <w:tcBorders>
              <w:top w:val="nil"/>
              <w:left w:val="nil"/>
              <w:bottom w:val="nil"/>
              <w:right w:val="nil"/>
            </w:tcBorders>
            <w:tcMar>
              <w:top w:w="0" w:type="dxa"/>
              <w:left w:w="100" w:type="dxa"/>
              <w:bottom w:w="0" w:type="dxa"/>
              <w:right w:w="100" w:type="dxa"/>
            </w:tcMar>
          </w:tcPr>
          <w:p w14:paraId="4A616757" w14:textId="77777777" w:rsidR="00B66444" w:rsidRPr="00935FE9" w:rsidRDefault="003338BA" w:rsidP="00FD120F">
            <w:pPr>
              <w:spacing w:after="0" w:line="240" w:lineRule="auto"/>
              <w:ind w:left="641"/>
              <w:jc w:val="both"/>
              <w:rPr>
                <w:b/>
              </w:rPr>
            </w:pPr>
            <w:r w:rsidRPr="00935FE9">
              <w:rPr>
                <w:b/>
              </w:rPr>
              <w:t>MARKS</w:t>
            </w:r>
          </w:p>
        </w:tc>
      </w:tr>
      <w:tr w:rsidR="00B66444" w:rsidRPr="00935FE9" w14:paraId="72E24FCA" w14:textId="77777777">
        <w:trPr>
          <w:trHeight w:val="255"/>
        </w:trPr>
        <w:tc>
          <w:tcPr>
            <w:tcW w:w="2430" w:type="dxa"/>
            <w:tcBorders>
              <w:top w:val="nil"/>
              <w:left w:val="nil"/>
              <w:bottom w:val="nil"/>
              <w:right w:val="nil"/>
            </w:tcBorders>
            <w:tcMar>
              <w:top w:w="0" w:type="dxa"/>
              <w:left w:w="100" w:type="dxa"/>
              <w:bottom w:w="0" w:type="dxa"/>
              <w:right w:w="100" w:type="dxa"/>
            </w:tcMar>
          </w:tcPr>
          <w:p w14:paraId="7465D574" w14:textId="77777777" w:rsidR="00B66444" w:rsidRPr="00935FE9" w:rsidRDefault="003338BA" w:rsidP="00FD120F">
            <w:pPr>
              <w:spacing w:after="0" w:line="240" w:lineRule="auto"/>
              <w:ind w:left="641"/>
              <w:jc w:val="both"/>
            </w:pPr>
            <w:r w:rsidRPr="00935FE9">
              <w:t>A</w:t>
            </w:r>
          </w:p>
        </w:tc>
        <w:tc>
          <w:tcPr>
            <w:tcW w:w="3315" w:type="dxa"/>
            <w:tcBorders>
              <w:top w:val="nil"/>
              <w:left w:val="nil"/>
              <w:bottom w:val="nil"/>
              <w:right w:val="nil"/>
            </w:tcBorders>
            <w:tcMar>
              <w:top w:w="0" w:type="dxa"/>
              <w:left w:w="100" w:type="dxa"/>
              <w:bottom w:w="0" w:type="dxa"/>
              <w:right w:w="100" w:type="dxa"/>
            </w:tcMar>
          </w:tcPr>
          <w:p w14:paraId="01BAB5EF" w14:textId="77777777" w:rsidR="00B66444" w:rsidRPr="00935FE9" w:rsidRDefault="003338BA" w:rsidP="00FD120F">
            <w:pPr>
              <w:spacing w:after="0" w:line="240" w:lineRule="auto"/>
              <w:ind w:left="641"/>
              <w:jc w:val="both"/>
            </w:pPr>
            <w:r w:rsidRPr="00935FE9">
              <w:t>70 –100 %</w:t>
            </w:r>
          </w:p>
        </w:tc>
      </w:tr>
      <w:tr w:rsidR="00B66444" w:rsidRPr="00935FE9" w14:paraId="6664F2BB" w14:textId="77777777">
        <w:trPr>
          <w:trHeight w:val="255"/>
        </w:trPr>
        <w:tc>
          <w:tcPr>
            <w:tcW w:w="2430" w:type="dxa"/>
            <w:tcBorders>
              <w:top w:val="nil"/>
              <w:left w:val="nil"/>
              <w:bottom w:val="nil"/>
              <w:right w:val="nil"/>
            </w:tcBorders>
            <w:tcMar>
              <w:top w:w="0" w:type="dxa"/>
              <w:left w:w="100" w:type="dxa"/>
              <w:bottom w:w="0" w:type="dxa"/>
              <w:right w:w="100" w:type="dxa"/>
            </w:tcMar>
          </w:tcPr>
          <w:p w14:paraId="6F1BDA8A" w14:textId="77777777" w:rsidR="00B66444" w:rsidRPr="00935FE9" w:rsidRDefault="003338BA" w:rsidP="00FD120F">
            <w:pPr>
              <w:spacing w:after="0" w:line="240" w:lineRule="auto"/>
              <w:ind w:left="641"/>
              <w:jc w:val="both"/>
            </w:pPr>
            <w:r w:rsidRPr="00935FE9">
              <w:t>B</w:t>
            </w:r>
          </w:p>
        </w:tc>
        <w:tc>
          <w:tcPr>
            <w:tcW w:w="3315" w:type="dxa"/>
            <w:tcBorders>
              <w:top w:val="nil"/>
              <w:left w:val="nil"/>
              <w:bottom w:val="nil"/>
              <w:right w:val="nil"/>
            </w:tcBorders>
            <w:tcMar>
              <w:top w:w="0" w:type="dxa"/>
              <w:left w:w="100" w:type="dxa"/>
              <w:bottom w:w="0" w:type="dxa"/>
              <w:right w:w="100" w:type="dxa"/>
            </w:tcMar>
          </w:tcPr>
          <w:p w14:paraId="1A9BCF1B" w14:textId="77777777" w:rsidR="00B66444" w:rsidRPr="00935FE9" w:rsidRDefault="003338BA" w:rsidP="00FD120F">
            <w:pPr>
              <w:spacing w:after="0" w:line="240" w:lineRule="auto"/>
              <w:ind w:left="641"/>
              <w:jc w:val="both"/>
            </w:pPr>
            <w:r w:rsidRPr="00935FE9">
              <w:t>60 – 69%</w:t>
            </w:r>
          </w:p>
        </w:tc>
      </w:tr>
      <w:tr w:rsidR="00B66444" w:rsidRPr="00935FE9" w14:paraId="6563E03E" w14:textId="77777777">
        <w:trPr>
          <w:trHeight w:val="255"/>
        </w:trPr>
        <w:tc>
          <w:tcPr>
            <w:tcW w:w="2430" w:type="dxa"/>
            <w:tcBorders>
              <w:top w:val="nil"/>
              <w:left w:val="nil"/>
              <w:bottom w:val="nil"/>
              <w:right w:val="nil"/>
            </w:tcBorders>
            <w:tcMar>
              <w:top w:w="0" w:type="dxa"/>
              <w:left w:w="100" w:type="dxa"/>
              <w:bottom w:w="0" w:type="dxa"/>
              <w:right w:w="100" w:type="dxa"/>
            </w:tcMar>
          </w:tcPr>
          <w:p w14:paraId="49C0EB6A" w14:textId="77777777" w:rsidR="00B66444" w:rsidRPr="00935FE9" w:rsidRDefault="003338BA" w:rsidP="00FD120F">
            <w:pPr>
              <w:spacing w:after="0" w:line="240" w:lineRule="auto"/>
              <w:ind w:left="641"/>
              <w:jc w:val="both"/>
            </w:pPr>
            <w:r w:rsidRPr="00935FE9">
              <w:t>C</w:t>
            </w:r>
          </w:p>
        </w:tc>
        <w:tc>
          <w:tcPr>
            <w:tcW w:w="3315" w:type="dxa"/>
            <w:tcBorders>
              <w:top w:val="nil"/>
              <w:left w:val="nil"/>
              <w:bottom w:val="nil"/>
              <w:right w:val="nil"/>
            </w:tcBorders>
            <w:tcMar>
              <w:top w:w="0" w:type="dxa"/>
              <w:left w:w="100" w:type="dxa"/>
              <w:bottom w:w="0" w:type="dxa"/>
              <w:right w:w="100" w:type="dxa"/>
            </w:tcMar>
          </w:tcPr>
          <w:p w14:paraId="0914288A" w14:textId="77777777" w:rsidR="00B66444" w:rsidRPr="00935FE9" w:rsidRDefault="003338BA" w:rsidP="00FD120F">
            <w:pPr>
              <w:spacing w:after="0" w:line="240" w:lineRule="auto"/>
              <w:ind w:left="641"/>
              <w:jc w:val="both"/>
            </w:pPr>
            <w:r w:rsidRPr="00935FE9">
              <w:t>50 – 59%</w:t>
            </w:r>
          </w:p>
        </w:tc>
      </w:tr>
      <w:tr w:rsidR="00B66444" w:rsidRPr="00935FE9" w14:paraId="1EF3824E" w14:textId="77777777">
        <w:trPr>
          <w:trHeight w:val="255"/>
        </w:trPr>
        <w:tc>
          <w:tcPr>
            <w:tcW w:w="2430" w:type="dxa"/>
            <w:tcBorders>
              <w:top w:val="nil"/>
              <w:left w:val="nil"/>
              <w:bottom w:val="single" w:sz="8" w:space="0" w:color="000000"/>
              <w:right w:val="nil"/>
            </w:tcBorders>
            <w:tcMar>
              <w:top w:w="0" w:type="dxa"/>
              <w:left w:w="100" w:type="dxa"/>
              <w:bottom w:w="0" w:type="dxa"/>
              <w:right w:w="100" w:type="dxa"/>
            </w:tcMar>
          </w:tcPr>
          <w:p w14:paraId="439E8782" w14:textId="77777777" w:rsidR="00B66444" w:rsidRPr="00935FE9" w:rsidRDefault="003338BA" w:rsidP="00FD120F">
            <w:pPr>
              <w:spacing w:after="0" w:line="240" w:lineRule="auto"/>
              <w:ind w:left="641"/>
              <w:jc w:val="both"/>
            </w:pPr>
            <w:r w:rsidRPr="00935FE9">
              <w:t>D</w:t>
            </w:r>
          </w:p>
        </w:tc>
        <w:tc>
          <w:tcPr>
            <w:tcW w:w="3315" w:type="dxa"/>
            <w:tcBorders>
              <w:top w:val="nil"/>
              <w:left w:val="nil"/>
              <w:bottom w:val="single" w:sz="8" w:space="0" w:color="000000"/>
              <w:right w:val="nil"/>
            </w:tcBorders>
            <w:tcMar>
              <w:top w:w="0" w:type="dxa"/>
              <w:left w:w="100" w:type="dxa"/>
              <w:bottom w:w="0" w:type="dxa"/>
              <w:right w:w="100" w:type="dxa"/>
            </w:tcMar>
          </w:tcPr>
          <w:p w14:paraId="33C17007" w14:textId="77777777" w:rsidR="00B66444" w:rsidRPr="00935FE9" w:rsidRDefault="003338BA" w:rsidP="00FD120F">
            <w:pPr>
              <w:spacing w:after="0" w:line="240" w:lineRule="auto"/>
              <w:ind w:left="641"/>
              <w:jc w:val="both"/>
            </w:pPr>
            <w:r w:rsidRPr="00935FE9">
              <w:t>Below–50%=Fail</w:t>
            </w:r>
          </w:p>
        </w:tc>
      </w:tr>
    </w:tbl>
    <w:p w14:paraId="7EDAA1EE" w14:textId="77777777" w:rsidR="00B66444" w:rsidRPr="00935FE9" w:rsidRDefault="00B66444" w:rsidP="00FD120F">
      <w:pPr>
        <w:spacing w:after="120"/>
      </w:pPr>
    </w:p>
    <w:p w14:paraId="24831F20"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31" w:name="_Toc126702180"/>
      <w:r w:rsidRPr="00935FE9">
        <w:rPr>
          <w:rFonts w:ascii="Times New Roman" w:hAnsi="Times New Roman" w:cs="Times New Roman"/>
          <w:szCs w:val="24"/>
        </w:rPr>
        <w:t>EXAMINATION REGULATIONS</w:t>
      </w:r>
      <w:bookmarkEnd w:id="31"/>
      <w:r w:rsidRPr="00935FE9">
        <w:rPr>
          <w:rFonts w:ascii="Times New Roman" w:hAnsi="Times New Roman" w:cs="Times New Roman"/>
          <w:szCs w:val="24"/>
        </w:rPr>
        <w:t xml:space="preserve">  </w:t>
      </w:r>
    </w:p>
    <w:p w14:paraId="554DC53F" w14:textId="77777777" w:rsidR="00B66444" w:rsidRPr="00935FE9" w:rsidRDefault="003338BA" w:rsidP="00FD120F">
      <w:pPr>
        <w:pStyle w:val="Heading2"/>
        <w:shd w:val="clear" w:color="auto" w:fill="auto"/>
      </w:pPr>
      <w:bookmarkStart w:id="32" w:name="_Toc126702181"/>
      <w:r w:rsidRPr="00935FE9">
        <w:t>Coursework</w:t>
      </w:r>
      <w:sdt>
        <w:sdtPr>
          <w:tag w:val="goog_rdk_6"/>
          <w:id w:val="1298641247"/>
        </w:sdtPr>
        <w:sdtContent/>
      </w:sdt>
      <w:r w:rsidR="005D30C9" w:rsidRPr="00935FE9">
        <w:t xml:space="preserve"> e</w:t>
      </w:r>
      <w:r w:rsidRPr="00935FE9">
        <w:t>xamination</w:t>
      </w:r>
      <w:bookmarkEnd w:id="32"/>
    </w:p>
    <w:p w14:paraId="2394EBB0" w14:textId="51205AF6" w:rsidR="00B66444" w:rsidRPr="00935FE9" w:rsidRDefault="003338BA" w:rsidP="00FD120F">
      <w:pPr>
        <w:spacing w:after="120"/>
        <w:jc w:val="both"/>
      </w:pPr>
      <w:r w:rsidRPr="00935FE9">
        <w:t>The common examination regulations of the Un</w:t>
      </w:r>
      <w:r w:rsidR="005D30C9" w:rsidRPr="00935FE9">
        <w:t xml:space="preserve">iversity of Nairobi and the Faculty </w:t>
      </w:r>
      <w:r w:rsidRPr="00935FE9">
        <w:t>of Law shall apply.</w:t>
      </w:r>
      <w:r w:rsidR="005D30C9" w:rsidRPr="00935FE9">
        <w:t xml:space="preserve"> The learner</w:t>
      </w:r>
      <w:r w:rsidRPr="00935FE9">
        <w:t xml:space="preserve"> must comply with the registration and class attendance requirements under these regulations to be eligible to sit for an examination. </w:t>
      </w:r>
      <w:r w:rsidR="00D24D27" w:rsidRPr="00935FE9">
        <w:t>E</w:t>
      </w:r>
      <w:r w:rsidRPr="00935FE9">
        <w:t xml:space="preserve">xaminations shall be governed by the </w:t>
      </w:r>
      <w:r w:rsidR="00E43FA1">
        <w:t>following regulations</w:t>
      </w:r>
      <w:r w:rsidRPr="00935FE9">
        <w:t>:</w:t>
      </w:r>
    </w:p>
    <w:p w14:paraId="232284B3" w14:textId="77777777" w:rsidR="00B66444" w:rsidRPr="00935FE9" w:rsidRDefault="003338BA" w:rsidP="00FD120F">
      <w:pPr>
        <w:pStyle w:val="ListParagraph"/>
        <w:numPr>
          <w:ilvl w:val="2"/>
          <w:numId w:val="1"/>
        </w:numPr>
        <w:spacing w:after="120"/>
        <w:ind w:left="709" w:hanging="709"/>
        <w:jc w:val="both"/>
        <w:rPr>
          <w:b/>
        </w:rPr>
      </w:pPr>
      <w:r w:rsidRPr="00935FE9">
        <w:rPr>
          <w:b/>
        </w:rPr>
        <w:t xml:space="preserve">General </w:t>
      </w:r>
    </w:p>
    <w:p w14:paraId="7E497E9F" w14:textId="77777777" w:rsidR="00B66444" w:rsidRPr="00935FE9" w:rsidRDefault="003338BA" w:rsidP="00343B08">
      <w:pPr>
        <w:numPr>
          <w:ilvl w:val="0"/>
          <w:numId w:val="12"/>
        </w:numPr>
        <w:pBdr>
          <w:top w:val="nil"/>
          <w:left w:val="nil"/>
          <w:bottom w:val="nil"/>
          <w:right w:val="nil"/>
          <w:between w:val="nil"/>
        </w:pBdr>
        <w:spacing w:after="120"/>
        <w:jc w:val="both"/>
        <w:rPr>
          <w:color w:val="000000"/>
        </w:rPr>
      </w:pPr>
      <w:r w:rsidRPr="00935FE9">
        <w:rPr>
          <w:color w:val="000000"/>
        </w:rPr>
        <w:t>Each course unit shall be graded out of a maximum of 100 marks.</w:t>
      </w:r>
    </w:p>
    <w:p w14:paraId="648B916C" w14:textId="77777777" w:rsidR="00B66444" w:rsidRPr="00935FE9" w:rsidRDefault="003338BA" w:rsidP="00343B08">
      <w:pPr>
        <w:numPr>
          <w:ilvl w:val="0"/>
          <w:numId w:val="12"/>
        </w:numPr>
        <w:pBdr>
          <w:top w:val="nil"/>
          <w:left w:val="nil"/>
          <w:bottom w:val="nil"/>
          <w:right w:val="nil"/>
          <w:between w:val="nil"/>
        </w:pBdr>
        <w:spacing w:after="120"/>
        <w:jc w:val="both"/>
        <w:rPr>
          <w:color w:val="000000"/>
        </w:rPr>
      </w:pPr>
      <w:r w:rsidRPr="00935FE9">
        <w:rPr>
          <w:color w:val="000000"/>
        </w:rPr>
        <w:t xml:space="preserve">Except where otherwise provided, written examinations shall constitute 60 per cent and continuous assessment or coursework 40 per cent of the marks in each course unit offered. </w:t>
      </w:r>
    </w:p>
    <w:p w14:paraId="5956B938" w14:textId="77777777" w:rsidR="00B66444" w:rsidRPr="00935FE9" w:rsidRDefault="003338BA" w:rsidP="00343B08">
      <w:pPr>
        <w:numPr>
          <w:ilvl w:val="0"/>
          <w:numId w:val="12"/>
        </w:numPr>
        <w:pBdr>
          <w:top w:val="nil"/>
          <w:left w:val="nil"/>
          <w:bottom w:val="nil"/>
          <w:right w:val="nil"/>
          <w:between w:val="nil"/>
        </w:pBdr>
        <w:spacing w:after="120"/>
        <w:jc w:val="both"/>
        <w:rPr>
          <w:color w:val="000000"/>
        </w:rPr>
      </w:pPr>
      <w:r w:rsidRPr="00935FE9">
        <w:rPr>
          <w:color w:val="000000"/>
        </w:rPr>
        <w:t>The pass mark in each course unit shall be 50 per cent.</w:t>
      </w:r>
    </w:p>
    <w:p w14:paraId="6F0C8324" w14:textId="77777777" w:rsidR="00B66444" w:rsidRPr="00935FE9" w:rsidRDefault="005D30C9" w:rsidP="00FD120F">
      <w:pPr>
        <w:pStyle w:val="ListParagraph"/>
        <w:numPr>
          <w:ilvl w:val="2"/>
          <w:numId w:val="1"/>
        </w:numPr>
        <w:spacing w:after="120"/>
        <w:ind w:left="709" w:hanging="709"/>
        <w:jc w:val="both"/>
        <w:rPr>
          <w:b/>
        </w:rPr>
      </w:pPr>
      <w:r w:rsidRPr="00935FE9">
        <w:rPr>
          <w:b/>
        </w:rPr>
        <w:t>Supplementary e</w:t>
      </w:r>
      <w:r w:rsidR="003338BA" w:rsidRPr="00935FE9">
        <w:rPr>
          <w:b/>
        </w:rPr>
        <w:t>xaminations</w:t>
      </w:r>
    </w:p>
    <w:p w14:paraId="4E0FE833" w14:textId="77777777" w:rsidR="00B66444" w:rsidRPr="00935FE9" w:rsidRDefault="003338BA" w:rsidP="00343B08">
      <w:pPr>
        <w:numPr>
          <w:ilvl w:val="0"/>
          <w:numId w:val="13"/>
        </w:numPr>
        <w:pBdr>
          <w:top w:val="nil"/>
          <w:left w:val="nil"/>
          <w:bottom w:val="nil"/>
          <w:right w:val="nil"/>
          <w:between w:val="nil"/>
        </w:pBdr>
        <w:spacing w:after="120"/>
        <w:jc w:val="both"/>
        <w:rPr>
          <w:color w:val="000000"/>
        </w:rPr>
      </w:pPr>
      <w:r w:rsidRPr="00935FE9">
        <w:t>A</w:t>
      </w:r>
      <w:r w:rsidRPr="00935FE9">
        <w:rPr>
          <w:color w:val="000000"/>
        </w:rPr>
        <w:t xml:space="preserve"> </w:t>
      </w:r>
      <w:r w:rsidR="005D30C9" w:rsidRPr="00935FE9">
        <w:rPr>
          <w:color w:val="000000"/>
        </w:rPr>
        <w:t>candidate</w:t>
      </w:r>
      <w:r w:rsidRPr="00935FE9">
        <w:rPr>
          <w:color w:val="000000"/>
        </w:rPr>
        <w:t xml:space="preserve"> who fails an ordinary examination in any course unit shall be permitted to sit for a supplementary examination of th</w:t>
      </w:r>
      <w:r w:rsidRPr="00935FE9">
        <w:t>at</w:t>
      </w:r>
      <w:r w:rsidRPr="00935FE9">
        <w:rPr>
          <w:color w:val="000000"/>
        </w:rPr>
        <w:t xml:space="preserve"> unit when it is next offered or in any event within a period of not more than one year.</w:t>
      </w:r>
    </w:p>
    <w:p w14:paraId="534BCA90" w14:textId="77777777" w:rsidR="00B66444" w:rsidRPr="00935FE9" w:rsidRDefault="003338BA" w:rsidP="00343B08">
      <w:pPr>
        <w:numPr>
          <w:ilvl w:val="0"/>
          <w:numId w:val="13"/>
        </w:numPr>
        <w:pBdr>
          <w:top w:val="nil"/>
          <w:left w:val="nil"/>
          <w:bottom w:val="nil"/>
          <w:right w:val="nil"/>
          <w:between w:val="nil"/>
        </w:pBdr>
        <w:spacing w:after="120"/>
        <w:jc w:val="both"/>
      </w:pPr>
      <w:r w:rsidRPr="00935FE9">
        <w:t xml:space="preserve">A candidate shall only be permitted to sit for a maximum of two supplementary examinations in </w:t>
      </w:r>
      <w:r w:rsidR="005D30C9" w:rsidRPr="00935FE9">
        <w:t xml:space="preserve">a </w:t>
      </w:r>
      <w:r w:rsidRPr="00935FE9">
        <w:t>one</w:t>
      </w:r>
      <w:r w:rsidR="005D30C9" w:rsidRPr="00935FE9">
        <w:t>-</w:t>
      </w:r>
      <w:r w:rsidRPr="00935FE9">
        <w:t>course unit.</w:t>
      </w:r>
    </w:p>
    <w:p w14:paraId="1DA6CE95" w14:textId="77777777" w:rsidR="00B66444" w:rsidRPr="00935FE9" w:rsidRDefault="003338BA" w:rsidP="00343B08">
      <w:pPr>
        <w:numPr>
          <w:ilvl w:val="0"/>
          <w:numId w:val="13"/>
        </w:numPr>
        <w:pBdr>
          <w:top w:val="nil"/>
          <w:left w:val="nil"/>
          <w:bottom w:val="nil"/>
          <w:right w:val="nil"/>
          <w:between w:val="nil"/>
        </w:pBdr>
        <w:spacing w:after="120"/>
        <w:jc w:val="both"/>
      </w:pPr>
      <w:r w:rsidRPr="00935FE9">
        <w:t>The highest final mark that may be awarded to a candidate in a supplementary examination shall be 50%.</w:t>
      </w:r>
    </w:p>
    <w:p w14:paraId="49CD16CA" w14:textId="77777777" w:rsidR="00B66444" w:rsidRPr="00935FE9" w:rsidRDefault="005D30C9" w:rsidP="00FD120F">
      <w:pPr>
        <w:pStyle w:val="ListParagraph"/>
        <w:numPr>
          <w:ilvl w:val="2"/>
          <w:numId w:val="1"/>
        </w:numPr>
        <w:spacing w:after="120"/>
        <w:ind w:left="709" w:hanging="709"/>
        <w:jc w:val="both"/>
        <w:rPr>
          <w:b/>
        </w:rPr>
      </w:pPr>
      <w:bookmarkStart w:id="33" w:name="_heading=h.19c6y18" w:colFirst="0" w:colLast="0"/>
      <w:bookmarkEnd w:id="33"/>
      <w:r w:rsidRPr="00935FE9">
        <w:rPr>
          <w:b/>
        </w:rPr>
        <w:t>Special e</w:t>
      </w:r>
      <w:r w:rsidR="003338BA" w:rsidRPr="00935FE9">
        <w:rPr>
          <w:b/>
        </w:rPr>
        <w:t>xaminations</w:t>
      </w:r>
    </w:p>
    <w:p w14:paraId="5BF0301A" w14:textId="77777777" w:rsidR="00B66444" w:rsidRPr="00935FE9" w:rsidRDefault="003338BA" w:rsidP="00343B08">
      <w:pPr>
        <w:numPr>
          <w:ilvl w:val="0"/>
          <w:numId w:val="14"/>
        </w:numPr>
        <w:spacing w:after="120"/>
        <w:ind w:left="426" w:hanging="426"/>
        <w:jc w:val="both"/>
      </w:pPr>
      <w:r w:rsidRPr="00935FE9">
        <w:t>The common examination regulations of the University of Nairobi on special examinations shall apply.</w:t>
      </w:r>
    </w:p>
    <w:p w14:paraId="287244CA" w14:textId="75A2193A" w:rsidR="00B66444" w:rsidRPr="00935FE9" w:rsidRDefault="003338BA" w:rsidP="00343B08">
      <w:pPr>
        <w:numPr>
          <w:ilvl w:val="0"/>
          <w:numId w:val="14"/>
        </w:numPr>
        <w:spacing w:after="120"/>
        <w:ind w:left="426" w:hanging="426"/>
        <w:jc w:val="both"/>
      </w:pPr>
      <w:r w:rsidRPr="00935FE9">
        <w:t>A candidate who, for good cause</w:t>
      </w:r>
      <w:r w:rsidR="0088369E" w:rsidRPr="00935FE9">
        <w:t>, as stipulated in the University of Nairobi examination regulations,</w:t>
      </w:r>
      <w:r w:rsidRPr="00935FE9">
        <w:t xml:space="preserve"> fails to sit for an examination, and who provides evidence of the circumstances that led to the absence, may be allowed to take a special examination.</w:t>
      </w:r>
    </w:p>
    <w:p w14:paraId="42C5D013" w14:textId="77777777" w:rsidR="00B66444" w:rsidRPr="00935FE9" w:rsidRDefault="003338BA" w:rsidP="00343B08">
      <w:pPr>
        <w:numPr>
          <w:ilvl w:val="0"/>
          <w:numId w:val="14"/>
        </w:numPr>
        <w:spacing w:after="120"/>
        <w:ind w:left="426" w:hanging="426"/>
        <w:jc w:val="both"/>
      </w:pPr>
      <w:r w:rsidRPr="00935FE9">
        <w:t xml:space="preserve">The results of the special examination shall be processed as those of an ordinary examination.  </w:t>
      </w:r>
    </w:p>
    <w:p w14:paraId="39CC48D0" w14:textId="77777777" w:rsidR="00B66444" w:rsidRPr="00935FE9" w:rsidRDefault="003338BA" w:rsidP="00343B08">
      <w:pPr>
        <w:numPr>
          <w:ilvl w:val="0"/>
          <w:numId w:val="14"/>
        </w:numPr>
        <w:spacing w:after="120"/>
        <w:ind w:left="426" w:hanging="426"/>
        <w:jc w:val="both"/>
      </w:pPr>
      <w:r w:rsidRPr="00935FE9">
        <w:t xml:space="preserve">Before sitting the special </w:t>
      </w:r>
      <w:proofErr w:type="gramStart"/>
      <w:r w:rsidRPr="00935FE9">
        <w:t>examination</w:t>
      </w:r>
      <w:proofErr w:type="gramEnd"/>
      <w:r w:rsidRPr="00935FE9">
        <w:t xml:space="preserve"> the candidate shall pay prescribed fees where applicable.</w:t>
      </w:r>
    </w:p>
    <w:p w14:paraId="6D121A38" w14:textId="77777777" w:rsidR="00B66444" w:rsidRPr="00935FE9" w:rsidRDefault="003338BA" w:rsidP="00FD120F">
      <w:pPr>
        <w:pStyle w:val="ListParagraph"/>
        <w:numPr>
          <w:ilvl w:val="2"/>
          <w:numId w:val="1"/>
        </w:numPr>
        <w:spacing w:after="120"/>
        <w:ind w:left="709" w:hanging="709"/>
        <w:jc w:val="both"/>
        <w:rPr>
          <w:b/>
        </w:rPr>
      </w:pPr>
      <w:r w:rsidRPr="00935FE9">
        <w:rPr>
          <w:b/>
        </w:rPr>
        <w:lastRenderedPageBreak/>
        <w:t xml:space="preserve">Retaking </w:t>
      </w:r>
      <w:r w:rsidR="005D30C9" w:rsidRPr="00935FE9">
        <w:rPr>
          <w:b/>
        </w:rPr>
        <w:t xml:space="preserve">courses/programme  </w:t>
      </w:r>
    </w:p>
    <w:p w14:paraId="549A73BF" w14:textId="77777777" w:rsidR="00D24D27" w:rsidRPr="00935FE9" w:rsidRDefault="003338BA" w:rsidP="00343B08">
      <w:pPr>
        <w:pStyle w:val="ListParagraph"/>
        <w:numPr>
          <w:ilvl w:val="0"/>
          <w:numId w:val="72"/>
        </w:numPr>
        <w:ind w:left="426" w:hanging="426"/>
        <w:jc w:val="both"/>
      </w:pPr>
      <w:r w:rsidRPr="00935FE9">
        <w:t xml:space="preserve">A candidate who fails two or more supplementary examinations shall retake the programme in the failed courses only. </w:t>
      </w:r>
    </w:p>
    <w:p w14:paraId="615EED37" w14:textId="77777777" w:rsidR="00D24D27" w:rsidRPr="00935FE9" w:rsidRDefault="00D24D27" w:rsidP="00FD120F">
      <w:pPr>
        <w:pStyle w:val="ListParagraph"/>
        <w:ind w:left="426"/>
        <w:jc w:val="both"/>
      </w:pPr>
    </w:p>
    <w:p w14:paraId="032839C9" w14:textId="77777777" w:rsidR="007045E5" w:rsidRPr="007045E5" w:rsidRDefault="00D45F8A" w:rsidP="00343B08">
      <w:pPr>
        <w:pStyle w:val="ListParagraph"/>
        <w:numPr>
          <w:ilvl w:val="0"/>
          <w:numId w:val="72"/>
        </w:numPr>
        <w:ind w:left="426" w:hanging="426"/>
        <w:jc w:val="both"/>
      </w:pPr>
      <w:r w:rsidRPr="00D45F8A">
        <w:rPr>
          <w:color w:val="222222"/>
          <w:shd w:val="clear" w:color="auto" w:fill="FFFFFF"/>
        </w:rPr>
        <w:t xml:space="preserve">A candidate who fails up to one third of the courses shall sit supplementary examinations once only and will not proceed to the following year of study before passing the failed course unit(s). </w:t>
      </w:r>
    </w:p>
    <w:p w14:paraId="393D73DD" w14:textId="77777777" w:rsidR="007045E5" w:rsidRPr="007045E5" w:rsidRDefault="007045E5" w:rsidP="007045E5">
      <w:pPr>
        <w:pStyle w:val="ListParagraph"/>
        <w:rPr>
          <w:color w:val="222222"/>
          <w:shd w:val="clear" w:color="auto" w:fill="FFFFFF"/>
        </w:rPr>
      </w:pPr>
    </w:p>
    <w:p w14:paraId="0ED4A769" w14:textId="77777777" w:rsidR="007045E5" w:rsidRPr="007045E5" w:rsidRDefault="00D45F8A" w:rsidP="00343B08">
      <w:pPr>
        <w:pStyle w:val="ListParagraph"/>
        <w:numPr>
          <w:ilvl w:val="0"/>
          <w:numId w:val="72"/>
        </w:numPr>
        <w:ind w:left="426" w:hanging="426"/>
        <w:jc w:val="both"/>
      </w:pPr>
      <w:r w:rsidRPr="00D45F8A">
        <w:rPr>
          <w:color w:val="222222"/>
          <w:shd w:val="clear" w:color="auto" w:fill="FFFFFF"/>
        </w:rPr>
        <w:t xml:space="preserve">A pass obtained by sitting supplementary exams shall be recorded as 50%. </w:t>
      </w:r>
    </w:p>
    <w:p w14:paraId="0F270F89" w14:textId="77777777" w:rsidR="007045E5" w:rsidRPr="007045E5" w:rsidRDefault="007045E5" w:rsidP="007045E5">
      <w:pPr>
        <w:pStyle w:val="ListParagraph"/>
        <w:rPr>
          <w:color w:val="222222"/>
          <w:shd w:val="clear" w:color="auto" w:fill="FFFFFF"/>
        </w:rPr>
      </w:pPr>
    </w:p>
    <w:p w14:paraId="62B40C30" w14:textId="77777777" w:rsidR="007045E5" w:rsidRPr="007045E5" w:rsidRDefault="00D45F8A" w:rsidP="00343B08">
      <w:pPr>
        <w:pStyle w:val="ListParagraph"/>
        <w:numPr>
          <w:ilvl w:val="0"/>
          <w:numId w:val="72"/>
        </w:numPr>
        <w:ind w:left="426" w:hanging="426"/>
        <w:jc w:val="both"/>
      </w:pPr>
      <w:r w:rsidRPr="00D45F8A">
        <w:rPr>
          <w:color w:val="222222"/>
          <w:shd w:val="clear" w:color="auto" w:fill="FFFFFF"/>
        </w:rPr>
        <w:t>Any candidate who fails in more than one third of the course units taken in the academic year shall be discontinued.</w:t>
      </w:r>
    </w:p>
    <w:p w14:paraId="30446F38" w14:textId="77777777" w:rsidR="007045E5" w:rsidRPr="007045E5" w:rsidRDefault="007045E5" w:rsidP="007045E5">
      <w:pPr>
        <w:pStyle w:val="ListParagraph"/>
        <w:rPr>
          <w:color w:val="222222"/>
          <w:shd w:val="clear" w:color="auto" w:fill="FFFFFF"/>
        </w:rPr>
      </w:pPr>
    </w:p>
    <w:p w14:paraId="30A4F843" w14:textId="014CE401" w:rsidR="00D24D27" w:rsidRPr="007045E5" w:rsidRDefault="00D45F8A" w:rsidP="00B05652">
      <w:pPr>
        <w:pStyle w:val="ListParagraph"/>
        <w:numPr>
          <w:ilvl w:val="0"/>
          <w:numId w:val="72"/>
        </w:numPr>
        <w:ind w:left="426" w:hanging="426"/>
        <w:jc w:val="both"/>
      </w:pPr>
      <w:r w:rsidRPr="007045E5">
        <w:rPr>
          <w:color w:val="222222"/>
          <w:shd w:val="clear" w:color="auto" w:fill="FFFFFF"/>
        </w:rPr>
        <w:t xml:space="preserve">A candidate who fails any supplementary examination shall repeat the failed course unit(s) once. </w:t>
      </w:r>
    </w:p>
    <w:p w14:paraId="39DB4425" w14:textId="77777777" w:rsidR="007045E5" w:rsidRDefault="007045E5" w:rsidP="007045E5">
      <w:pPr>
        <w:pStyle w:val="ListParagraph"/>
      </w:pPr>
    </w:p>
    <w:p w14:paraId="1E9B2273" w14:textId="0678EA49" w:rsidR="00B66444" w:rsidRDefault="003338BA" w:rsidP="00343B08">
      <w:pPr>
        <w:pStyle w:val="ListParagraph"/>
        <w:numPr>
          <w:ilvl w:val="0"/>
          <w:numId w:val="72"/>
        </w:numPr>
        <w:ind w:left="426" w:hanging="426"/>
        <w:jc w:val="both"/>
      </w:pPr>
      <w:r w:rsidRPr="00935FE9">
        <w:t xml:space="preserve">For the avoidance of doubt, retaking means that the student will pay fees, attend classes, </w:t>
      </w:r>
      <w:r w:rsidR="005D30C9" w:rsidRPr="00935FE9">
        <w:t xml:space="preserve">and </w:t>
      </w:r>
      <w:r w:rsidRPr="00935FE9">
        <w:t>undertake coursework and examinations afresh.</w:t>
      </w:r>
    </w:p>
    <w:p w14:paraId="626293B0" w14:textId="77777777" w:rsidR="00D45F8A" w:rsidRDefault="00D45F8A" w:rsidP="00D45F8A">
      <w:pPr>
        <w:pStyle w:val="ListParagraph"/>
      </w:pPr>
    </w:p>
    <w:p w14:paraId="4085461C" w14:textId="77777777" w:rsidR="00B66444" w:rsidRPr="00935FE9" w:rsidRDefault="003338BA" w:rsidP="00FD120F">
      <w:pPr>
        <w:pStyle w:val="ListParagraph"/>
        <w:numPr>
          <w:ilvl w:val="2"/>
          <w:numId w:val="1"/>
        </w:numPr>
        <w:spacing w:after="120"/>
        <w:ind w:left="709" w:hanging="709"/>
        <w:jc w:val="both"/>
        <w:rPr>
          <w:b/>
        </w:rPr>
      </w:pPr>
      <w:r w:rsidRPr="00935FE9">
        <w:rPr>
          <w:b/>
        </w:rPr>
        <w:t>Discontinuation</w:t>
      </w:r>
    </w:p>
    <w:p w14:paraId="53DF6538" w14:textId="77777777" w:rsidR="00B66444" w:rsidRPr="00935FE9" w:rsidRDefault="003338BA" w:rsidP="00343B08">
      <w:pPr>
        <w:numPr>
          <w:ilvl w:val="0"/>
          <w:numId w:val="15"/>
        </w:numPr>
        <w:pBdr>
          <w:top w:val="nil"/>
          <w:left w:val="nil"/>
          <w:bottom w:val="nil"/>
          <w:right w:val="nil"/>
          <w:between w:val="nil"/>
        </w:pBdr>
        <w:spacing w:after="120"/>
        <w:jc w:val="both"/>
        <w:rPr>
          <w:color w:val="000000"/>
        </w:rPr>
      </w:pPr>
      <w:r w:rsidRPr="00935FE9">
        <w:rPr>
          <w:color w:val="000000"/>
        </w:rPr>
        <w:t>A candidate who upon repeati</w:t>
      </w:r>
      <w:r w:rsidRPr="00935FE9">
        <w:t>ng courses in the programme</w:t>
      </w:r>
      <w:r w:rsidRPr="00935FE9">
        <w:rPr>
          <w:color w:val="000000"/>
        </w:rPr>
        <w:t xml:space="preserve"> subsequently fails</w:t>
      </w:r>
      <w:r w:rsidR="005D30C9" w:rsidRPr="00935FE9">
        <w:rPr>
          <w:color w:val="000000"/>
        </w:rPr>
        <w:t xml:space="preserve"> </w:t>
      </w:r>
      <w:r w:rsidRPr="00935FE9">
        <w:t xml:space="preserve">the courses </w:t>
      </w:r>
      <w:r w:rsidRPr="00935FE9">
        <w:rPr>
          <w:color w:val="000000"/>
        </w:rPr>
        <w:t>shall be discontinued from the programme.</w:t>
      </w:r>
    </w:p>
    <w:p w14:paraId="3C3AEA9D" w14:textId="77777777" w:rsidR="00B66444" w:rsidRPr="00935FE9" w:rsidRDefault="003338BA" w:rsidP="00343B08">
      <w:pPr>
        <w:numPr>
          <w:ilvl w:val="0"/>
          <w:numId w:val="15"/>
        </w:numPr>
        <w:pBdr>
          <w:top w:val="nil"/>
          <w:left w:val="nil"/>
          <w:bottom w:val="nil"/>
          <w:right w:val="nil"/>
          <w:between w:val="nil"/>
        </w:pBdr>
        <w:spacing w:after="120"/>
        <w:jc w:val="both"/>
        <w:rPr>
          <w:color w:val="000000"/>
        </w:rPr>
      </w:pPr>
      <w:r w:rsidRPr="00935FE9">
        <w:rPr>
          <w:color w:val="000000"/>
        </w:rPr>
        <w:t>A candidate who fails a course after repeating the entire pro</w:t>
      </w:r>
      <w:r w:rsidRPr="00935FE9">
        <w:t>gramme</w:t>
      </w:r>
      <w:r w:rsidRPr="00935FE9">
        <w:rPr>
          <w:color w:val="000000"/>
        </w:rPr>
        <w:t xml:space="preserve"> shall be discontinued.</w:t>
      </w:r>
    </w:p>
    <w:p w14:paraId="3B4757A3" w14:textId="77777777" w:rsidR="00B66444" w:rsidRPr="00935FE9" w:rsidRDefault="003338BA" w:rsidP="00343B08">
      <w:pPr>
        <w:numPr>
          <w:ilvl w:val="0"/>
          <w:numId w:val="15"/>
        </w:numPr>
        <w:pBdr>
          <w:top w:val="nil"/>
          <w:left w:val="nil"/>
          <w:bottom w:val="nil"/>
          <w:right w:val="nil"/>
          <w:between w:val="nil"/>
        </w:pBdr>
        <w:spacing w:after="120"/>
        <w:jc w:val="both"/>
        <w:rPr>
          <w:color w:val="000000"/>
        </w:rPr>
      </w:pPr>
      <w:r w:rsidRPr="00935FE9">
        <w:rPr>
          <w:color w:val="000000"/>
        </w:rPr>
        <w:t xml:space="preserve"> Without prejudice to (l)</w:t>
      </w:r>
      <w:r w:rsidRPr="00935FE9">
        <w:t xml:space="preserve"> and (2)</w:t>
      </w:r>
      <w:r w:rsidRPr="00935FE9">
        <w:rPr>
          <w:color w:val="000000"/>
        </w:rPr>
        <w:t xml:space="preserve"> above, a candidate who fails in four or more course units in the ordinary examinations shall be discontinued from the programme.</w:t>
      </w:r>
    </w:p>
    <w:p w14:paraId="3AF9D072" w14:textId="77777777" w:rsidR="00B66444" w:rsidRPr="00935FE9" w:rsidRDefault="00747975" w:rsidP="00FD120F">
      <w:pPr>
        <w:pStyle w:val="Heading2"/>
        <w:shd w:val="clear" w:color="auto" w:fill="auto"/>
      </w:pPr>
      <w:bookmarkStart w:id="34" w:name="_Toc126702182"/>
      <w:r w:rsidRPr="00935FE9">
        <w:t>Research p</w:t>
      </w:r>
      <w:r w:rsidR="003338BA" w:rsidRPr="00935FE9">
        <w:t>roject</w:t>
      </w:r>
      <w:r w:rsidR="005D30C9" w:rsidRPr="00935FE9">
        <w:t xml:space="preserve"> a</w:t>
      </w:r>
      <w:r w:rsidR="003338BA" w:rsidRPr="00935FE9">
        <w:t>ssessment</w:t>
      </w:r>
      <w:bookmarkEnd w:id="34"/>
    </w:p>
    <w:p w14:paraId="1CBE8327" w14:textId="77777777" w:rsidR="00B66444" w:rsidRPr="00935FE9" w:rsidRDefault="003338BA" w:rsidP="00FD120F">
      <w:pPr>
        <w:pStyle w:val="ListParagraph"/>
        <w:numPr>
          <w:ilvl w:val="2"/>
          <w:numId w:val="1"/>
        </w:numPr>
        <w:spacing w:after="120"/>
        <w:ind w:left="851" w:hanging="567"/>
        <w:jc w:val="both"/>
      </w:pPr>
      <w:r w:rsidRPr="00935FE9">
        <w:t xml:space="preserve">The common regulations of the University of Nairobi and the Faculty of Law regarding </w:t>
      </w:r>
      <w:r w:rsidR="005D30C9" w:rsidRPr="00935FE9">
        <w:t xml:space="preserve">the </w:t>
      </w:r>
      <w:r w:rsidRPr="00935FE9">
        <w:t>examination of research projects shall apply.</w:t>
      </w:r>
    </w:p>
    <w:p w14:paraId="53BA2B8F" w14:textId="77777777" w:rsidR="00B66444" w:rsidRPr="00935FE9" w:rsidRDefault="005D30C9" w:rsidP="00FD120F">
      <w:pPr>
        <w:pStyle w:val="ListParagraph"/>
        <w:numPr>
          <w:ilvl w:val="2"/>
          <w:numId w:val="1"/>
        </w:numPr>
        <w:spacing w:after="120"/>
        <w:ind w:left="851" w:hanging="567"/>
        <w:jc w:val="both"/>
      </w:pPr>
      <w:r w:rsidRPr="00935FE9">
        <w:t>The candidates</w:t>
      </w:r>
      <w:r w:rsidR="003338BA" w:rsidRPr="00935FE9">
        <w:t xml:space="preserve"> shall be required to submit Research Projects for examination at least three weeks before the end of the semester in which they are to be examined.</w:t>
      </w:r>
    </w:p>
    <w:p w14:paraId="2825F63A" w14:textId="77777777" w:rsidR="00B66444" w:rsidRPr="00935FE9" w:rsidRDefault="003338BA" w:rsidP="00FD120F">
      <w:pPr>
        <w:pStyle w:val="ListParagraph"/>
        <w:numPr>
          <w:ilvl w:val="2"/>
          <w:numId w:val="1"/>
        </w:numPr>
        <w:spacing w:after="120"/>
        <w:ind w:left="851" w:hanging="567"/>
        <w:jc w:val="both"/>
      </w:pPr>
      <w:r w:rsidRPr="00935FE9">
        <w:t xml:space="preserve">The </w:t>
      </w:r>
      <w:r w:rsidR="005D30C9" w:rsidRPr="00935FE9">
        <w:t>research p</w:t>
      </w:r>
      <w:r w:rsidRPr="00935FE9">
        <w:t>roject shall be examined by two internal examiners and subjected to oral defence by a panel constituted by the Chair</w:t>
      </w:r>
      <w:r w:rsidR="005D30C9" w:rsidRPr="00935FE9">
        <w:t xml:space="preserve"> of</w:t>
      </w:r>
      <w:r w:rsidRPr="00935FE9">
        <w:t xml:space="preserve"> </w:t>
      </w:r>
      <w:r w:rsidR="005D30C9" w:rsidRPr="00935FE9">
        <w:t xml:space="preserve">the </w:t>
      </w:r>
      <w:r w:rsidRPr="00935FE9">
        <w:t>Postgraduate Committee.</w:t>
      </w:r>
    </w:p>
    <w:p w14:paraId="5363CA6A" w14:textId="77777777" w:rsidR="00B66444" w:rsidRPr="00935FE9" w:rsidRDefault="003338BA" w:rsidP="00FD120F">
      <w:pPr>
        <w:pStyle w:val="ListParagraph"/>
        <w:numPr>
          <w:ilvl w:val="2"/>
          <w:numId w:val="1"/>
        </w:numPr>
        <w:spacing w:after="120"/>
        <w:ind w:left="851" w:hanging="567"/>
        <w:jc w:val="both"/>
      </w:pPr>
      <w:r w:rsidRPr="00935FE9">
        <w:t xml:space="preserve">The pass mark for the </w:t>
      </w:r>
      <w:r w:rsidR="005D30C9" w:rsidRPr="00935FE9">
        <w:t xml:space="preserve">research project </w:t>
      </w:r>
      <w:r w:rsidRPr="00935FE9">
        <w:t>shall be 50%.</w:t>
      </w:r>
    </w:p>
    <w:p w14:paraId="365918F4" w14:textId="77777777" w:rsidR="00B66444" w:rsidRPr="00935FE9" w:rsidRDefault="003338BA" w:rsidP="00FD120F">
      <w:pPr>
        <w:pStyle w:val="ListParagraph"/>
        <w:numPr>
          <w:ilvl w:val="2"/>
          <w:numId w:val="1"/>
        </w:numPr>
        <w:spacing w:after="120"/>
        <w:ind w:left="851" w:hanging="567"/>
        <w:jc w:val="both"/>
      </w:pPr>
      <w:r w:rsidRPr="00935FE9">
        <w:t xml:space="preserve">A student who fails in the </w:t>
      </w:r>
      <w:r w:rsidR="005D30C9" w:rsidRPr="00935FE9">
        <w:t xml:space="preserve">research project </w:t>
      </w:r>
      <w:r w:rsidRPr="00935FE9">
        <w:t xml:space="preserve">may, on </w:t>
      </w:r>
      <w:r w:rsidR="005D30C9" w:rsidRPr="00935FE9">
        <w:t xml:space="preserve">the </w:t>
      </w:r>
      <w:r w:rsidRPr="00935FE9">
        <w:t xml:space="preserve">recommendation of the            Faculty of Law Committee of Examiners be allowed once to re-submit the project for examination, within the stipulated period. </w:t>
      </w:r>
    </w:p>
    <w:p w14:paraId="131F1752" w14:textId="77777777" w:rsidR="00B66444" w:rsidRPr="00935FE9" w:rsidRDefault="003338BA" w:rsidP="00FD120F">
      <w:pPr>
        <w:pStyle w:val="ListParagraph"/>
        <w:numPr>
          <w:ilvl w:val="2"/>
          <w:numId w:val="1"/>
        </w:numPr>
        <w:spacing w:after="120"/>
        <w:ind w:left="851" w:hanging="567"/>
        <w:jc w:val="both"/>
      </w:pPr>
      <w:r w:rsidRPr="00935FE9">
        <w:t>A pass obtained in the re-submission of a rese</w:t>
      </w:r>
      <w:r w:rsidR="005D30C9" w:rsidRPr="00935FE9">
        <w:t xml:space="preserve">arch project shall be recorded </w:t>
      </w:r>
      <w:r w:rsidRPr="00935FE9">
        <w:t>as 50%.</w:t>
      </w:r>
    </w:p>
    <w:p w14:paraId="2ACE4DA0" w14:textId="77777777" w:rsidR="00B66444" w:rsidRPr="00935FE9" w:rsidRDefault="003338BA" w:rsidP="00FD120F">
      <w:pPr>
        <w:pStyle w:val="ListParagraph"/>
        <w:numPr>
          <w:ilvl w:val="2"/>
          <w:numId w:val="1"/>
        </w:numPr>
        <w:spacing w:after="120"/>
        <w:ind w:left="851" w:hanging="567"/>
        <w:jc w:val="both"/>
      </w:pPr>
      <w:r w:rsidRPr="00935FE9">
        <w:lastRenderedPageBreak/>
        <w:t xml:space="preserve">A student who fails to obtain a pass mark in the project paper at the re-submission shall, on </w:t>
      </w:r>
      <w:r w:rsidR="005D30C9" w:rsidRPr="00935FE9">
        <w:t xml:space="preserve">the </w:t>
      </w:r>
      <w:r w:rsidRPr="00935FE9">
        <w:t xml:space="preserve">recommendation of </w:t>
      </w:r>
      <w:r w:rsidR="005D30C9" w:rsidRPr="00935FE9">
        <w:t xml:space="preserve">the </w:t>
      </w:r>
      <w:r w:rsidRPr="00935FE9">
        <w:t>Faculty of Law Committee of Examiners and approval by the Senate, be discontinued.</w:t>
      </w:r>
    </w:p>
    <w:p w14:paraId="4784CCBD" w14:textId="77777777" w:rsidR="00B66444" w:rsidRPr="00935FE9" w:rsidRDefault="005D30C9" w:rsidP="00FD120F">
      <w:pPr>
        <w:pStyle w:val="Heading2"/>
        <w:shd w:val="clear" w:color="auto" w:fill="auto"/>
      </w:pPr>
      <w:bookmarkStart w:id="35" w:name="_Toc126702183"/>
      <w:r w:rsidRPr="00935FE9">
        <w:t>Moderation of e</w:t>
      </w:r>
      <w:r w:rsidR="003338BA" w:rsidRPr="00935FE9">
        <w:t>xaminations</w:t>
      </w:r>
      <w:bookmarkEnd w:id="35"/>
    </w:p>
    <w:p w14:paraId="4CAF51CA" w14:textId="77777777" w:rsidR="00B66444" w:rsidRPr="00935FE9" w:rsidRDefault="003338BA" w:rsidP="00FD120F">
      <w:pPr>
        <w:pStyle w:val="ListParagraph"/>
        <w:numPr>
          <w:ilvl w:val="2"/>
          <w:numId w:val="1"/>
        </w:numPr>
        <w:spacing w:after="120"/>
        <w:ind w:left="851" w:hanging="567"/>
        <w:jc w:val="both"/>
      </w:pPr>
      <w:r w:rsidRPr="00935FE9">
        <w:t>The course instructors designated as internal examiners shall set the examinations for their respective courses.</w:t>
      </w:r>
    </w:p>
    <w:p w14:paraId="7CE19822" w14:textId="77777777" w:rsidR="00B66444" w:rsidRPr="00935FE9" w:rsidRDefault="003338BA" w:rsidP="00FD120F">
      <w:pPr>
        <w:pStyle w:val="ListParagraph"/>
        <w:numPr>
          <w:ilvl w:val="2"/>
          <w:numId w:val="1"/>
        </w:numPr>
        <w:spacing w:after="120"/>
        <w:ind w:left="851" w:hanging="567"/>
        <w:jc w:val="both"/>
      </w:pPr>
      <w:r w:rsidRPr="00935FE9">
        <w:t>Internal moderators designated by the Faculty Academic Committee</w:t>
      </w:r>
      <w:sdt>
        <w:sdtPr>
          <w:tag w:val="goog_rdk_9"/>
          <w:id w:val="-1532254280"/>
        </w:sdtPr>
        <w:sdtContent/>
      </w:sdt>
      <w:r w:rsidRPr="00935FE9">
        <w:t xml:space="preserve"> will carry out internal moderation to enhance the quality of the examination process. </w:t>
      </w:r>
    </w:p>
    <w:p w14:paraId="759643D0" w14:textId="77777777" w:rsidR="00B66444" w:rsidRPr="00935FE9" w:rsidRDefault="003338BA" w:rsidP="00FD120F">
      <w:pPr>
        <w:pStyle w:val="ListParagraph"/>
        <w:numPr>
          <w:ilvl w:val="2"/>
          <w:numId w:val="1"/>
        </w:numPr>
        <w:spacing w:after="120"/>
        <w:ind w:left="851" w:hanging="567"/>
        <w:jc w:val="both"/>
      </w:pPr>
      <w:r w:rsidRPr="00935FE9">
        <w:t>The internal examiner shall mark the examination papers and project papers, and the external examiners appointed by the University shall moderate the marked examination scripts and project papers.</w:t>
      </w:r>
    </w:p>
    <w:p w14:paraId="20B47F52"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36" w:name="_Toc126702184"/>
      <w:r w:rsidRPr="00935FE9">
        <w:rPr>
          <w:rFonts w:ascii="Times New Roman" w:hAnsi="Times New Roman" w:cs="Times New Roman"/>
          <w:szCs w:val="24"/>
        </w:rPr>
        <w:t>GRADUATION REQUIREMENTS</w:t>
      </w:r>
      <w:bookmarkEnd w:id="36"/>
      <w:r w:rsidRPr="00935FE9">
        <w:rPr>
          <w:rFonts w:ascii="Times New Roman" w:hAnsi="Times New Roman" w:cs="Times New Roman"/>
          <w:szCs w:val="24"/>
        </w:rPr>
        <w:t xml:space="preserve"> </w:t>
      </w:r>
    </w:p>
    <w:p w14:paraId="478530E6" w14:textId="77777777" w:rsidR="00B66444" w:rsidRPr="00935FE9" w:rsidRDefault="005D30C9" w:rsidP="00FD120F">
      <w:pPr>
        <w:pStyle w:val="Heading2"/>
        <w:shd w:val="clear" w:color="auto" w:fill="auto"/>
      </w:pPr>
      <w:bookmarkStart w:id="37" w:name="_Toc126702185"/>
      <w:r w:rsidRPr="00935FE9">
        <w:t>Award of the d</w:t>
      </w:r>
      <w:r w:rsidR="003338BA" w:rsidRPr="00935FE9">
        <w:t>egree</w:t>
      </w:r>
      <w:bookmarkEnd w:id="37"/>
    </w:p>
    <w:p w14:paraId="5BB1C5AA" w14:textId="77777777" w:rsidR="00B66444" w:rsidRPr="00935FE9" w:rsidRDefault="003338BA" w:rsidP="00FD120F">
      <w:pPr>
        <w:pStyle w:val="ListParagraph"/>
        <w:numPr>
          <w:ilvl w:val="2"/>
          <w:numId w:val="1"/>
        </w:numPr>
        <w:spacing w:after="120"/>
        <w:ind w:left="851" w:hanging="567"/>
        <w:jc w:val="both"/>
      </w:pPr>
      <w:r w:rsidRPr="00935FE9">
        <w:t xml:space="preserve">On successful completion of the requirements of the degree, the candidate will be awarded the degree of </w:t>
      </w:r>
      <w:r w:rsidRPr="00935FE9">
        <w:rPr>
          <w:b/>
        </w:rPr>
        <w:t>Master of Arts in Women, Children, and Nature Rights in Environmental Governance</w:t>
      </w:r>
      <w:r w:rsidR="001D1AAA" w:rsidRPr="00935FE9">
        <w:t xml:space="preserve">. </w:t>
      </w:r>
    </w:p>
    <w:p w14:paraId="4DF8E9FE" w14:textId="77777777" w:rsidR="00B66444" w:rsidRPr="00935FE9" w:rsidRDefault="003338BA" w:rsidP="00FD120F">
      <w:pPr>
        <w:pStyle w:val="ListParagraph"/>
        <w:numPr>
          <w:ilvl w:val="2"/>
          <w:numId w:val="1"/>
        </w:numPr>
        <w:spacing w:after="120"/>
        <w:ind w:left="851" w:hanging="567"/>
        <w:jc w:val="both"/>
      </w:pPr>
      <w:r w:rsidRPr="00935FE9">
        <w:t>To qualify for the graduation and the award of the degree of Master of Arts in Women, Children, and Nature Rights in Environmental Governance, the candidate shall meet the following requirements:</w:t>
      </w:r>
    </w:p>
    <w:p w14:paraId="613589F1" w14:textId="77777777" w:rsidR="00B66444" w:rsidRPr="00935FE9" w:rsidRDefault="003338BA" w:rsidP="00343B08">
      <w:pPr>
        <w:pStyle w:val="ListParagraph"/>
        <w:numPr>
          <w:ilvl w:val="0"/>
          <w:numId w:val="7"/>
        </w:numPr>
        <w:spacing w:after="120"/>
        <w:ind w:left="1134" w:hanging="283"/>
        <w:jc w:val="both"/>
      </w:pPr>
      <w:r w:rsidRPr="00935FE9">
        <w:t xml:space="preserve">Pass all the compulsory taught course units by scoring a mark of fifty per cent (50%) or </w:t>
      </w:r>
      <w:proofErr w:type="gramStart"/>
      <w:r w:rsidRPr="00935FE9">
        <w:t>above</w:t>
      </w:r>
      <w:proofErr w:type="gramEnd"/>
    </w:p>
    <w:p w14:paraId="5DF9C621" w14:textId="77777777" w:rsidR="00B66444" w:rsidRPr="00935FE9" w:rsidRDefault="003338BA" w:rsidP="00343B08">
      <w:pPr>
        <w:pStyle w:val="ListParagraph"/>
        <w:numPr>
          <w:ilvl w:val="0"/>
          <w:numId w:val="7"/>
        </w:numPr>
        <w:spacing w:after="120"/>
        <w:ind w:left="1134" w:hanging="283"/>
        <w:jc w:val="both"/>
      </w:pPr>
      <w:r w:rsidRPr="00935FE9">
        <w:t>Successfully defend the research project paper</w:t>
      </w:r>
    </w:p>
    <w:p w14:paraId="5232C930" w14:textId="77777777" w:rsidR="00A739E1" w:rsidRPr="00935FE9" w:rsidRDefault="003338BA" w:rsidP="00343B08">
      <w:pPr>
        <w:pStyle w:val="ListParagraph"/>
        <w:numPr>
          <w:ilvl w:val="0"/>
          <w:numId w:val="7"/>
        </w:numPr>
        <w:spacing w:after="120"/>
        <w:ind w:left="1134" w:hanging="283"/>
        <w:jc w:val="both"/>
      </w:pPr>
      <w:r w:rsidRPr="00935FE9">
        <w:t>Meet all the University graduation requirements including clearance and payment of graduation fees.</w:t>
      </w:r>
    </w:p>
    <w:p w14:paraId="015D112E" w14:textId="77777777" w:rsidR="00B66444" w:rsidRPr="00935FE9" w:rsidRDefault="003338BA" w:rsidP="00FD120F">
      <w:pPr>
        <w:pStyle w:val="Heading2"/>
        <w:shd w:val="clear" w:color="auto" w:fill="auto"/>
      </w:pPr>
      <w:bookmarkStart w:id="38" w:name="_Toc126702186"/>
      <w:r w:rsidRPr="00935FE9">
        <w:t xml:space="preserve">Classification of </w:t>
      </w:r>
      <w:sdt>
        <w:sdtPr>
          <w:tag w:val="goog_rdk_10"/>
          <w:id w:val="-1285189600"/>
        </w:sdtPr>
        <w:sdtContent/>
      </w:sdt>
      <w:r w:rsidR="001D1AAA" w:rsidRPr="00935FE9">
        <w:t>d</w:t>
      </w:r>
      <w:r w:rsidRPr="00935FE9">
        <w:t>egree</w:t>
      </w:r>
      <w:bookmarkEnd w:id="38"/>
    </w:p>
    <w:p w14:paraId="6A68C3E9" w14:textId="77777777" w:rsidR="00A739E1" w:rsidRPr="00935FE9" w:rsidRDefault="003338BA" w:rsidP="00FD120F">
      <w:pPr>
        <w:spacing w:after="120"/>
        <w:jc w:val="both"/>
      </w:pPr>
      <w:r w:rsidRPr="00935FE9">
        <w:t>The degree shall not be classified</w:t>
      </w:r>
      <w:r w:rsidR="001D1AAA" w:rsidRPr="00935FE9">
        <w:t>.</w:t>
      </w:r>
    </w:p>
    <w:p w14:paraId="48C0BE33" w14:textId="77777777" w:rsidR="00D24D27" w:rsidRPr="00935FE9" w:rsidRDefault="00D24D27" w:rsidP="00FD120F">
      <w:pPr>
        <w:spacing w:after="120"/>
        <w:jc w:val="both"/>
      </w:pPr>
    </w:p>
    <w:p w14:paraId="77CED2E2" w14:textId="77777777" w:rsidR="00B66444" w:rsidRPr="00935FE9" w:rsidRDefault="001D1AAA" w:rsidP="00FD120F">
      <w:pPr>
        <w:pStyle w:val="Heading1"/>
        <w:numPr>
          <w:ilvl w:val="0"/>
          <w:numId w:val="1"/>
        </w:numPr>
        <w:spacing w:before="0" w:after="120"/>
        <w:ind w:left="357" w:hanging="357"/>
        <w:jc w:val="both"/>
        <w:rPr>
          <w:rFonts w:ascii="Times New Roman" w:hAnsi="Times New Roman" w:cs="Times New Roman"/>
          <w:szCs w:val="24"/>
        </w:rPr>
      </w:pPr>
      <w:bookmarkStart w:id="39" w:name="_heading=h.111kx3o" w:colFirst="0" w:colLast="0"/>
      <w:bookmarkStart w:id="40" w:name="_Toc126702187"/>
      <w:bookmarkEnd w:id="39"/>
      <w:r w:rsidRPr="00935FE9">
        <w:rPr>
          <w:rFonts w:ascii="Times New Roman" w:hAnsi="Times New Roman" w:cs="Times New Roman"/>
          <w:szCs w:val="24"/>
        </w:rPr>
        <w:t>DESCRIPTION OF RESEARCH PROJECT</w:t>
      </w:r>
      <w:bookmarkEnd w:id="40"/>
      <w:r w:rsidRPr="00935FE9">
        <w:rPr>
          <w:rFonts w:ascii="Times New Roman" w:hAnsi="Times New Roman" w:cs="Times New Roman"/>
          <w:szCs w:val="24"/>
        </w:rPr>
        <w:t xml:space="preserve"> </w:t>
      </w:r>
    </w:p>
    <w:p w14:paraId="547D0E4E" w14:textId="77777777" w:rsidR="00B66444" w:rsidRPr="00935FE9" w:rsidRDefault="003338BA" w:rsidP="00FD120F">
      <w:pPr>
        <w:pStyle w:val="Heading2"/>
        <w:shd w:val="clear" w:color="auto" w:fill="auto"/>
      </w:pPr>
      <w:bookmarkStart w:id="41" w:name="_heading=h.jnin9bsfza4n" w:colFirst="0" w:colLast="0"/>
      <w:bookmarkStart w:id="42" w:name="_Toc126702188"/>
      <w:bookmarkEnd w:id="41"/>
      <w:r w:rsidRPr="00935FE9">
        <w:t xml:space="preserve">Rationale of </w:t>
      </w:r>
      <w:r w:rsidR="001D1AAA" w:rsidRPr="00935FE9">
        <w:t>the research project</w:t>
      </w:r>
      <w:bookmarkEnd w:id="42"/>
    </w:p>
    <w:p w14:paraId="5C9A96E2" w14:textId="77777777" w:rsidR="00B66444" w:rsidRPr="00935FE9" w:rsidRDefault="003338BA" w:rsidP="00FD120F">
      <w:pPr>
        <w:spacing w:after="120"/>
        <w:jc w:val="both"/>
      </w:pPr>
      <w:bookmarkStart w:id="43" w:name="_heading=h.d07lsmtiwd6i" w:colFirst="0" w:colLast="0"/>
      <w:bookmarkEnd w:id="43"/>
      <w:r w:rsidRPr="00935FE9">
        <w:t>The purpose of the research project is to enable the learner to apply what he/she has learnt in undertak</w:t>
      </w:r>
      <w:r w:rsidR="001D1AAA" w:rsidRPr="00935FE9">
        <w:t>ing</w:t>
      </w:r>
      <w:r w:rsidRPr="00935FE9">
        <w:t xml:space="preserve"> guided in-depth independent research and as appropriate grounded research leading to the production of a project paper of high </w:t>
      </w:r>
      <w:proofErr w:type="gramStart"/>
      <w:r w:rsidRPr="00935FE9">
        <w:t>quality</w:t>
      </w:r>
      <w:proofErr w:type="gramEnd"/>
    </w:p>
    <w:p w14:paraId="319B400F" w14:textId="77777777" w:rsidR="001D1AAA" w:rsidRPr="00935FE9" w:rsidRDefault="003338BA" w:rsidP="00FD120F">
      <w:pPr>
        <w:pStyle w:val="Heading2"/>
        <w:shd w:val="clear" w:color="auto" w:fill="auto"/>
      </w:pPr>
      <w:bookmarkStart w:id="44" w:name="_Toc126702189"/>
      <w:r w:rsidRPr="00935FE9">
        <w:t xml:space="preserve">Facets of </w:t>
      </w:r>
      <w:r w:rsidR="001D1AAA" w:rsidRPr="00935FE9">
        <w:t>the research project</w:t>
      </w:r>
      <w:bookmarkEnd w:id="44"/>
    </w:p>
    <w:p w14:paraId="2BF53EC4" w14:textId="77777777" w:rsidR="001D1AAA" w:rsidRPr="00935FE9" w:rsidRDefault="001D1AAA" w:rsidP="00FD120F">
      <w:pPr>
        <w:pStyle w:val="ListParagraph"/>
        <w:numPr>
          <w:ilvl w:val="2"/>
          <w:numId w:val="1"/>
        </w:numPr>
        <w:spacing w:after="120"/>
        <w:ind w:left="851" w:hanging="567"/>
        <w:jc w:val="both"/>
      </w:pPr>
      <w:r w:rsidRPr="00935FE9">
        <w:t>The components of the research project shall comprise topic identification; research design; proposal development; data collection; data analysis; data presentation; project p</w:t>
      </w:r>
      <w:r w:rsidR="003338BA" w:rsidRPr="00935FE9">
        <w:t>aper</w:t>
      </w:r>
      <w:r w:rsidRPr="00935FE9">
        <w:t xml:space="preserve">. </w:t>
      </w:r>
    </w:p>
    <w:p w14:paraId="7A75AB55" w14:textId="77777777" w:rsidR="00B66444" w:rsidRPr="00935FE9" w:rsidRDefault="001D1AAA" w:rsidP="00FD120F">
      <w:pPr>
        <w:pStyle w:val="ListParagraph"/>
        <w:numPr>
          <w:ilvl w:val="2"/>
          <w:numId w:val="1"/>
        </w:numPr>
        <w:spacing w:after="120"/>
        <w:ind w:left="851" w:hanging="567"/>
        <w:jc w:val="both"/>
      </w:pPr>
      <w:r w:rsidRPr="00935FE9">
        <w:lastRenderedPageBreak/>
        <w:t xml:space="preserve">The draft proposal shall contain the following: preliminary pages; introduction; statement of the research problem; research objectives; research </w:t>
      </w:r>
      <w:proofErr w:type="gramStart"/>
      <w:r w:rsidRPr="00935FE9">
        <w:t xml:space="preserve">assumptions;   </w:t>
      </w:r>
      <w:proofErr w:type="gramEnd"/>
      <w:r w:rsidRPr="00935FE9">
        <w:t xml:space="preserve">      research methodology; justification; theoretical/conceptual framework; literature review; analysis and interpretation; and conclusions.</w:t>
      </w:r>
    </w:p>
    <w:p w14:paraId="0F3ADCAF" w14:textId="77777777" w:rsidR="00B66444" w:rsidRPr="00935FE9" w:rsidRDefault="003338BA" w:rsidP="00FD120F">
      <w:pPr>
        <w:pStyle w:val="Heading2"/>
        <w:shd w:val="clear" w:color="auto" w:fill="auto"/>
      </w:pPr>
      <w:bookmarkStart w:id="45" w:name="_Toc126702190"/>
      <w:r w:rsidRPr="00935FE9">
        <w:t xml:space="preserve">Regulation of </w:t>
      </w:r>
      <w:r w:rsidR="001D1AAA" w:rsidRPr="00935FE9">
        <w:t>research project</w:t>
      </w:r>
      <w:bookmarkEnd w:id="45"/>
    </w:p>
    <w:p w14:paraId="6030E257" w14:textId="77777777" w:rsidR="00B66444" w:rsidRPr="00935FE9" w:rsidRDefault="003338BA" w:rsidP="00FD120F">
      <w:pPr>
        <w:pStyle w:val="ListParagraph"/>
        <w:numPr>
          <w:ilvl w:val="2"/>
          <w:numId w:val="1"/>
        </w:numPr>
        <w:spacing w:after="120"/>
        <w:ind w:left="851" w:hanging="567"/>
        <w:jc w:val="both"/>
      </w:pPr>
      <w:r w:rsidRPr="00935FE9">
        <w:t xml:space="preserve">The first step in the research project is topic selection. The learners must identify a researchable issue, engage with existing literature, law and policy and justify the need for the study. </w:t>
      </w:r>
    </w:p>
    <w:p w14:paraId="4E68095C" w14:textId="77777777" w:rsidR="00B66444" w:rsidRPr="00935FE9" w:rsidRDefault="003338BA" w:rsidP="00FD120F">
      <w:pPr>
        <w:pStyle w:val="ListParagraph"/>
        <w:numPr>
          <w:ilvl w:val="2"/>
          <w:numId w:val="1"/>
        </w:numPr>
        <w:spacing w:after="120"/>
        <w:ind w:left="851" w:hanging="567"/>
        <w:jc w:val="both"/>
      </w:pPr>
      <w:r w:rsidRPr="00935FE9">
        <w:t>The second step entails elaborating assumptions, research questions, literature and law review through mini-field work.</w:t>
      </w:r>
    </w:p>
    <w:p w14:paraId="083BDB87" w14:textId="77777777" w:rsidR="00B66444" w:rsidRPr="00935FE9" w:rsidRDefault="003338BA" w:rsidP="00FD120F">
      <w:pPr>
        <w:pStyle w:val="ListParagraph"/>
        <w:numPr>
          <w:ilvl w:val="2"/>
          <w:numId w:val="1"/>
        </w:numPr>
        <w:spacing w:after="120"/>
        <w:ind w:left="851" w:hanging="567"/>
        <w:jc w:val="both"/>
      </w:pPr>
      <w:r w:rsidRPr="00935FE9">
        <w:t xml:space="preserve">All learners must obtain research permission and ethical clearance from their country-specific ethical review boards or institutions as the case might be. </w:t>
      </w:r>
    </w:p>
    <w:p w14:paraId="7B6179FE" w14:textId="77777777" w:rsidR="00B66444" w:rsidRPr="00935FE9" w:rsidRDefault="003338BA" w:rsidP="00FD120F">
      <w:pPr>
        <w:pStyle w:val="ListParagraph"/>
        <w:numPr>
          <w:ilvl w:val="2"/>
          <w:numId w:val="1"/>
        </w:numPr>
        <w:spacing w:after="120"/>
        <w:ind w:left="851" w:hanging="567"/>
        <w:jc w:val="both"/>
      </w:pPr>
      <w:r w:rsidRPr="00935FE9">
        <w:t>All learners must establish early contact with stakeholders and engage them from the very onset of the project.</w:t>
      </w:r>
    </w:p>
    <w:p w14:paraId="65920F11" w14:textId="77777777" w:rsidR="00B66444" w:rsidRPr="00935FE9" w:rsidRDefault="003338BA" w:rsidP="00FD120F">
      <w:pPr>
        <w:pStyle w:val="ListParagraph"/>
        <w:numPr>
          <w:ilvl w:val="2"/>
          <w:numId w:val="1"/>
        </w:numPr>
        <w:spacing w:after="120"/>
        <w:ind w:left="851" w:hanging="567"/>
        <w:jc w:val="both"/>
      </w:pPr>
      <w:r w:rsidRPr="00935FE9">
        <w:t xml:space="preserve">Before the end of </w:t>
      </w:r>
      <w:r w:rsidR="001D1AAA" w:rsidRPr="00935FE9">
        <w:t xml:space="preserve">the </w:t>
      </w:r>
      <w:r w:rsidRPr="00935FE9">
        <w:t>second year</w:t>
      </w:r>
      <w:r w:rsidR="001D1AAA" w:rsidRPr="00935FE9">
        <w:t>'s</w:t>
      </w:r>
      <w:r w:rsidRPr="00935FE9">
        <w:t xml:space="preserve"> first semester, a candidate shall be required to submit a draft proposal to the Faculty Postgraduate Studies Committee. </w:t>
      </w:r>
    </w:p>
    <w:p w14:paraId="2F58DA84" w14:textId="77777777" w:rsidR="00B66444" w:rsidRPr="00935FE9" w:rsidRDefault="003338BA" w:rsidP="00FD120F">
      <w:pPr>
        <w:pStyle w:val="ListParagraph"/>
        <w:numPr>
          <w:ilvl w:val="2"/>
          <w:numId w:val="1"/>
        </w:numPr>
        <w:spacing w:after="120"/>
        <w:ind w:left="851" w:hanging="567"/>
        <w:jc w:val="both"/>
      </w:pPr>
      <w:r w:rsidRPr="00935FE9">
        <w:t>The Faculty Postgraduate Studies Committee shall allocate supervisors at the start of the second year</w:t>
      </w:r>
      <w:r w:rsidR="001D1AAA" w:rsidRPr="00935FE9">
        <w:t>'s</w:t>
      </w:r>
      <w:r w:rsidRPr="00935FE9">
        <w:t xml:space="preserve"> first semester. </w:t>
      </w:r>
    </w:p>
    <w:p w14:paraId="7EC3BD89" w14:textId="77777777" w:rsidR="00B66444" w:rsidRPr="00935FE9" w:rsidRDefault="003338BA" w:rsidP="00FD120F">
      <w:pPr>
        <w:pStyle w:val="ListParagraph"/>
        <w:numPr>
          <w:ilvl w:val="2"/>
          <w:numId w:val="1"/>
        </w:numPr>
        <w:spacing w:after="120"/>
        <w:ind w:left="851" w:hanging="567"/>
        <w:jc w:val="both"/>
      </w:pPr>
      <w:r w:rsidRPr="00935FE9">
        <w:t>Before the end of the second year</w:t>
      </w:r>
      <w:r w:rsidR="001D1AAA" w:rsidRPr="00935FE9">
        <w:t>'s</w:t>
      </w:r>
      <w:r w:rsidRPr="00935FE9">
        <w:t xml:space="preserve"> first semester, the candidate shall submit a final proposal to his/her supervisor.</w:t>
      </w:r>
    </w:p>
    <w:p w14:paraId="364B2AD4" w14:textId="77777777" w:rsidR="00B66444" w:rsidRPr="00935FE9" w:rsidRDefault="003338BA" w:rsidP="00FD120F">
      <w:pPr>
        <w:pStyle w:val="ListParagraph"/>
        <w:numPr>
          <w:ilvl w:val="2"/>
          <w:numId w:val="1"/>
        </w:numPr>
        <w:spacing w:after="120"/>
        <w:ind w:left="851" w:hanging="567"/>
        <w:jc w:val="both"/>
      </w:pPr>
      <w:r w:rsidRPr="00935FE9">
        <w:t xml:space="preserve"> At the beginning of the second year </w:t>
      </w:r>
      <w:r w:rsidR="001D1AAA" w:rsidRPr="00935FE9">
        <w:t xml:space="preserve">the </w:t>
      </w:r>
      <w:r w:rsidRPr="00935FE9">
        <w:t>second semester, present preliminary findings from field research as analysed in relation to the conceptual basis of the research.</w:t>
      </w:r>
    </w:p>
    <w:p w14:paraId="7CB6DCCE" w14:textId="77777777" w:rsidR="00B66444" w:rsidRPr="00935FE9" w:rsidRDefault="003338BA" w:rsidP="00FD120F">
      <w:pPr>
        <w:pStyle w:val="ListParagraph"/>
        <w:numPr>
          <w:ilvl w:val="2"/>
          <w:numId w:val="1"/>
        </w:numPr>
        <w:spacing w:after="120"/>
        <w:ind w:left="851" w:hanging="567"/>
        <w:jc w:val="both"/>
      </w:pPr>
      <w:r w:rsidRPr="00935FE9">
        <w:t xml:space="preserve"> All candidates will be required to present their research at a compulsory data analysis seminar at the beginning of semester 4. </w:t>
      </w:r>
    </w:p>
    <w:p w14:paraId="0E41CA38" w14:textId="77777777" w:rsidR="00B66444" w:rsidRPr="00935FE9" w:rsidRDefault="003338BA" w:rsidP="00FD120F">
      <w:pPr>
        <w:pStyle w:val="ListParagraph"/>
        <w:numPr>
          <w:ilvl w:val="2"/>
          <w:numId w:val="1"/>
        </w:numPr>
        <w:spacing w:after="120"/>
        <w:ind w:left="993" w:hanging="709"/>
        <w:jc w:val="both"/>
      </w:pPr>
      <w:r w:rsidRPr="00935FE9">
        <w:t>Before the end of the fourth semester, the candidate shall submit her/his project paper for examination.</w:t>
      </w:r>
    </w:p>
    <w:p w14:paraId="0CF771BB" w14:textId="77777777" w:rsidR="00B66444" w:rsidRPr="00935FE9" w:rsidRDefault="003338BA" w:rsidP="00FD120F">
      <w:pPr>
        <w:pStyle w:val="ListParagraph"/>
        <w:numPr>
          <w:ilvl w:val="2"/>
          <w:numId w:val="1"/>
        </w:numPr>
        <w:spacing w:after="120"/>
        <w:ind w:left="993" w:hanging="709"/>
        <w:jc w:val="both"/>
      </w:pPr>
      <w:r w:rsidRPr="00935FE9">
        <w:t xml:space="preserve">The </w:t>
      </w:r>
      <w:r w:rsidR="001D1AAA" w:rsidRPr="00935FE9">
        <w:t xml:space="preserve">project paper </w:t>
      </w:r>
      <w:r w:rsidRPr="00935FE9">
        <w:t>will be subjected to a plagiarism check using relevant university</w:t>
      </w:r>
      <w:r w:rsidR="001D1AAA" w:rsidRPr="00935FE9">
        <w:t>-</w:t>
      </w:r>
      <w:r w:rsidRPr="00935FE9">
        <w:t>recommended software before submission.</w:t>
      </w:r>
    </w:p>
    <w:p w14:paraId="0BD2CCEE" w14:textId="77777777" w:rsidR="00B66444" w:rsidRPr="00935FE9" w:rsidRDefault="003338BA" w:rsidP="00FD120F">
      <w:pPr>
        <w:pStyle w:val="ListParagraph"/>
        <w:numPr>
          <w:ilvl w:val="2"/>
          <w:numId w:val="1"/>
        </w:numPr>
        <w:spacing w:after="120"/>
        <w:ind w:left="993" w:hanging="709"/>
        <w:jc w:val="both"/>
      </w:pPr>
      <w:r w:rsidRPr="00935FE9">
        <w:t xml:space="preserve">After submission of the </w:t>
      </w:r>
      <w:r w:rsidR="001D1AAA" w:rsidRPr="00935FE9">
        <w:t>project paper</w:t>
      </w:r>
      <w:r w:rsidRPr="00935FE9">
        <w:t>, it will be subjected to examination by a Reader appointed by the Chair of the Graduate Studies Committee.</w:t>
      </w:r>
    </w:p>
    <w:p w14:paraId="310C9091" w14:textId="2DB01C84" w:rsidR="00B66444" w:rsidRPr="00935FE9" w:rsidRDefault="003338BA" w:rsidP="00FD120F">
      <w:pPr>
        <w:pStyle w:val="ListParagraph"/>
        <w:numPr>
          <w:ilvl w:val="2"/>
          <w:numId w:val="1"/>
        </w:numPr>
        <w:spacing w:after="120"/>
        <w:ind w:left="993" w:hanging="709"/>
        <w:jc w:val="both"/>
      </w:pPr>
      <w:r w:rsidRPr="00935FE9">
        <w:t xml:space="preserve">The learners will present their project to an Examination Committee appointed by the Chair of the Faculty </w:t>
      </w:r>
      <w:r w:rsidR="003C3010" w:rsidRPr="00935FE9">
        <w:t>Postgraduate</w:t>
      </w:r>
      <w:r w:rsidRPr="00935FE9">
        <w:t xml:space="preserve"> Studies Committee.</w:t>
      </w:r>
    </w:p>
    <w:p w14:paraId="4A12D6CD" w14:textId="77777777" w:rsidR="00B66444" w:rsidRPr="00935FE9" w:rsidRDefault="003338BA" w:rsidP="00FD120F">
      <w:pPr>
        <w:pStyle w:val="ListParagraph"/>
        <w:numPr>
          <w:ilvl w:val="2"/>
          <w:numId w:val="1"/>
        </w:numPr>
        <w:spacing w:after="120"/>
        <w:ind w:left="993" w:hanging="709"/>
        <w:jc w:val="both"/>
      </w:pPr>
      <w:r w:rsidRPr="00935FE9">
        <w:t>The Examination Committee shall comprise the supervisor, the reader and at most two other faculty members.</w:t>
      </w:r>
    </w:p>
    <w:p w14:paraId="4FC7654A" w14:textId="77777777" w:rsidR="00B66444" w:rsidRPr="00935FE9" w:rsidRDefault="003338BA" w:rsidP="00FD120F">
      <w:pPr>
        <w:pStyle w:val="ListParagraph"/>
        <w:numPr>
          <w:ilvl w:val="2"/>
          <w:numId w:val="1"/>
        </w:numPr>
        <w:spacing w:after="120"/>
        <w:ind w:left="993" w:hanging="709"/>
        <w:jc w:val="both"/>
      </w:pPr>
      <w:r w:rsidRPr="00935FE9">
        <w:t>All members of the examination committee shall grade the learner based on their oral.</w:t>
      </w:r>
    </w:p>
    <w:p w14:paraId="2F85BA86" w14:textId="77777777" w:rsidR="00B66444" w:rsidRPr="00935FE9" w:rsidRDefault="003338BA" w:rsidP="00FD120F">
      <w:pPr>
        <w:pStyle w:val="ListParagraph"/>
        <w:numPr>
          <w:ilvl w:val="2"/>
          <w:numId w:val="1"/>
        </w:numPr>
        <w:spacing w:after="120"/>
        <w:ind w:left="993" w:hanging="709"/>
        <w:jc w:val="both"/>
      </w:pPr>
      <w:r w:rsidRPr="00935FE9">
        <w:t>The Supervisor and Reader shall grade the learner’s written project.</w:t>
      </w:r>
    </w:p>
    <w:p w14:paraId="38517D13" w14:textId="77777777" w:rsidR="00B66444" w:rsidRPr="00935FE9" w:rsidRDefault="003338BA" w:rsidP="00FD120F">
      <w:pPr>
        <w:pStyle w:val="ListParagraph"/>
        <w:numPr>
          <w:ilvl w:val="2"/>
          <w:numId w:val="1"/>
        </w:numPr>
        <w:spacing w:after="120"/>
        <w:ind w:left="993" w:hanging="709"/>
        <w:jc w:val="both"/>
      </w:pPr>
      <w:r w:rsidRPr="00935FE9">
        <w:t>The Final Mark shall be an average of the supervisor, the reader and the members of the committee.</w:t>
      </w:r>
    </w:p>
    <w:p w14:paraId="293805F0" w14:textId="77777777" w:rsidR="00B66444" w:rsidRPr="00935FE9" w:rsidRDefault="003338BA" w:rsidP="00FD120F">
      <w:pPr>
        <w:pStyle w:val="ListParagraph"/>
        <w:numPr>
          <w:ilvl w:val="2"/>
          <w:numId w:val="1"/>
        </w:numPr>
        <w:spacing w:after="120"/>
        <w:ind w:left="993" w:hanging="709"/>
        <w:jc w:val="both"/>
      </w:pPr>
      <w:r w:rsidRPr="00935FE9">
        <w:t>The learner will make final corrections based on the Examination Committee’s comments before submitting the final document to the Dean, Faculty of Law.</w:t>
      </w:r>
    </w:p>
    <w:p w14:paraId="65489F54"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46" w:name="_Toc126702191"/>
      <w:r w:rsidRPr="00935FE9">
        <w:rPr>
          <w:rFonts w:ascii="Times New Roman" w:hAnsi="Times New Roman" w:cs="Times New Roman"/>
          <w:szCs w:val="24"/>
        </w:rPr>
        <w:lastRenderedPageBreak/>
        <w:t>COURSE EVALUATION</w:t>
      </w:r>
      <w:bookmarkEnd w:id="46"/>
      <w:r w:rsidRPr="00935FE9">
        <w:rPr>
          <w:rFonts w:ascii="Times New Roman" w:hAnsi="Times New Roman" w:cs="Times New Roman"/>
          <w:szCs w:val="24"/>
        </w:rPr>
        <w:t xml:space="preserve">  </w:t>
      </w:r>
    </w:p>
    <w:p w14:paraId="2E153CDF" w14:textId="77777777" w:rsidR="00B66444" w:rsidRPr="00935FE9" w:rsidRDefault="003338BA" w:rsidP="00FD120F">
      <w:pPr>
        <w:spacing w:after="120"/>
        <w:jc w:val="both"/>
      </w:pPr>
      <w:r w:rsidRPr="00935FE9">
        <w:t xml:space="preserve">The programme shall be evaluated by students, staff and other stakeholders as follows: </w:t>
      </w:r>
    </w:p>
    <w:p w14:paraId="7FCD0B4D" w14:textId="77777777" w:rsidR="00B66444" w:rsidRPr="00935FE9" w:rsidRDefault="003338BA" w:rsidP="00343B08">
      <w:pPr>
        <w:pStyle w:val="ListParagraph"/>
        <w:numPr>
          <w:ilvl w:val="0"/>
          <w:numId w:val="8"/>
        </w:numPr>
        <w:spacing w:after="120"/>
        <w:ind w:left="568" w:hanging="284"/>
        <w:jc w:val="both"/>
      </w:pPr>
      <w:r w:rsidRPr="00935FE9">
        <w:t xml:space="preserve">The students shall evaluate each course at the end of each </w:t>
      </w:r>
      <w:proofErr w:type="gramStart"/>
      <w:r w:rsidRPr="00935FE9">
        <w:t>semester</w:t>
      </w:r>
      <w:proofErr w:type="gramEnd"/>
      <w:r w:rsidRPr="00935FE9">
        <w:t xml:space="preserve"> and this will comprise the course content, instructional process, infrastructure and equipment for the delivery, instructional materials and assessment criteria. </w:t>
      </w:r>
    </w:p>
    <w:p w14:paraId="7837966F" w14:textId="77777777" w:rsidR="00B66444" w:rsidRPr="00935FE9" w:rsidRDefault="003338BA" w:rsidP="00343B08">
      <w:pPr>
        <w:pStyle w:val="ListParagraph"/>
        <w:numPr>
          <w:ilvl w:val="0"/>
          <w:numId w:val="8"/>
        </w:numPr>
        <w:spacing w:after="120"/>
        <w:ind w:left="568" w:hanging="284"/>
        <w:jc w:val="both"/>
      </w:pPr>
      <w:r w:rsidRPr="00935FE9">
        <w:t xml:space="preserve">The faculty members will undertake an annual assessment, which will comprise teaching aspects, attendance and student performance. </w:t>
      </w:r>
    </w:p>
    <w:p w14:paraId="07931E22" w14:textId="77777777" w:rsidR="00B66444" w:rsidRPr="00935FE9" w:rsidRDefault="003338BA" w:rsidP="00343B08">
      <w:pPr>
        <w:pStyle w:val="ListParagraph"/>
        <w:numPr>
          <w:ilvl w:val="0"/>
          <w:numId w:val="8"/>
        </w:numPr>
        <w:spacing w:after="120"/>
        <w:ind w:left="568" w:hanging="284"/>
        <w:jc w:val="both"/>
      </w:pPr>
      <w:r w:rsidRPr="00935FE9">
        <w:t>The programme shall be subjected to a comprehensive assessment after every five years and the review will cover the course content, instructional process, infrastructure and equipment and other resources for the programme.</w:t>
      </w:r>
    </w:p>
    <w:p w14:paraId="31F7B0EE"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47" w:name="_Toc126702192"/>
      <w:r w:rsidRPr="00935FE9">
        <w:rPr>
          <w:rFonts w:ascii="Times New Roman" w:hAnsi="Times New Roman" w:cs="Times New Roman"/>
          <w:szCs w:val="24"/>
        </w:rPr>
        <w:t>MANAGEMENT AND ADMINISTRATION</w:t>
      </w:r>
      <w:bookmarkEnd w:id="47"/>
      <w:r w:rsidRPr="00935FE9">
        <w:rPr>
          <w:rFonts w:ascii="Times New Roman" w:hAnsi="Times New Roman" w:cs="Times New Roman"/>
          <w:szCs w:val="24"/>
        </w:rPr>
        <w:t xml:space="preserve"> </w:t>
      </w:r>
    </w:p>
    <w:p w14:paraId="064B653E" w14:textId="77777777" w:rsidR="00B66444" w:rsidRPr="00935FE9" w:rsidRDefault="003338BA" w:rsidP="00FD120F">
      <w:pPr>
        <w:pStyle w:val="Heading2"/>
        <w:shd w:val="clear" w:color="auto" w:fill="auto"/>
      </w:pPr>
      <w:bookmarkStart w:id="48" w:name="_Toc126702193"/>
      <w:r w:rsidRPr="00935FE9">
        <w:t xml:space="preserve">Programme </w:t>
      </w:r>
      <w:r w:rsidR="00D9016B" w:rsidRPr="00935FE9">
        <w:t>placement</w:t>
      </w:r>
      <w:bookmarkEnd w:id="48"/>
    </w:p>
    <w:p w14:paraId="1577B9A4" w14:textId="27FC8514" w:rsidR="00B66444" w:rsidRPr="00935FE9" w:rsidRDefault="00E43FA1" w:rsidP="00FD120F">
      <w:pPr>
        <w:spacing w:after="120"/>
        <w:jc w:val="both"/>
      </w:pPr>
      <w:r>
        <w:t>The programme shall be domiciled</w:t>
      </w:r>
      <w:r w:rsidR="003338BA" w:rsidRPr="00935FE9">
        <w:t xml:space="preserve"> in the Faculty of Law. </w:t>
      </w:r>
    </w:p>
    <w:p w14:paraId="2D19924F" w14:textId="77777777" w:rsidR="00B66444" w:rsidRPr="00935FE9" w:rsidRDefault="003338BA" w:rsidP="00FD120F">
      <w:pPr>
        <w:pStyle w:val="Heading2"/>
        <w:shd w:val="clear" w:color="auto" w:fill="auto"/>
      </w:pPr>
      <w:bookmarkStart w:id="49" w:name="_Toc126702194"/>
      <w:r w:rsidRPr="00935FE9">
        <w:t xml:space="preserve">Academic </w:t>
      </w:r>
      <w:r w:rsidR="00D9016B" w:rsidRPr="00935FE9">
        <w:t>leadership</w:t>
      </w:r>
      <w:bookmarkEnd w:id="49"/>
    </w:p>
    <w:p w14:paraId="490EB059" w14:textId="77777777" w:rsidR="00B66444" w:rsidRPr="00935FE9" w:rsidRDefault="003338BA" w:rsidP="00FD120F">
      <w:pPr>
        <w:spacing w:after="120"/>
        <w:jc w:val="both"/>
      </w:pPr>
      <w:r w:rsidRPr="00935FE9">
        <w:t xml:space="preserve">The programme shall be headed by the academic staff at the rank of Senior Lecturer and above, who possess a PhD in the relevant area of specialization or equivalent; and at least five (5) years of university teaching experience. The academic leader shall be appointed by the Dean of the Faculty. </w:t>
      </w:r>
    </w:p>
    <w:p w14:paraId="53902364" w14:textId="77777777" w:rsidR="00B66444" w:rsidRPr="00935FE9" w:rsidRDefault="003338BA" w:rsidP="00FD120F">
      <w:pPr>
        <w:pStyle w:val="Heading2"/>
        <w:shd w:val="clear" w:color="auto" w:fill="auto"/>
      </w:pPr>
      <w:bookmarkStart w:id="50" w:name="_Toc126702195"/>
      <w:r w:rsidRPr="00935FE9">
        <w:t xml:space="preserve">Quality </w:t>
      </w:r>
      <w:r w:rsidR="00D9016B" w:rsidRPr="00935FE9">
        <w:t>assurance mechanisms</w:t>
      </w:r>
      <w:bookmarkEnd w:id="50"/>
    </w:p>
    <w:p w14:paraId="3C6614B8" w14:textId="565944AE" w:rsidR="006A2E6F" w:rsidRPr="00935FE9" w:rsidRDefault="003338BA" w:rsidP="00FD120F">
      <w:pPr>
        <w:spacing w:after="120"/>
      </w:pPr>
      <w:r w:rsidRPr="00935FE9">
        <w:t xml:space="preserve">The internal quality assurance mechanisms as outlined in the University quality management systems (QMS) manual shall apply. </w:t>
      </w:r>
      <w:r w:rsidR="006A2E6F" w:rsidRPr="00935FE9">
        <w:br/>
      </w:r>
    </w:p>
    <w:p w14:paraId="3335B52E"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51" w:name="_Toc126702196"/>
      <w:r w:rsidRPr="00935FE9">
        <w:rPr>
          <w:rFonts w:ascii="Times New Roman" w:hAnsi="Times New Roman" w:cs="Times New Roman"/>
          <w:szCs w:val="24"/>
        </w:rPr>
        <w:t>COURSES UNITS OFFERED</w:t>
      </w:r>
      <w:bookmarkEnd w:id="51"/>
      <w:r w:rsidRPr="00935FE9">
        <w:rPr>
          <w:rFonts w:ascii="Times New Roman" w:hAnsi="Times New Roman" w:cs="Times New Roman"/>
          <w:szCs w:val="24"/>
        </w:rPr>
        <w:t xml:space="preserve"> </w:t>
      </w:r>
    </w:p>
    <w:p w14:paraId="2E74737D" w14:textId="77777777" w:rsidR="00B66444" w:rsidRPr="00935FE9" w:rsidRDefault="00D9016B" w:rsidP="00FD120F">
      <w:pPr>
        <w:pStyle w:val="Heading2"/>
        <w:shd w:val="clear" w:color="auto" w:fill="auto"/>
      </w:pPr>
      <w:bookmarkStart w:id="52" w:name="_Toc126702197"/>
      <w:r w:rsidRPr="00935FE9">
        <w:t>List of c</w:t>
      </w:r>
      <w:r w:rsidR="003338BA" w:rsidRPr="00935FE9">
        <w:t>ourses</w:t>
      </w:r>
      <w:bookmarkEnd w:id="52"/>
    </w:p>
    <w:tbl>
      <w:tblPr>
        <w:tblStyle w:val="TableGrid"/>
        <w:tblW w:w="9776" w:type="dxa"/>
        <w:tblLook w:val="04A0" w:firstRow="1" w:lastRow="0" w:firstColumn="1" w:lastColumn="0" w:noHBand="0" w:noVBand="1"/>
      </w:tblPr>
      <w:tblGrid>
        <w:gridCol w:w="539"/>
        <w:gridCol w:w="1583"/>
        <w:gridCol w:w="6095"/>
        <w:gridCol w:w="1559"/>
      </w:tblGrid>
      <w:tr w:rsidR="00E336BC" w:rsidRPr="00935FE9" w14:paraId="636782C0" w14:textId="77777777" w:rsidTr="00E336BC">
        <w:tc>
          <w:tcPr>
            <w:tcW w:w="539" w:type="dxa"/>
          </w:tcPr>
          <w:p w14:paraId="447F4AB7" w14:textId="77777777" w:rsidR="00E336BC" w:rsidRPr="00935FE9" w:rsidRDefault="00E336BC" w:rsidP="00FD120F">
            <w:pPr>
              <w:spacing w:after="0" w:line="240" w:lineRule="auto"/>
              <w:rPr>
                <w:b/>
                <w:sz w:val="22"/>
                <w:szCs w:val="22"/>
              </w:rPr>
            </w:pPr>
            <w:r w:rsidRPr="00935FE9">
              <w:rPr>
                <w:b/>
                <w:sz w:val="22"/>
                <w:szCs w:val="22"/>
              </w:rPr>
              <w:t>SN</w:t>
            </w:r>
          </w:p>
        </w:tc>
        <w:tc>
          <w:tcPr>
            <w:tcW w:w="1583" w:type="dxa"/>
          </w:tcPr>
          <w:p w14:paraId="6262332F" w14:textId="77777777" w:rsidR="00E336BC" w:rsidRPr="00935FE9" w:rsidRDefault="00E336BC" w:rsidP="00FD120F">
            <w:pPr>
              <w:spacing w:after="0" w:line="240" w:lineRule="auto"/>
              <w:rPr>
                <w:b/>
                <w:sz w:val="22"/>
                <w:szCs w:val="22"/>
              </w:rPr>
            </w:pPr>
            <w:r w:rsidRPr="00935FE9">
              <w:rPr>
                <w:b/>
                <w:sz w:val="22"/>
                <w:szCs w:val="22"/>
              </w:rPr>
              <w:t xml:space="preserve">Code </w:t>
            </w:r>
          </w:p>
        </w:tc>
        <w:tc>
          <w:tcPr>
            <w:tcW w:w="6095" w:type="dxa"/>
          </w:tcPr>
          <w:p w14:paraId="6C5270B5" w14:textId="77777777" w:rsidR="00E336BC" w:rsidRPr="00935FE9" w:rsidRDefault="00E336BC" w:rsidP="00FD120F">
            <w:pPr>
              <w:spacing w:after="0" w:line="240" w:lineRule="auto"/>
              <w:rPr>
                <w:b/>
                <w:sz w:val="22"/>
                <w:szCs w:val="22"/>
              </w:rPr>
            </w:pPr>
            <w:r w:rsidRPr="00935FE9">
              <w:rPr>
                <w:b/>
                <w:sz w:val="22"/>
                <w:szCs w:val="22"/>
              </w:rPr>
              <w:t>Course title</w:t>
            </w:r>
          </w:p>
        </w:tc>
        <w:tc>
          <w:tcPr>
            <w:tcW w:w="1559" w:type="dxa"/>
          </w:tcPr>
          <w:p w14:paraId="31BAB967" w14:textId="77777777" w:rsidR="00E336BC" w:rsidRPr="00935FE9" w:rsidRDefault="00E336BC" w:rsidP="00FD120F">
            <w:pPr>
              <w:spacing w:after="0" w:line="240" w:lineRule="auto"/>
              <w:rPr>
                <w:b/>
                <w:sz w:val="22"/>
                <w:szCs w:val="22"/>
              </w:rPr>
            </w:pPr>
            <w:r w:rsidRPr="00935FE9">
              <w:rPr>
                <w:b/>
                <w:sz w:val="22"/>
                <w:szCs w:val="22"/>
              </w:rPr>
              <w:t>Contact hours</w:t>
            </w:r>
          </w:p>
        </w:tc>
      </w:tr>
      <w:tr w:rsidR="00E336BC" w:rsidRPr="00935FE9" w14:paraId="12916AB9" w14:textId="77777777" w:rsidTr="00E336BC">
        <w:tc>
          <w:tcPr>
            <w:tcW w:w="539" w:type="dxa"/>
          </w:tcPr>
          <w:p w14:paraId="150FF3E4" w14:textId="77777777" w:rsidR="00E336BC" w:rsidRPr="00935FE9" w:rsidRDefault="00E336BC" w:rsidP="00FD120F">
            <w:pPr>
              <w:spacing w:after="0" w:line="240" w:lineRule="auto"/>
              <w:rPr>
                <w:b/>
                <w:sz w:val="22"/>
                <w:szCs w:val="22"/>
              </w:rPr>
            </w:pPr>
          </w:p>
        </w:tc>
        <w:tc>
          <w:tcPr>
            <w:tcW w:w="7678" w:type="dxa"/>
            <w:gridSpan w:val="2"/>
          </w:tcPr>
          <w:p w14:paraId="200C3A23" w14:textId="77777777" w:rsidR="00E336BC" w:rsidRPr="00935FE9" w:rsidRDefault="00E336BC" w:rsidP="00FD120F">
            <w:pPr>
              <w:spacing w:after="0" w:line="240" w:lineRule="auto"/>
              <w:rPr>
                <w:sz w:val="22"/>
                <w:szCs w:val="22"/>
              </w:rPr>
            </w:pPr>
            <w:r w:rsidRPr="00935FE9">
              <w:rPr>
                <w:b/>
                <w:sz w:val="22"/>
                <w:szCs w:val="22"/>
              </w:rPr>
              <w:t>Year one: Semester one</w:t>
            </w:r>
          </w:p>
        </w:tc>
        <w:tc>
          <w:tcPr>
            <w:tcW w:w="1559" w:type="dxa"/>
          </w:tcPr>
          <w:p w14:paraId="101F0F0F" w14:textId="77777777" w:rsidR="00E336BC" w:rsidRPr="00935FE9" w:rsidRDefault="00E336BC" w:rsidP="00FD120F">
            <w:pPr>
              <w:spacing w:after="0" w:line="240" w:lineRule="auto"/>
              <w:rPr>
                <w:sz w:val="22"/>
                <w:szCs w:val="22"/>
              </w:rPr>
            </w:pPr>
          </w:p>
        </w:tc>
      </w:tr>
      <w:tr w:rsidR="00E336BC" w:rsidRPr="00935FE9" w14:paraId="50BE8CC8" w14:textId="77777777" w:rsidTr="00E336BC">
        <w:tc>
          <w:tcPr>
            <w:tcW w:w="539" w:type="dxa"/>
          </w:tcPr>
          <w:p w14:paraId="6FB7FE7D" w14:textId="77777777" w:rsidR="00E336BC" w:rsidRPr="00935FE9" w:rsidRDefault="00E336BC" w:rsidP="00FD120F">
            <w:pPr>
              <w:spacing w:after="0" w:line="240" w:lineRule="auto"/>
              <w:rPr>
                <w:b/>
                <w:sz w:val="22"/>
                <w:szCs w:val="22"/>
              </w:rPr>
            </w:pPr>
          </w:p>
        </w:tc>
        <w:tc>
          <w:tcPr>
            <w:tcW w:w="1583" w:type="dxa"/>
          </w:tcPr>
          <w:p w14:paraId="00AB05F6" w14:textId="77777777" w:rsidR="00E336BC" w:rsidRPr="00935FE9" w:rsidRDefault="00E336BC" w:rsidP="00FD120F">
            <w:pPr>
              <w:spacing w:after="0" w:line="240" w:lineRule="auto"/>
              <w:rPr>
                <w:sz w:val="22"/>
                <w:szCs w:val="22"/>
              </w:rPr>
            </w:pPr>
            <w:r w:rsidRPr="00935FE9">
              <w:rPr>
                <w:b/>
                <w:sz w:val="22"/>
                <w:szCs w:val="22"/>
              </w:rPr>
              <w:t>Core units</w:t>
            </w:r>
          </w:p>
        </w:tc>
        <w:tc>
          <w:tcPr>
            <w:tcW w:w="6095" w:type="dxa"/>
          </w:tcPr>
          <w:p w14:paraId="3C106E48" w14:textId="77777777" w:rsidR="00E336BC" w:rsidRPr="00935FE9" w:rsidRDefault="00E336BC" w:rsidP="00FD120F">
            <w:pPr>
              <w:spacing w:after="0" w:line="240" w:lineRule="auto"/>
              <w:rPr>
                <w:sz w:val="22"/>
                <w:szCs w:val="22"/>
              </w:rPr>
            </w:pPr>
          </w:p>
        </w:tc>
        <w:tc>
          <w:tcPr>
            <w:tcW w:w="1559" w:type="dxa"/>
          </w:tcPr>
          <w:p w14:paraId="5D6397AC" w14:textId="77777777" w:rsidR="00E336BC" w:rsidRPr="00935FE9" w:rsidRDefault="00E336BC" w:rsidP="00FD120F">
            <w:pPr>
              <w:spacing w:after="0" w:line="240" w:lineRule="auto"/>
              <w:rPr>
                <w:sz w:val="22"/>
                <w:szCs w:val="22"/>
              </w:rPr>
            </w:pPr>
          </w:p>
        </w:tc>
      </w:tr>
      <w:tr w:rsidR="00E336BC" w:rsidRPr="00935FE9" w14:paraId="4AC1FA0B" w14:textId="77777777" w:rsidTr="00E336BC">
        <w:tc>
          <w:tcPr>
            <w:tcW w:w="539" w:type="dxa"/>
          </w:tcPr>
          <w:p w14:paraId="392BB2B1"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5C730891" w14:textId="77777777" w:rsidR="00E336BC" w:rsidRPr="00935FE9" w:rsidRDefault="00E336BC" w:rsidP="00FD120F">
            <w:pPr>
              <w:spacing w:after="0" w:line="240" w:lineRule="auto"/>
              <w:rPr>
                <w:sz w:val="22"/>
                <w:szCs w:val="22"/>
              </w:rPr>
            </w:pPr>
            <w:r w:rsidRPr="00935FE9">
              <w:rPr>
                <w:sz w:val="22"/>
                <w:szCs w:val="22"/>
              </w:rPr>
              <w:t>WCNREG 001</w:t>
            </w:r>
          </w:p>
        </w:tc>
        <w:tc>
          <w:tcPr>
            <w:tcW w:w="6095" w:type="dxa"/>
          </w:tcPr>
          <w:p w14:paraId="441C7B77" w14:textId="6492D802" w:rsidR="00E336BC" w:rsidRPr="00935FE9" w:rsidRDefault="000E040F" w:rsidP="000E040F">
            <w:pPr>
              <w:spacing w:after="0" w:line="240" w:lineRule="auto"/>
              <w:rPr>
                <w:sz w:val="22"/>
                <w:szCs w:val="22"/>
              </w:rPr>
            </w:pPr>
            <w:r w:rsidRPr="00935FE9">
              <w:rPr>
                <w:sz w:val="22"/>
                <w:szCs w:val="22"/>
              </w:rPr>
              <w:t xml:space="preserve">Applied </w:t>
            </w:r>
            <w:r w:rsidR="00E336BC" w:rsidRPr="00935FE9">
              <w:rPr>
                <w:sz w:val="22"/>
                <w:szCs w:val="22"/>
              </w:rPr>
              <w:t>Research Methodology</w:t>
            </w:r>
            <w:r w:rsidRPr="00935FE9">
              <w:rPr>
                <w:sz w:val="22"/>
                <w:szCs w:val="22"/>
              </w:rPr>
              <w:t xml:space="preserve"> in WCNREG</w:t>
            </w:r>
          </w:p>
        </w:tc>
        <w:tc>
          <w:tcPr>
            <w:tcW w:w="1559" w:type="dxa"/>
          </w:tcPr>
          <w:p w14:paraId="13B96770"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05D7AB50" w14:textId="77777777" w:rsidTr="00E336BC">
        <w:tc>
          <w:tcPr>
            <w:tcW w:w="539" w:type="dxa"/>
          </w:tcPr>
          <w:p w14:paraId="0EA26758"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07634B4D" w14:textId="2E82DFB9" w:rsidR="00E336BC" w:rsidRPr="00935FE9" w:rsidRDefault="00E336BC" w:rsidP="00FD120F">
            <w:pPr>
              <w:spacing w:after="0" w:line="240" w:lineRule="auto"/>
              <w:rPr>
                <w:sz w:val="22"/>
                <w:szCs w:val="22"/>
              </w:rPr>
            </w:pPr>
            <w:r w:rsidRPr="00935FE9">
              <w:rPr>
                <w:sz w:val="22"/>
                <w:szCs w:val="22"/>
              </w:rPr>
              <w:t>WCNREG 00</w:t>
            </w:r>
            <w:r w:rsidR="0038050E">
              <w:rPr>
                <w:sz w:val="22"/>
                <w:szCs w:val="22"/>
              </w:rPr>
              <w:t>2</w:t>
            </w:r>
          </w:p>
        </w:tc>
        <w:tc>
          <w:tcPr>
            <w:tcW w:w="6095" w:type="dxa"/>
          </w:tcPr>
          <w:p w14:paraId="074C8285" w14:textId="77777777" w:rsidR="00E336BC" w:rsidRPr="00935FE9" w:rsidRDefault="00E336BC" w:rsidP="00FD120F">
            <w:pPr>
              <w:spacing w:after="0" w:line="240" w:lineRule="auto"/>
              <w:rPr>
                <w:sz w:val="22"/>
                <w:szCs w:val="22"/>
              </w:rPr>
            </w:pPr>
            <w:r w:rsidRPr="00935FE9">
              <w:rPr>
                <w:sz w:val="22"/>
                <w:szCs w:val="22"/>
              </w:rPr>
              <w:t>Environmental Governance</w:t>
            </w:r>
          </w:p>
        </w:tc>
        <w:tc>
          <w:tcPr>
            <w:tcW w:w="1559" w:type="dxa"/>
          </w:tcPr>
          <w:p w14:paraId="1D37EEFA"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721396C2" w14:textId="77777777" w:rsidTr="00E336BC">
        <w:tc>
          <w:tcPr>
            <w:tcW w:w="539" w:type="dxa"/>
          </w:tcPr>
          <w:p w14:paraId="3DD3E245"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049C527A" w14:textId="28F977F5" w:rsidR="00E336BC" w:rsidRPr="00935FE9" w:rsidRDefault="00E336BC" w:rsidP="00FD120F">
            <w:pPr>
              <w:spacing w:after="0" w:line="240" w:lineRule="auto"/>
              <w:rPr>
                <w:sz w:val="22"/>
                <w:szCs w:val="22"/>
              </w:rPr>
            </w:pPr>
            <w:r w:rsidRPr="00935FE9">
              <w:rPr>
                <w:sz w:val="22"/>
                <w:szCs w:val="22"/>
              </w:rPr>
              <w:t>WCNREG 00</w:t>
            </w:r>
            <w:r w:rsidR="0038050E">
              <w:rPr>
                <w:sz w:val="22"/>
                <w:szCs w:val="22"/>
              </w:rPr>
              <w:t>3</w:t>
            </w:r>
          </w:p>
        </w:tc>
        <w:tc>
          <w:tcPr>
            <w:tcW w:w="6095" w:type="dxa"/>
          </w:tcPr>
          <w:p w14:paraId="7C14CAE3" w14:textId="77777777" w:rsidR="00E336BC" w:rsidRPr="00935FE9" w:rsidRDefault="00E336BC" w:rsidP="00FD120F">
            <w:pPr>
              <w:spacing w:after="0" w:line="240" w:lineRule="auto"/>
              <w:rPr>
                <w:sz w:val="22"/>
                <w:szCs w:val="22"/>
              </w:rPr>
            </w:pPr>
            <w:r w:rsidRPr="00935FE9">
              <w:rPr>
                <w:sz w:val="22"/>
                <w:szCs w:val="22"/>
              </w:rPr>
              <w:t>Women rights in Environmental Governance (core)</w:t>
            </w:r>
          </w:p>
        </w:tc>
        <w:tc>
          <w:tcPr>
            <w:tcW w:w="1559" w:type="dxa"/>
          </w:tcPr>
          <w:p w14:paraId="44B86BFD"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7883DA2B" w14:textId="77777777" w:rsidTr="00E336BC">
        <w:tc>
          <w:tcPr>
            <w:tcW w:w="539" w:type="dxa"/>
          </w:tcPr>
          <w:p w14:paraId="748B861C"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27A4E745" w14:textId="77777777" w:rsidR="00E336BC" w:rsidRPr="00935FE9" w:rsidRDefault="00E336BC" w:rsidP="00FD120F">
            <w:pPr>
              <w:spacing w:after="0" w:line="240" w:lineRule="auto"/>
              <w:rPr>
                <w:sz w:val="22"/>
                <w:szCs w:val="22"/>
              </w:rPr>
            </w:pPr>
            <w:r w:rsidRPr="00935FE9">
              <w:rPr>
                <w:sz w:val="22"/>
                <w:szCs w:val="22"/>
              </w:rPr>
              <w:t>WCNREG 005</w:t>
            </w:r>
          </w:p>
        </w:tc>
        <w:tc>
          <w:tcPr>
            <w:tcW w:w="6095" w:type="dxa"/>
          </w:tcPr>
          <w:p w14:paraId="7C4908B8" w14:textId="5C798B63" w:rsidR="00E336BC" w:rsidRPr="00935FE9" w:rsidRDefault="005F0849" w:rsidP="00FD120F">
            <w:pPr>
              <w:spacing w:after="0" w:line="240" w:lineRule="auto"/>
              <w:rPr>
                <w:sz w:val="22"/>
                <w:szCs w:val="22"/>
              </w:rPr>
            </w:pPr>
            <w:r w:rsidRPr="00935FE9">
              <w:rPr>
                <w:sz w:val="22"/>
                <w:szCs w:val="22"/>
              </w:rPr>
              <w:t>Nature’s Rights in Environmental Governance</w:t>
            </w:r>
          </w:p>
        </w:tc>
        <w:tc>
          <w:tcPr>
            <w:tcW w:w="1559" w:type="dxa"/>
          </w:tcPr>
          <w:p w14:paraId="18E08610"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6A3C7CD3" w14:textId="77777777" w:rsidTr="00EF6539">
        <w:tc>
          <w:tcPr>
            <w:tcW w:w="539" w:type="dxa"/>
          </w:tcPr>
          <w:p w14:paraId="755592F6" w14:textId="77777777" w:rsidR="00E336BC" w:rsidRPr="00935FE9" w:rsidRDefault="00E336BC" w:rsidP="00FD120F">
            <w:pPr>
              <w:spacing w:after="0" w:line="240" w:lineRule="auto"/>
              <w:rPr>
                <w:b/>
                <w:sz w:val="22"/>
                <w:szCs w:val="22"/>
              </w:rPr>
            </w:pPr>
          </w:p>
        </w:tc>
        <w:tc>
          <w:tcPr>
            <w:tcW w:w="7678" w:type="dxa"/>
            <w:gridSpan w:val="2"/>
          </w:tcPr>
          <w:p w14:paraId="6EF3E492" w14:textId="77777777" w:rsidR="00E336BC" w:rsidRPr="00935FE9" w:rsidRDefault="00E336BC" w:rsidP="00FD120F">
            <w:pPr>
              <w:spacing w:after="0" w:line="240" w:lineRule="auto"/>
              <w:rPr>
                <w:sz w:val="22"/>
                <w:szCs w:val="22"/>
              </w:rPr>
            </w:pPr>
            <w:r w:rsidRPr="00935FE9">
              <w:rPr>
                <w:b/>
                <w:sz w:val="22"/>
                <w:szCs w:val="22"/>
              </w:rPr>
              <w:t>Year one: Semester two</w:t>
            </w:r>
          </w:p>
        </w:tc>
        <w:tc>
          <w:tcPr>
            <w:tcW w:w="1559" w:type="dxa"/>
          </w:tcPr>
          <w:p w14:paraId="1D94A2F6" w14:textId="77777777" w:rsidR="00E336BC" w:rsidRPr="00935FE9" w:rsidRDefault="00E336BC" w:rsidP="00FD120F">
            <w:pPr>
              <w:spacing w:after="0" w:line="240" w:lineRule="auto"/>
              <w:rPr>
                <w:sz w:val="22"/>
                <w:szCs w:val="22"/>
              </w:rPr>
            </w:pPr>
          </w:p>
        </w:tc>
      </w:tr>
      <w:tr w:rsidR="00E336BC" w:rsidRPr="00935FE9" w14:paraId="6C703884" w14:textId="77777777" w:rsidTr="00E336BC">
        <w:tc>
          <w:tcPr>
            <w:tcW w:w="539" w:type="dxa"/>
          </w:tcPr>
          <w:p w14:paraId="2D8D931B" w14:textId="77777777" w:rsidR="00E336BC" w:rsidRPr="00935FE9" w:rsidRDefault="00E336BC" w:rsidP="00FD120F">
            <w:pPr>
              <w:spacing w:after="0" w:line="240" w:lineRule="auto"/>
              <w:rPr>
                <w:b/>
                <w:sz w:val="22"/>
                <w:szCs w:val="22"/>
              </w:rPr>
            </w:pPr>
          </w:p>
        </w:tc>
        <w:tc>
          <w:tcPr>
            <w:tcW w:w="1583" w:type="dxa"/>
          </w:tcPr>
          <w:p w14:paraId="2B512E3A" w14:textId="77777777" w:rsidR="00E336BC" w:rsidRPr="00935FE9" w:rsidRDefault="00E336BC" w:rsidP="00FD120F">
            <w:pPr>
              <w:spacing w:after="0" w:line="240" w:lineRule="auto"/>
              <w:rPr>
                <w:sz w:val="22"/>
                <w:szCs w:val="22"/>
              </w:rPr>
            </w:pPr>
            <w:r w:rsidRPr="00935FE9">
              <w:rPr>
                <w:b/>
                <w:sz w:val="22"/>
                <w:szCs w:val="22"/>
              </w:rPr>
              <w:t>Core Units</w:t>
            </w:r>
          </w:p>
        </w:tc>
        <w:tc>
          <w:tcPr>
            <w:tcW w:w="6095" w:type="dxa"/>
          </w:tcPr>
          <w:p w14:paraId="6467427B" w14:textId="77777777" w:rsidR="00E336BC" w:rsidRPr="00935FE9" w:rsidRDefault="00E336BC" w:rsidP="00FD120F">
            <w:pPr>
              <w:spacing w:after="0" w:line="240" w:lineRule="auto"/>
              <w:rPr>
                <w:sz w:val="22"/>
                <w:szCs w:val="22"/>
              </w:rPr>
            </w:pPr>
          </w:p>
        </w:tc>
        <w:tc>
          <w:tcPr>
            <w:tcW w:w="1559" w:type="dxa"/>
          </w:tcPr>
          <w:p w14:paraId="686E5999" w14:textId="77777777" w:rsidR="00E336BC" w:rsidRPr="00935FE9" w:rsidRDefault="00E336BC" w:rsidP="00FD120F">
            <w:pPr>
              <w:spacing w:after="0" w:line="240" w:lineRule="auto"/>
              <w:rPr>
                <w:sz w:val="22"/>
                <w:szCs w:val="22"/>
              </w:rPr>
            </w:pPr>
          </w:p>
        </w:tc>
      </w:tr>
      <w:tr w:rsidR="00E336BC" w:rsidRPr="00935FE9" w14:paraId="6485E71B" w14:textId="77777777" w:rsidTr="00E336BC">
        <w:tc>
          <w:tcPr>
            <w:tcW w:w="539" w:type="dxa"/>
          </w:tcPr>
          <w:p w14:paraId="28351C69"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188FB6BF" w14:textId="76EBEE52" w:rsidR="00E336BC" w:rsidRPr="00935FE9" w:rsidRDefault="00E336BC" w:rsidP="00FD120F">
            <w:pPr>
              <w:spacing w:after="0" w:line="240" w:lineRule="auto"/>
              <w:rPr>
                <w:sz w:val="22"/>
                <w:szCs w:val="22"/>
              </w:rPr>
            </w:pPr>
            <w:r w:rsidRPr="00935FE9">
              <w:rPr>
                <w:sz w:val="22"/>
                <w:szCs w:val="22"/>
              </w:rPr>
              <w:t>WCNREG 00</w:t>
            </w:r>
            <w:r w:rsidR="0038050E">
              <w:rPr>
                <w:sz w:val="22"/>
                <w:szCs w:val="22"/>
              </w:rPr>
              <w:t>4</w:t>
            </w:r>
          </w:p>
        </w:tc>
        <w:tc>
          <w:tcPr>
            <w:tcW w:w="6095" w:type="dxa"/>
          </w:tcPr>
          <w:p w14:paraId="5C62859E" w14:textId="2C231A03" w:rsidR="00E336BC" w:rsidRPr="00935FE9" w:rsidRDefault="005F0849" w:rsidP="005F0849">
            <w:pPr>
              <w:spacing w:after="0" w:line="240" w:lineRule="auto"/>
              <w:rPr>
                <w:sz w:val="22"/>
                <w:szCs w:val="22"/>
              </w:rPr>
            </w:pPr>
            <w:r w:rsidRPr="00935FE9">
              <w:rPr>
                <w:sz w:val="22"/>
                <w:szCs w:val="22"/>
              </w:rPr>
              <w:t xml:space="preserve">Children’s Rights in Environmental Governance </w:t>
            </w:r>
          </w:p>
        </w:tc>
        <w:tc>
          <w:tcPr>
            <w:tcW w:w="1559" w:type="dxa"/>
          </w:tcPr>
          <w:p w14:paraId="4AACDC22" w14:textId="77777777" w:rsidR="00E336BC" w:rsidRPr="00935FE9" w:rsidRDefault="00E336BC" w:rsidP="00FD120F">
            <w:pPr>
              <w:spacing w:after="0" w:line="240" w:lineRule="auto"/>
              <w:rPr>
                <w:sz w:val="22"/>
                <w:szCs w:val="22"/>
              </w:rPr>
            </w:pPr>
            <w:r w:rsidRPr="00935FE9">
              <w:rPr>
                <w:sz w:val="22"/>
                <w:szCs w:val="22"/>
              </w:rPr>
              <w:t>45</w:t>
            </w:r>
          </w:p>
        </w:tc>
      </w:tr>
      <w:tr w:rsidR="002427C0" w:rsidRPr="00935FE9" w14:paraId="3DD8BE31" w14:textId="77777777" w:rsidTr="00E336BC">
        <w:tc>
          <w:tcPr>
            <w:tcW w:w="539" w:type="dxa"/>
          </w:tcPr>
          <w:p w14:paraId="165FAE01" w14:textId="77777777" w:rsidR="002427C0" w:rsidRPr="00935FE9" w:rsidRDefault="002427C0" w:rsidP="00343B08">
            <w:pPr>
              <w:pStyle w:val="ListParagraph"/>
              <w:numPr>
                <w:ilvl w:val="0"/>
                <w:numId w:val="9"/>
              </w:numPr>
              <w:spacing w:after="0" w:line="240" w:lineRule="auto"/>
              <w:ind w:left="171" w:hanging="142"/>
              <w:rPr>
                <w:sz w:val="22"/>
                <w:szCs w:val="22"/>
              </w:rPr>
            </w:pPr>
          </w:p>
        </w:tc>
        <w:tc>
          <w:tcPr>
            <w:tcW w:w="1583" w:type="dxa"/>
          </w:tcPr>
          <w:p w14:paraId="6FA30845" w14:textId="1E74CE50" w:rsidR="002427C0" w:rsidRPr="00935FE9" w:rsidRDefault="002427C0" w:rsidP="00FD120F">
            <w:pPr>
              <w:spacing w:after="0" w:line="240" w:lineRule="auto"/>
              <w:rPr>
                <w:sz w:val="22"/>
                <w:szCs w:val="22"/>
              </w:rPr>
            </w:pPr>
            <w:r>
              <w:rPr>
                <w:sz w:val="22"/>
                <w:szCs w:val="22"/>
              </w:rPr>
              <w:t>WCNREG 007</w:t>
            </w:r>
          </w:p>
        </w:tc>
        <w:tc>
          <w:tcPr>
            <w:tcW w:w="6095" w:type="dxa"/>
          </w:tcPr>
          <w:p w14:paraId="5C8129D6" w14:textId="677E50EF" w:rsidR="002427C0" w:rsidRPr="00935FE9" w:rsidRDefault="007513F1" w:rsidP="005F0849">
            <w:pPr>
              <w:spacing w:after="0" w:line="240" w:lineRule="auto"/>
              <w:rPr>
                <w:sz w:val="22"/>
                <w:szCs w:val="22"/>
              </w:rPr>
            </w:pPr>
            <w:r>
              <w:rPr>
                <w:sz w:val="22"/>
                <w:szCs w:val="22"/>
              </w:rPr>
              <w:t>Justice for Women, Children and Nature</w:t>
            </w:r>
          </w:p>
        </w:tc>
        <w:tc>
          <w:tcPr>
            <w:tcW w:w="1559" w:type="dxa"/>
          </w:tcPr>
          <w:p w14:paraId="622EF0CC" w14:textId="5218B268" w:rsidR="002427C0" w:rsidRPr="00935FE9" w:rsidRDefault="002427C0" w:rsidP="00FD120F">
            <w:pPr>
              <w:spacing w:after="0" w:line="240" w:lineRule="auto"/>
              <w:rPr>
                <w:sz w:val="22"/>
                <w:szCs w:val="22"/>
              </w:rPr>
            </w:pPr>
            <w:r>
              <w:rPr>
                <w:sz w:val="22"/>
                <w:szCs w:val="22"/>
              </w:rPr>
              <w:t>45</w:t>
            </w:r>
          </w:p>
        </w:tc>
      </w:tr>
      <w:tr w:rsidR="00E336BC" w:rsidRPr="00935FE9" w14:paraId="1968889D" w14:textId="77777777" w:rsidTr="00E336BC">
        <w:tc>
          <w:tcPr>
            <w:tcW w:w="539" w:type="dxa"/>
          </w:tcPr>
          <w:p w14:paraId="7FFFE014" w14:textId="77777777" w:rsidR="00E336BC" w:rsidRPr="00935FE9" w:rsidRDefault="00E336BC" w:rsidP="00FD120F">
            <w:pPr>
              <w:spacing w:after="0" w:line="240" w:lineRule="auto"/>
              <w:rPr>
                <w:b/>
                <w:sz w:val="22"/>
                <w:szCs w:val="22"/>
              </w:rPr>
            </w:pPr>
          </w:p>
        </w:tc>
        <w:tc>
          <w:tcPr>
            <w:tcW w:w="7678" w:type="dxa"/>
            <w:gridSpan w:val="2"/>
          </w:tcPr>
          <w:p w14:paraId="16446757" w14:textId="24F57C1E" w:rsidR="00E336BC" w:rsidRPr="00935FE9" w:rsidRDefault="00E336BC" w:rsidP="00FD120F">
            <w:pPr>
              <w:spacing w:after="0" w:line="240" w:lineRule="auto"/>
              <w:rPr>
                <w:sz w:val="22"/>
                <w:szCs w:val="22"/>
              </w:rPr>
            </w:pPr>
            <w:r w:rsidRPr="00935FE9">
              <w:rPr>
                <w:b/>
                <w:sz w:val="22"/>
                <w:szCs w:val="22"/>
              </w:rPr>
              <w:t xml:space="preserve">Year one: Semester two (Electives)- Learners to choose any </w:t>
            </w:r>
            <w:r w:rsidR="002427C0">
              <w:rPr>
                <w:b/>
                <w:sz w:val="22"/>
                <w:szCs w:val="22"/>
              </w:rPr>
              <w:t>TWO</w:t>
            </w:r>
          </w:p>
        </w:tc>
        <w:tc>
          <w:tcPr>
            <w:tcW w:w="1559" w:type="dxa"/>
          </w:tcPr>
          <w:p w14:paraId="593D22AF" w14:textId="77777777" w:rsidR="00E336BC" w:rsidRPr="00935FE9" w:rsidRDefault="00E336BC" w:rsidP="00FD120F">
            <w:pPr>
              <w:spacing w:after="0" w:line="240" w:lineRule="auto"/>
              <w:rPr>
                <w:sz w:val="22"/>
                <w:szCs w:val="22"/>
              </w:rPr>
            </w:pPr>
          </w:p>
        </w:tc>
      </w:tr>
      <w:tr w:rsidR="00E336BC" w:rsidRPr="00935FE9" w14:paraId="0472D70D" w14:textId="77777777" w:rsidTr="00E336BC">
        <w:tc>
          <w:tcPr>
            <w:tcW w:w="539" w:type="dxa"/>
          </w:tcPr>
          <w:p w14:paraId="5A4DBE3C"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7387DD69" w14:textId="77777777" w:rsidR="00E336BC" w:rsidRPr="00935FE9" w:rsidRDefault="00E336BC" w:rsidP="00FD120F">
            <w:pPr>
              <w:spacing w:after="0" w:line="240" w:lineRule="auto"/>
              <w:rPr>
                <w:b/>
                <w:sz w:val="22"/>
                <w:szCs w:val="22"/>
              </w:rPr>
            </w:pPr>
            <w:r w:rsidRPr="00935FE9">
              <w:rPr>
                <w:sz w:val="22"/>
                <w:szCs w:val="22"/>
              </w:rPr>
              <w:t>WCNREG 009</w:t>
            </w:r>
          </w:p>
        </w:tc>
        <w:tc>
          <w:tcPr>
            <w:tcW w:w="6095" w:type="dxa"/>
          </w:tcPr>
          <w:p w14:paraId="3E45E846" w14:textId="18811ABF" w:rsidR="00E336BC" w:rsidRPr="00935FE9" w:rsidRDefault="00E336BC" w:rsidP="00FD120F">
            <w:pPr>
              <w:spacing w:after="0" w:line="240" w:lineRule="auto"/>
              <w:rPr>
                <w:sz w:val="22"/>
                <w:szCs w:val="22"/>
              </w:rPr>
            </w:pPr>
            <w:r w:rsidRPr="00935FE9">
              <w:rPr>
                <w:sz w:val="22"/>
                <w:szCs w:val="22"/>
              </w:rPr>
              <w:t>Indigenous Knowledge in Environmental Governance</w:t>
            </w:r>
          </w:p>
        </w:tc>
        <w:tc>
          <w:tcPr>
            <w:tcW w:w="1559" w:type="dxa"/>
          </w:tcPr>
          <w:p w14:paraId="1AECAB43"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3C34859A" w14:textId="77777777" w:rsidTr="00E336BC">
        <w:tc>
          <w:tcPr>
            <w:tcW w:w="539" w:type="dxa"/>
          </w:tcPr>
          <w:p w14:paraId="2F6EE5CD"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shd w:val="clear" w:color="auto" w:fill="auto"/>
          </w:tcPr>
          <w:p w14:paraId="4C72A93C" w14:textId="77777777" w:rsidR="00E336BC" w:rsidRPr="00935FE9" w:rsidRDefault="00E336BC" w:rsidP="00FD120F">
            <w:pPr>
              <w:spacing w:after="0" w:line="240" w:lineRule="auto"/>
              <w:rPr>
                <w:sz w:val="22"/>
                <w:szCs w:val="22"/>
              </w:rPr>
            </w:pPr>
            <w:r w:rsidRPr="00935FE9">
              <w:rPr>
                <w:sz w:val="22"/>
                <w:szCs w:val="22"/>
              </w:rPr>
              <w:t>WNCREG 016</w:t>
            </w:r>
          </w:p>
        </w:tc>
        <w:tc>
          <w:tcPr>
            <w:tcW w:w="6095" w:type="dxa"/>
            <w:shd w:val="clear" w:color="auto" w:fill="auto"/>
          </w:tcPr>
          <w:p w14:paraId="65D352BD" w14:textId="77777777" w:rsidR="00E336BC" w:rsidRPr="00935FE9" w:rsidRDefault="00E336BC" w:rsidP="00FD120F">
            <w:pPr>
              <w:spacing w:after="0" w:line="240" w:lineRule="auto"/>
              <w:rPr>
                <w:sz w:val="22"/>
                <w:szCs w:val="22"/>
              </w:rPr>
            </w:pPr>
            <w:r w:rsidRPr="00935FE9">
              <w:rPr>
                <w:sz w:val="22"/>
                <w:szCs w:val="22"/>
              </w:rPr>
              <w:t>Urbanization for Sustainability</w:t>
            </w:r>
          </w:p>
        </w:tc>
        <w:tc>
          <w:tcPr>
            <w:tcW w:w="1559" w:type="dxa"/>
          </w:tcPr>
          <w:p w14:paraId="771A04BC"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4F8AB817" w14:textId="77777777" w:rsidTr="00E336BC">
        <w:tc>
          <w:tcPr>
            <w:tcW w:w="539" w:type="dxa"/>
          </w:tcPr>
          <w:p w14:paraId="45F62E9A"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shd w:val="clear" w:color="auto" w:fill="auto"/>
          </w:tcPr>
          <w:p w14:paraId="106692A1" w14:textId="77777777" w:rsidR="00E336BC" w:rsidRPr="00935FE9" w:rsidRDefault="00E336BC" w:rsidP="00FD120F">
            <w:pPr>
              <w:spacing w:after="0" w:line="240" w:lineRule="auto"/>
              <w:rPr>
                <w:sz w:val="22"/>
                <w:szCs w:val="22"/>
              </w:rPr>
            </w:pPr>
            <w:r w:rsidRPr="00935FE9">
              <w:rPr>
                <w:sz w:val="22"/>
                <w:szCs w:val="22"/>
              </w:rPr>
              <w:t>WCNREG 017</w:t>
            </w:r>
          </w:p>
        </w:tc>
        <w:tc>
          <w:tcPr>
            <w:tcW w:w="6095" w:type="dxa"/>
            <w:shd w:val="clear" w:color="auto" w:fill="auto"/>
          </w:tcPr>
          <w:p w14:paraId="4A13E54F" w14:textId="77777777" w:rsidR="00E336BC" w:rsidRPr="00935FE9" w:rsidRDefault="00E336BC" w:rsidP="00FD120F">
            <w:pPr>
              <w:spacing w:after="0" w:line="240" w:lineRule="auto"/>
              <w:rPr>
                <w:sz w:val="22"/>
                <w:szCs w:val="22"/>
              </w:rPr>
            </w:pPr>
            <w:r w:rsidRPr="00935FE9">
              <w:rPr>
                <w:sz w:val="22"/>
                <w:szCs w:val="22"/>
              </w:rPr>
              <w:t>Marine and Ocean Governance</w:t>
            </w:r>
          </w:p>
        </w:tc>
        <w:tc>
          <w:tcPr>
            <w:tcW w:w="1559" w:type="dxa"/>
          </w:tcPr>
          <w:p w14:paraId="7850D1BA"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5C31A580" w14:textId="77777777" w:rsidTr="00E336BC">
        <w:tc>
          <w:tcPr>
            <w:tcW w:w="539" w:type="dxa"/>
          </w:tcPr>
          <w:p w14:paraId="17C53D60"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shd w:val="clear" w:color="auto" w:fill="auto"/>
          </w:tcPr>
          <w:p w14:paraId="04D03863" w14:textId="77777777" w:rsidR="00E336BC" w:rsidRPr="00935FE9" w:rsidRDefault="00E336BC" w:rsidP="00FD120F">
            <w:pPr>
              <w:spacing w:after="0" w:line="240" w:lineRule="auto"/>
              <w:rPr>
                <w:sz w:val="22"/>
                <w:szCs w:val="22"/>
              </w:rPr>
            </w:pPr>
            <w:r w:rsidRPr="00935FE9">
              <w:rPr>
                <w:sz w:val="22"/>
                <w:szCs w:val="22"/>
              </w:rPr>
              <w:t>WCNREG 013</w:t>
            </w:r>
          </w:p>
        </w:tc>
        <w:tc>
          <w:tcPr>
            <w:tcW w:w="6095" w:type="dxa"/>
            <w:shd w:val="clear" w:color="auto" w:fill="auto"/>
          </w:tcPr>
          <w:p w14:paraId="430FDD65" w14:textId="77777777" w:rsidR="00E336BC" w:rsidRPr="00935FE9" w:rsidRDefault="00E336BC" w:rsidP="00FD120F">
            <w:pPr>
              <w:spacing w:after="0" w:line="240" w:lineRule="auto"/>
              <w:rPr>
                <w:sz w:val="22"/>
                <w:szCs w:val="22"/>
              </w:rPr>
            </w:pPr>
            <w:r w:rsidRPr="00935FE9">
              <w:rPr>
                <w:sz w:val="22"/>
                <w:szCs w:val="22"/>
              </w:rPr>
              <w:t>Sustainable Biodiversity and Equality</w:t>
            </w:r>
          </w:p>
        </w:tc>
        <w:tc>
          <w:tcPr>
            <w:tcW w:w="1559" w:type="dxa"/>
          </w:tcPr>
          <w:p w14:paraId="52AD44B5"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2B477AB8" w14:textId="77777777" w:rsidTr="00E336BC">
        <w:tc>
          <w:tcPr>
            <w:tcW w:w="539" w:type="dxa"/>
          </w:tcPr>
          <w:p w14:paraId="77A6FFDB"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shd w:val="clear" w:color="auto" w:fill="auto"/>
          </w:tcPr>
          <w:p w14:paraId="5CB26506" w14:textId="77777777" w:rsidR="00E336BC" w:rsidRPr="00935FE9" w:rsidRDefault="00E336BC" w:rsidP="00FD120F">
            <w:pPr>
              <w:spacing w:after="0" w:line="240" w:lineRule="auto"/>
              <w:rPr>
                <w:sz w:val="22"/>
                <w:szCs w:val="22"/>
              </w:rPr>
            </w:pPr>
            <w:r w:rsidRPr="00935FE9">
              <w:rPr>
                <w:sz w:val="22"/>
                <w:szCs w:val="22"/>
              </w:rPr>
              <w:t>WCNREG 015</w:t>
            </w:r>
          </w:p>
        </w:tc>
        <w:tc>
          <w:tcPr>
            <w:tcW w:w="6095" w:type="dxa"/>
            <w:shd w:val="clear" w:color="auto" w:fill="auto"/>
          </w:tcPr>
          <w:p w14:paraId="42DA89BF" w14:textId="77777777" w:rsidR="00E336BC" w:rsidRPr="00935FE9" w:rsidRDefault="00E336BC" w:rsidP="00FD120F">
            <w:pPr>
              <w:spacing w:after="0" w:line="240" w:lineRule="auto"/>
              <w:rPr>
                <w:sz w:val="22"/>
                <w:szCs w:val="22"/>
              </w:rPr>
            </w:pPr>
            <w:r w:rsidRPr="00935FE9">
              <w:rPr>
                <w:sz w:val="22"/>
                <w:szCs w:val="22"/>
              </w:rPr>
              <w:t xml:space="preserve">Soil and </w:t>
            </w:r>
            <w:r w:rsidR="008B32C1" w:rsidRPr="00935FE9">
              <w:rPr>
                <w:sz w:val="22"/>
                <w:szCs w:val="22"/>
              </w:rPr>
              <w:t>Land Governance</w:t>
            </w:r>
          </w:p>
        </w:tc>
        <w:tc>
          <w:tcPr>
            <w:tcW w:w="1559" w:type="dxa"/>
          </w:tcPr>
          <w:p w14:paraId="54E333CF"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16CE81D6" w14:textId="77777777" w:rsidTr="00E336BC">
        <w:tc>
          <w:tcPr>
            <w:tcW w:w="539" w:type="dxa"/>
          </w:tcPr>
          <w:p w14:paraId="703BBB9C" w14:textId="77777777" w:rsidR="00E336BC" w:rsidRPr="00935FE9" w:rsidRDefault="00E336BC" w:rsidP="00FD120F">
            <w:pPr>
              <w:spacing w:after="0" w:line="240" w:lineRule="auto"/>
              <w:rPr>
                <w:b/>
                <w:sz w:val="22"/>
                <w:szCs w:val="22"/>
              </w:rPr>
            </w:pPr>
          </w:p>
        </w:tc>
        <w:tc>
          <w:tcPr>
            <w:tcW w:w="9237" w:type="dxa"/>
            <w:gridSpan w:val="3"/>
          </w:tcPr>
          <w:p w14:paraId="3E99368D" w14:textId="77777777" w:rsidR="00E336BC" w:rsidRPr="00935FE9" w:rsidRDefault="00E336BC" w:rsidP="00FD120F">
            <w:pPr>
              <w:spacing w:after="0" w:line="240" w:lineRule="auto"/>
              <w:rPr>
                <w:sz w:val="22"/>
                <w:szCs w:val="22"/>
              </w:rPr>
            </w:pPr>
            <w:r w:rsidRPr="00935FE9">
              <w:rPr>
                <w:b/>
                <w:sz w:val="22"/>
                <w:szCs w:val="22"/>
              </w:rPr>
              <w:t>Year two: Semester one Core Course</w:t>
            </w:r>
          </w:p>
        </w:tc>
      </w:tr>
      <w:tr w:rsidR="00E336BC" w:rsidRPr="00935FE9" w14:paraId="201263D3" w14:textId="77777777" w:rsidTr="00E336BC">
        <w:tc>
          <w:tcPr>
            <w:tcW w:w="539" w:type="dxa"/>
          </w:tcPr>
          <w:p w14:paraId="0B57B494"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3EB75055" w14:textId="0C4C1300" w:rsidR="00E336BC" w:rsidRPr="00935FE9" w:rsidRDefault="00E336BC" w:rsidP="00FD120F">
            <w:pPr>
              <w:spacing w:after="0" w:line="240" w:lineRule="auto"/>
              <w:rPr>
                <w:sz w:val="22"/>
                <w:szCs w:val="22"/>
              </w:rPr>
            </w:pPr>
            <w:r w:rsidRPr="00935FE9">
              <w:rPr>
                <w:sz w:val="22"/>
                <w:szCs w:val="22"/>
              </w:rPr>
              <w:t>WCNREG 00</w:t>
            </w:r>
            <w:r w:rsidR="00EB32E4">
              <w:rPr>
                <w:sz w:val="22"/>
                <w:szCs w:val="22"/>
              </w:rPr>
              <w:t>6</w:t>
            </w:r>
          </w:p>
        </w:tc>
        <w:tc>
          <w:tcPr>
            <w:tcW w:w="6095" w:type="dxa"/>
          </w:tcPr>
          <w:p w14:paraId="19919A0F" w14:textId="77777777" w:rsidR="00E336BC" w:rsidRPr="00935FE9" w:rsidRDefault="00E336BC" w:rsidP="00FD120F">
            <w:pPr>
              <w:spacing w:after="0" w:line="240" w:lineRule="auto"/>
              <w:rPr>
                <w:sz w:val="22"/>
                <w:szCs w:val="22"/>
              </w:rPr>
            </w:pPr>
            <w:r w:rsidRPr="00935FE9">
              <w:rPr>
                <w:sz w:val="22"/>
                <w:szCs w:val="22"/>
              </w:rPr>
              <w:t>Seminars in Research Design</w:t>
            </w:r>
          </w:p>
        </w:tc>
        <w:tc>
          <w:tcPr>
            <w:tcW w:w="1559" w:type="dxa"/>
          </w:tcPr>
          <w:p w14:paraId="01CFE860"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3DDAD26A" w14:textId="77777777" w:rsidTr="00E336BC">
        <w:tc>
          <w:tcPr>
            <w:tcW w:w="539" w:type="dxa"/>
          </w:tcPr>
          <w:p w14:paraId="7C8C4AED" w14:textId="77777777" w:rsidR="00E336BC" w:rsidRPr="00935FE9" w:rsidRDefault="00E336BC" w:rsidP="00FD120F">
            <w:pPr>
              <w:spacing w:after="0" w:line="240" w:lineRule="auto"/>
              <w:rPr>
                <w:b/>
                <w:sz w:val="22"/>
                <w:szCs w:val="22"/>
              </w:rPr>
            </w:pPr>
          </w:p>
        </w:tc>
        <w:tc>
          <w:tcPr>
            <w:tcW w:w="7678" w:type="dxa"/>
            <w:gridSpan w:val="2"/>
          </w:tcPr>
          <w:p w14:paraId="2D235C90" w14:textId="3DBC1993" w:rsidR="00E336BC" w:rsidRPr="00935FE9" w:rsidRDefault="00E336BC" w:rsidP="00FD120F">
            <w:pPr>
              <w:spacing w:after="0" w:line="240" w:lineRule="auto"/>
              <w:rPr>
                <w:sz w:val="22"/>
                <w:szCs w:val="22"/>
              </w:rPr>
            </w:pPr>
            <w:r w:rsidRPr="00935FE9">
              <w:rPr>
                <w:b/>
                <w:sz w:val="22"/>
                <w:szCs w:val="22"/>
              </w:rPr>
              <w:t>Year two: Semester one (Electiv</w:t>
            </w:r>
            <w:r w:rsidR="005F0849" w:rsidRPr="00935FE9">
              <w:rPr>
                <w:b/>
                <w:sz w:val="22"/>
                <w:szCs w:val="22"/>
              </w:rPr>
              <w:t xml:space="preserve">es)- Learners to choose any </w:t>
            </w:r>
            <w:r w:rsidR="002427C0">
              <w:rPr>
                <w:b/>
                <w:sz w:val="22"/>
                <w:szCs w:val="22"/>
              </w:rPr>
              <w:t>THREE</w:t>
            </w:r>
          </w:p>
        </w:tc>
        <w:tc>
          <w:tcPr>
            <w:tcW w:w="1559" w:type="dxa"/>
          </w:tcPr>
          <w:p w14:paraId="40A2BA88" w14:textId="77777777" w:rsidR="00E336BC" w:rsidRPr="00935FE9" w:rsidRDefault="00E336BC" w:rsidP="00FD120F">
            <w:pPr>
              <w:spacing w:after="0" w:line="240" w:lineRule="auto"/>
              <w:rPr>
                <w:sz w:val="22"/>
                <w:szCs w:val="22"/>
              </w:rPr>
            </w:pPr>
          </w:p>
        </w:tc>
      </w:tr>
      <w:tr w:rsidR="00E336BC" w:rsidRPr="00935FE9" w14:paraId="530844DF" w14:textId="77777777" w:rsidTr="00E336BC">
        <w:tc>
          <w:tcPr>
            <w:tcW w:w="539" w:type="dxa"/>
          </w:tcPr>
          <w:p w14:paraId="0EC712A3"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0622C0CC" w14:textId="77777777" w:rsidR="00E336BC" w:rsidRPr="00935FE9" w:rsidRDefault="00E336BC" w:rsidP="00FD120F">
            <w:pPr>
              <w:spacing w:after="0" w:line="240" w:lineRule="auto"/>
              <w:rPr>
                <w:sz w:val="22"/>
                <w:szCs w:val="22"/>
              </w:rPr>
            </w:pPr>
            <w:r w:rsidRPr="00935FE9">
              <w:rPr>
                <w:sz w:val="22"/>
                <w:szCs w:val="22"/>
              </w:rPr>
              <w:t>WCNREG 010</w:t>
            </w:r>
          </w:p>
        </w:tc>
        <w:tc>
          <w:tcPr>
            <w:tcW w:w="6095" w:type="dxa"/>
          </w:tcPr>
          <w:p w14:paraId="7E4B13D1" w14:textId="77777777" w:rsidR="00E336BC" w:rsidRPr="00935FE9" w:rsidRDefault="00E336BC" w:rsidP="00FD120F">
            <w:pPr>
              <w:spacing w:after="0" w:line="240" w:lineRule="auto"/>
              <w:rPr>
                <w:sz w:val="22"/>
                <w:szCs w:val="22"/>
              </w:rPr>
            </w:pPr>
            <w:r w:rsidRPr="00935FE9">
              <w:rPr>
                <w:sz w:val="22"/>
                <w:szCs w:val="22"/>
              </w:rPr>
              <w:t>Scientific Knowledge for Transformative Policy Advocacy</w:t>
            </w:r>
          </w:p>
        </w:tc>
        <w:tc>
          <w:tcPr>
            <w:tcW w:w="1559" w:type="dxa"/>
          </w:tcPr>
          <w:p w14:paraId="21444498"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51B9ADFD" w14:textId="77777777" w:rsidTr="00E336BC">
        <w:tc>
          <w:tcPr>
            <w:tcW w:w="539" w:type="dxa"/>
          </w:tcPr>
          <w:p w14:paraId="7F470E0D"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63F31044" w14:textId="77777777" w:rsidR="00E336BC" w:rsidRPr="00935FE9" w:rsidRDefault="00E336BC" w:rsidP="00FD120F">
            <w:pPr>
              <w:spacing w:after="0" w:line="240" w:lineRule="auto"/>
              <w:rPr>
                <w:sz w:val="22"/>
                <w:szCs w:val="22"/>
              </w:rPr>
            </w:pPr>
            <w:r w:rsidRPr="00935FE9">
              <w:rPr>
                <w:sz w:val="22"/>
                <w:szCs w:val="22"/>
              </w:rPr>
              <w:t>WCNREG 008</w:t>
            </w:r>
          </w:p>
        </w:tc>
        <w:tc>
          <w:tcPr>
            <w:tcW w:w="6095" w:type="dxa"/>
          </w:tcPr>
          <w:p w14:paraId="7EC3F12B" w14:textId="77777777" w:rsidR="00E336BC" w:rsidRPr="00935FE9" w:rsidRDefault="00E336BC" w:rsidP="00FD120F">
            <w:pPr>
              <w:spacing w:after="0" w:line="240" w:lineRule="auto"/>
              <w:rPr>
                <w:sz w:val="22"/>
                <w:szCs w:val="22"/>
              </w:rPr>
            </w:pPr>
            <w:r w:rsidRPr="00935FE9">
              <w:rPr>
                <w:sz w:val="22"/>
                <w:szCs w:val="22"/>
              </w:rPr>
              <w:t>Disaster an</w:t>
            </w:r>
            <w:r w:rsidR="008B32C1" w:rsidRPr="00935FE9">
              <w:rPr>
                <w:sz w:val="22"/>
                <w:szCs w:val="22"/>
              </w:rPr>
              <w:t xml:space="preserve">d </w:t>
            </w:r>
            <w:r w:rsidR="00D9016B" w:rsidRPr="00935FE9">
              <w:rPr>
                <w:sz w:val="22"/>
                <w:szCs w:val="22"/>
              </w:rPr>
              <w:t xml:space="preserve">Risk Management </w:t>
            </w:r>
            <w:r w:rsidR="008B32C1" w:rsidRPr="00935FE9">
              <w:rPr>
                <w:sz w:val="22"/>
                <w:szCs w:val="22"/>
              </w:rPr>
              <w:t>Policies and P</w:t>
            </w:r>
            <w:r w:rsidRPr="00935FE9">
              <w:rPr>
                <w:sz w:val="22"/>
                <w:szCs w:val="22"/>
              </w:rPr>
              <w:t>ractices</w:t>
            </w:r>
            <w:r w:rsidRPr="00935FE9">
              <w:rPr>
                <w:b/>
                <w:sz w:val="22"/>
                <w:szCs w:val="22"/>
              </w:rPr>
              <w:t xml:space="preserve"> </w:t>
            </w:r>
          </w:p>
        </w:tc>
        <w:tc>
          <w:tcPr>
            <w:tcW w:w="1559" w:type="dxa"/>
          </w:tcPr>
          <w:p w14:paraId="3E07F11D"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456FFE96" w14:textId="77777777" w:rsidTr="00E336BC">
        <w:tc>
          <w:tcPr>
            <w:tcW w:w="539" w:type="dxa"/>
          </w:tcPr>
          <w:p w14:paraId="5B54B58D"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5BC5B89D" w14:textId="77777777" w:rsidR="00E336BC" w:rsidRPr="00935FE9" w:rsidRDefault="00E336BC" w:rsidP="00FD120F">
            <w:pPr>
              <w:spacing w:after="0" w:line="240" w:lineRule="auto"/>
              <w:rPr>
                <w:sz w:val="22"/>
                <w:szCs w:val="22"/>
              </w:rPr>
            </w:pPr>
            <w:r w:rsidRPr="00935FE9">
              <w:rPr>
                <w:sz w:val="22"/>
                <w:szCs w:val="22"/>
              </w:rPr>
              <w:t>WCNREG 012</w:t>
            </w:r>
          </w:p>
        </w:tc>
        <w:tc>
          <w:tcPr>
            <w:tcW w:w="6095" w:type="dxa"/>
          </w:tcPr>
          <w:p w14:paraId="4B48496F" w14:textId="77777777" w:rsidR="00E336BC" w:rsidRPr="00935FE9" w:rsidRDefault="00E336BC" w:rsidP="00FD120F">
            <w:pPr>
              <w:spacing w:after="0" w:line="240" w:lineRule="auto"/>
              <w:rPr>
                <w:sz w:val="22"/>
                <w:szCs w:val="22"/>
              </w:rPr>
            </w:pPr>
            <w:r w:rsidRPr="00935FE9">
              <w:rPr>
                <w:sz w:val="22"/>
                <w:szCs w:val="22"/>
              </w:rPr>
              <w:t>Livelihoods and Climate Change</w:t>
            </w:r>
          </w:p>
        </w:tc>
        <w:tc>
          <w:tcPr>
            <w:tcW w:w="1559" w:type="dxa"/>
          </w:tcPr>
          <w:p w14:paraId="2F35FE78" w14:textId="77777777" w:rsidR="00E336BC" w:rsidRPr="00935FE9" w:rsidRDefault="00E336BC" w:rsidP="00FD120F">
            <w:pPr>
              <w:spacing w:after="0" w:line="240" w:lineRule="auto"/>
              <w:rPr>
                <w:sz w:val="22"/>
                <w:szCs w:val="22"/>
              </w:rPr>
            </w:pPr>
            <w:r w:rsidRPr="00935FE9">
              <w:rPr>
                <w:sz w:val="22"/>
                <w:szCs w:val="22"/>
              </w:rPr>
              <w:t>45</w:t>
            </w:r>
          </w:p>
        </w:tc>
      </w:tr>
      <w:tr w:rsidR="002427C0" w:rsidRPr="00935FE9" w14:paraId="3EBB9E1C" w14:textId="77777777" w:rsidTr="00E336BC">
        <w:tc>
          <w:tcPr>
            <w:tcW w:w="539" w:type="dxa"/>
          </w:tcPr>
          <w:p w14:paraId="2A27A39F" w14:textId="77777777" w:rsidR="002427C0" w:rsidRPr="00935FE9" w:rsidRDefault="002427C0" w:rsidP="00343B08">
            <w:pPr>
              <w:pStyle w:val="ListParagraph"/>
              <w:numPr>
                <w:ilvl w:val="0"/>
                <w:numId w:val="9"/>
              </w:numPr>
              <w:spacing w:after="0" w:line="240" w:lineRule="auto"/>
              <w:ind w:left="171" w:hanging="142"/>
              <w:rPr>
                <w:sz w:val="22"/>
                <w:szCs w:val="22"/>
              </w:rPr>
            </w:pPr>
          </w:p>
        </w:tc>
        <w:tc>
          <w:tcPr>
            <w:tcW w:w="1583" w:type="dxa"/>
          </w:tcPr>
          <w:p w14:paraId="4DBCD71D" w14:textId="2C0EEC6D" w:rsidR="002427C0" w:rsidRPr="00935FE9" w:rsidRDefault="002427C0" w:rsidP="00FD120F">
            <w:pPr>
              <w:spacing w:after="0" w:line="240" w:lineRule="auto"/>
              <w:rPr>
                <w:sz w:val="22"/>
                <w:szCs w:val="22"/>
              </w:rPr>
            </w:pPr>
            <w:r>
              <w:rPr>
                <w:sz w:val="22"/>
                <w:szCs w:val="22"/>
              </w:rPr>
              <w:t>WCNREG 011</w:t>
            </w:r>
          </w:p>
        </w:tc>
        <w:tc>
          <w:tcPr>
            <w:tcW w:w="6095" w:type="dxa"/>
          </w:tcPr>
          <w:p w14:paraId="609550E5" w14:textId="4EE411BA" w:rsidR="002427C0" w:rsidRPr="00935FE9" w:rsidRDefault="002427C0" w:rsidP="00FD120F">
            <w:pPr>
              <w:spacing w:after="0" w:line="240" w:lineRule="auto"/>
              <w:rPr>
                <w:sz w:val="22"/>
                <w:szCs w:val="22"/>
              </w:rPr>
            </w:pPr>
            <w:r>
              <w:rPr>
                <w:sz w:val="22"/>
                <w:szCs w:val="22"/>
              </w:rPr>
              <w:t>Health and Environment</w:t>
            </w:r>
          </w:p>
        </w:tc>
        <w:tc>
          <w:tcPr>
            <w:tcW w:w="1559" w:type="dxa"/>
          </w:tcPr>
          <w:p w14:paraId="5B4D4778" w14:textId="07F019CF" w:rsidR="002427C0" w:rsidRPr="00935FE9" w:rsidRDefault="002427C0" w:rsidP="00FD120F">
            <w:pPr>
              <w:spacing w:after="0" w:line="240" w:lineRule="auto"/>
              <w:rPr>
                <w:sz w:val="22"/>
                <w:szCs w:val="22"/>
              </w:rPr>
            </w:pPr>
            <w:r>
              <w:rPr>
                <w:sz w:val="22"/>
                <w:szCs w:val="22"/>
              </w:rPr>
              <w:t>45</w:t>
            </w:r>
          </w:p>
        </w:tc>
      </w:tr>
      <w:tr w:rsidR="002427C0" w:rsidRPr="00935FE9" w14:paraId="4E64D023" w14:textId="77777777" w:rsidTr="00E336BC">
        <w:tc>
          <w:tcPr>
            <w:tcW w:w="539" w:type="dxa"/>
          </w:tcPr>
          <w:p w14:paraId="30F0E5AB" w14:textId="77777777" w:rsidR="002427C0" w:rsidRPr="00935FE9" w:rsidRDefault="002427C0" w:rsidP="00343B08">
            <w:pPr>
              <w:pStyle w:val="ListParagraph"/>
              <w:numPr>
                <w:ilvl w:val="0"/>
                <w:numId w:val="9"/>
              </w:numPr>
              <w:spacing w:after="0" w:line="240" w:lineRule="auto"/>
              <w:ind w:left="171" w:hanging="142"/>
              <w:rPr>
                <w:sz w:val="22"/>
                <w:szCs w:val="22"/>
              </w:rPr>
            </w:pPr>
          </w:p>
        </w:tc>
        <w:tc>
          <w:tcPr>
            <w:tcW w:w="1583" w:type="dxa"/>
          </w:tcPr>
          <w:p w14:paraId="24A79E4D" w14:textId="7C3F03B2" w:rsidR="002427C0" w:rsidRPr="00935FE9" w:rsidRDefault="002427C0" w:rsidP="00FD120F">
            <w:pPr>
              <w:spacing w:after="0" w:line="240" w:lineRule="auto"/>
              <w:rPr>
                <w:sz w:val="22"/>
                <w:szCs w:val="22"/>
              </w:rPr>
            </w:pPr>
            <w:r>
              <w:rPr>
                <w:sz w:val="22"/>
                <w:szCs w:val="22"/>
              </w:rPr>
              <w:t>WCNREG 014</w:t>
            </w:r>
          </w:p>
        </w:tc>
        <w:tc>
          <w:tcPr>
            <w:tcW w:w="6095" w:type="dxa"/>
          </w:tcPr>
          <w:p w14:paraId="4D70A6E5" w14:textId="06EB2B15" w:rsidR="002427C0" w:rsidRPr="00935FE9" w:rsidRDefault="002427C0" w:rsidP="00FD120F">
            <w:pPr>
              <w:spacing w:after="0" w:line="240" w:lineRule="auto"/>
              <w:rPr>
                <w:sz w:val="22"/>
                <w:szCs w:val="22"/>
              </w:rPr>
            </w:pPr>
            <w:r>
              <w:rPr>
                <w:sz w:val="22"/>
                <w:szCs w:val="22"/>
              </w:rPr>
              <w:t>Corporate Responsibility and Environmental Governance</w:t>
            </w:r>
          </w:p>
        </w:tc>
        <w:tc>
          <w:tcPr>
            <w:tcW w:w="1559" w:type="dxa"/>
          </w:tcPr>
          <w:p w14:paraId="75BF7E7F" w14:textId="6E8E9CE8" w:rsidR="002427C0" w:rsidRPr="00935FE9" w:rsidRDefault="002427C0" w:rsidP="00FD120F">
            <w:pPr>
              <w:spacing w:after="0" w:line="240" w:lineRule="auto"/>
              <w:rPr>
                <w:sz w:val="22"/>
                <w:szCs w:val="22"/>
              </w:rPr>
            </w:pPr>
            <w:r>
              <w:rPr>
                <w:sz w:val="22"/>
                <w:szCs w:val="22"/>
              </w:rPr>
              <w:t>45</w:t>
            </w:r>
          </w:p>
        </w:tc>
      </w:tr>
      <w:tr w:rsidR="00E336BC" w:rsidRPr="00935FE9" w14:paraId="01607842" w14:textId="77777777" w:rsidTr="00E336BC">
        <w:tc>
          <w:tcPr>
            <w:tcW w:w="539" w:type="dxa"/>
          </w:tcPr>
          <w:p w14:paraId="748694C9" w14:textId="77777777" w:rsidR="00E336BC" w:rsidRPr="00935FE9" w:rsidRDefault="00E336BC" w:rsidP="00FD120F">
            <w:pPr>
              <w:spacing w:after="0" w:line="240" w:lineRule="auto"/>
              <w:rPr>
                <w:b/>
                <w:sz w:val="22"/>
                <w:szCs w:val="22"/>
              </w:rPr>
            </w:pPr>
          </w:p>
        </w:tc>
        <w:tc>
          <w:tcPr>
            <w:tcW w:w="7678" w:type="dxa"/>
            <w:gridSpan w:val="2"/>
          </w:tcPr>
          <w:p w14:paraId="6A06CA1E" w14:textId="77777777" w:rsidR="00E336BC" w:rsidRPr="00935FE9" w:rsidRDefault="00E336BC" w:rsidP="00FD120F">
            <w:pPr>
              <w:spacing w:after="0" w:line="240" w:lineRule="auto"/>
              <w:rPr>
                <w:sz w:val="22"/>
                <w:szCs w:val="22"/>
              </w:rPr>
            </w:pPr>
            <w:r w:rsidRPr="00935FE9">
              <w:rPr>
                <w:b/>
                <w:sz w:val="22"/>
                <w:szCs w:val="22"/>
              </w:rPr>
              <w:t>Year two: Semester two</w:t>
            </w:r>
          </w:p>
        </w:tc>
        <w:tc>
          <w:tcPr>
            <w:tcW w:w="1559" w:type="dxa"/>
          </w:tcPr>
          <w:p w14:paraId="2184DEB5" w14:textId="77777777" w:rsidR="00E336BC" w:rsidRPr="00935FE9" w:rsidRDefault="00E336BC" w:rsidP="00FD120F">
            <w:pPr>
              <w:spacing w:after="0" w:line="240" w:lineRule="auto"/>
              <w:rPr>
                <w:sz w:val="22"/>
                <w:szCs w:val="22"/>
              </w:rPr>
            </w:pPr>
            <w:r w:rsidRPr="00935FE9">
              <w:rPr>
                <w:sz w:val="22"/>
                <w:szCs w:val="22"/>
              </w:rPr>
              <w:t>45</w:t>
            </w:r>
          </w:p>
        </w:tc>
      </w:tr>
      <w:tr w:rsidR="00E336BC" w:rsidRPr="00935FE9" w14:paraId="06F7D202" w14:textId="77777777" w:rsidTr="00E336BC">
        <w:tc>
          <w:tcPr>
            <w:tcW w:w="539" w:type="dxa"/>
          </w:tcPr>
          <w:p w14:paraId="6CF23FC9" w14:textId="77777777" w:rsidR="00E336BC" w:rsidRPr="00935FE9" w:rsidRDefault="00E336BC" w:rsidP="00343B08">
            <w:pPr>
              <w:pStyle w:val="ListParagraph"/>
              <w:numPr>
                <w:ilvl w:val="0"/>
                <w:numId w:val="9"/>
              </w:numPr>
              <w:spacing w:after="0" w:line="240" w:lineRule="auto"/>
              <w:ind w:left="171" w:hanging="142"/>
              <w:rPr>
                <w:sz w:val="22"/>
                <w:szCs w:val="22"/>
              </w:rPr>
            </w:pPr>
          </w:p>
        </w:tc>
        <w:tc>
          <w:tcPr>
            <w:tcW w:w="1583" w:type="dxa"/>
          </w:tcPr>
          <w:p w14:paraId="2485EA9F" w14:textId="77777777" w:rsidR="00E336BC" w:rsidRPr="00935FE9" w:rsidRDefault="00E336BC" w:rsidP="00FD120F">
            <w:pPr>
              <w:spacing w:after="0" w:line="240" w:lineRule="auto"/>
              <w:rPr>
                <w:sz w:val="22"/>
                <w:szCs w:val="22"/>
              </w:rPr>
            </w:pPr>
            <w:r w:rsidRPr="00935FE9">
              <w:rPr>
                <w:sz w:val="22"/>
                <w:szCs w:val="22"/>
              </w:rPr>
              <w:t>WCNREG 011</w:t>
            </w:r>
          </w:p>
        </w:tc>
        <w:tc>
          <w:tcPr>
            <w:tcW w:w="6095" w:type="dxa"/>
          </w:tcPr>
          <w:p w14:paraId="4086AAA8" w14:textId="77777777" w:rsidR="00E336BC" w:rsidRPr="00935FE9" w:rsidRDefault="00E336BC" w:rsidP="00FD120F">
            <w:pPr>
              <w:spacing w:after="0" w:line="240" w:lineRule="auto"/>
              <w:rPr>
                <w:sz w:val="22"/>
                <w:szCs w:val="22"/>
              </w:rPr>
            </w:pPr>
            <w:r w:rsidRPr="00935FE9">
              <w:rPr>
                <w:sz w:val="22"/>
                <w:szCs w:val="22"/>
              </w:rPr>
              <w:t>Research Project (Equivalent 4 units)</w:t>
            </w:r>
          </w:p>
        </w:tc>
        <w:tc>
          <w:tcPr>
            <w:tcW w:w="1559" w:type="dxa"/>
          </w:tcPr>
          <w:p w14:paraId="094DC128" w14:textId="77777777" w:rsidR="00E336BC" w:rsidRPr="00935FE9" w:rsidRDefault="00E336BC" w:rsidP="00FD120F">
            <w:pPr>
              <w:spacing w:after="0" w:line="240" w:lineRule="auto"/>
              <w:rPr>
                <w:sz w:val="22"/>
                <w:szCs w:val="22"/>
              </w:rPr>
            </w:pPr>
            <w:r w:rsidRPr="00935FE9">
              <w:rPr>
                <w:sz w:val="22"/>
                <w:szCs w:val="22"/>
              </w:rPr>
              <w:t>180</w:t>
            </w:r>
          </w:p>
        </w:tc>
      </w:tr>
      <w:tr w:rsidR="00E336BC" w:rsidRPr="00935FE9" w14:paraId="1F52A40A" w14:textId="77777777" w:rsidTr="00EF6539">
        <w:tc>
          <w:tcPr>
            <w:tcW w:w="539" w:type="dxa"/>
          </w:tcPr>
          <w:p w14:paraId="6C404C39" w14:textId="77777777" w:rsidR="00E336BC" w:rsidRPr="00935FE9" w:rsidRDefault="00E336BC" w:rsidP="00FD120F">
            <w:pPr>
              <w:spacing w:after="0" w:line="240" w:lineRule="auto"/>
              <w:ind w:left="360"/>
              <w:rPr>
                <w:sz w:val="22"/>
                <w:szCs w:val="22"/>
              </w:rPr>
            </w:pPr>
          </w:p>
        </w:tc>
        <w:tc>
          <w:tcPr>
            <w:tcW w:w="7678" w:type="dxa"/>
            <w:gridSpan w:val="2"/>
          </w:tcPr>
          <w:p w14:paraId="79B91B11" w14:textId="77777777" w:rsidR="00E336BC" w:rsidRPr="00935FE9" w:rsidRDefault="00E336BC" w:rsidP="00FD120F">
            <w:pPr>
              <w:spacing w:after="0" w:line="240" w:lineRule="auto"/>
              <w:jc w:val="right"/>
              <w:rPr>
                <w:b/>
                <w:sz w:val="22"/>
                <w:szCs w:val="22"/>
              </w:rPr>
            </w:pPr>
            <w:r w:rsidRPr="00935FE9">
              <w:rPr>
                <w:b/>
                <w:sz w:val="22"/>
                <w:szCs w:val="22"/>
              </w:rPr>
              <w:t xml:space="preserve">TOTAL </w:t>
            </w:r>
          </w:p>
        </w:tc>
        <w:tc>
          <w:tcPr>
            <w:tcW w:w="1559" w:type="dxa"/>
          </w:tcPr>
          <w:p w14:paraId="4D505ED3" w14:textId="77777777" w:rsidR="00E336BC" w:rsidRPr="00935FE9" w:rsidRDefault="00E336BC" w:rsidP="00FD120F">
            <w:pPr>
              <w:spacing w:after="0" w:line="240" w:lineRule="auto"/>
              <w:rPr>
                <w:b/>
                <w:sz w:val="22"/>
                <w:szCs w:val="22"/>
              </w:rPr>
            </w:pPr>
            <w:r w:rsidRPr="00935FE9">
              <w:rPr>
                <w:b/>
                <w:sz w:val="22"/>
                <w:szCs w:val="22"/>
              </w:rPr>
              <w:t xml:space="preserve">945 </w:t>
            </w:r>
          </w:p>
        </w:tc>
      </w:tr>
    </w:tbl>
    <w:p w14:paraId="406BCFE0" w14:textId="77777777" w:rsidR="00E336BC" w:rsidRPr="00935FE9" w:rsidRDefault="00E336BC" w:rsidP="00FD120F"/>
    <w:p w14:paraId="03129FB7" w14:textId="77777777" w:rsidR="00B66444" w:rsidRPr="00935FE9" w:rsidRDefault="003338BA" w:rsidP="00FD120F">
      <w:pPr>
        <w:pStyle w:val="Heading2"/>
        <w:shd w:val="clear" w:color="auto" w:fill="auto"/>
      </w:pPr>
      <w:bookmarkStart w:id="53" w:name="_Toc126702198"/>
      <w:r w:rsidRPr="00935FE9">
        <w:t>Duration and structure</w:t>
      </w:r>
      <w:bookmarkEnd w:id="53"/>
    </w:p>
    <w:p w14:paraId="7C85F310" w14:textId="77777777" w:rsidR="00B66444" w:rsidRPr="00935FE9" w:rsidRDefault="003338BA" w:rsidP="00FD120F">
      <w:pPr>
        <w:pStyle w:val="ListParagraph"/>
        <w:numPr>
          <w:ilvl w:val="2"/>
          <w:numId w:val="1"/>
        </w:numPr>
        <w:spacing w:after="120"/>
        <w:ind w:left="993" w:hanging="709"/>
        <w:jc w:val="both"/>
        <w:rPr>
          <w:b/>
        </w:rPr>
      </w:pPr>
      <w:r w:rsidRPr="00935FE9">
        <w:rPr>
          <w:b/>
        </w:rPr>
        <w:t>Duration</w:t>
      </w:r>
    </w:p>
    <w:p w14:paraId="39CAA6E0" w14:textId="77777777" w:rsidR="00B66444" w:rsidRPr="00935FE9" w:rsidRDefault="003338BA" w:rsidP="00343B08">
      <w:pPr>
        <w:pStyle w:val="ListParagraph"/>
        <w:numPr>
          <w:ilvl w:val="1"/>
          <w:numId w:val="8"/>
        </w:numPr>
        <w:spacing w:after="120"/>
        <w:ind w:left="1276" w:hanging="283"/>
        <w:jc w:val="both"/>
      </w:pPr>
      <w:r w:rsidRPr="00935FE9">
        <w:t>The programme shall be covered in a minimum of four (4) and a maximum of eight (8) semesters for both full-time students and part-time students from the date of registration.</w:t>
      </w:r>
    </w:p>
    <w:p w14:paraId="2E70A5BC" w14:textId="77777777" w:rsidR="00B66444" w:rsidRPr="00935FE9" w:rsidRDefault="003338BA" w:rsidP="00343B08">
      <w:pPr>
        <w:pStyle w:val="ListParagraph"/>
        <w:numPr>
          <w:ilvl w:val="1"/>
          <w:numId w:val="8"/>
        </w:numPr>
        <w:spacing w:after="120"/>
        <w:ind w:left="1276" w:hanging="283"/>
        <w:jc w:val="both"/>
      </w:pPr>
      <w:r w:rsidRPr="00935FE9">
        <w:t xml:space="preserve">Each course unit shall consist of a minimum of </w:t>
      </w:r>
      <w:r w:rsidRPr="00935FE9">
        <w:rPr>
          <w:b/>
        </w:rPr>
        <w:t>45 contact hours</w:t>
      </w:r>
      <w:r w:rsidRPr="00935FE9">
        <w:t xml:space="preserve"> and shall be covered within a semester of </w:t>
      </w:r>
      <w:r w:rsidRPr="00935FE9">
        <w:rPr>
          <w:b/>
        </w:rPr>
        <w:t>15 weeks</w:t>
      </w:r>
      <w:r w:rsidRPr="00935FE9">
        <w:t>.</w:t>
      </w:r>
    </w:p>
    <w:p w14:paraId="3292E647" w14:textId="77777777" w:rsidR="00B66444" w:rsidRPr="00935FE9" w:rsidRDefault="003338BA" w:rsidP="00343B08">
      <w:pPr>
        <w:pStyle w:val="ListParagraph"/>
        <w:numPr>
          <w:ilvl w:val="1"/>
          <w:numId w:val="8"/>
        </w:numPr>
        <w:spacing w:after="120"/>
        <w:ind w:left="1276" w:hanging="283"/>
        <w:jc w:val="both"/>
      </w:pPr>
      <w:r w:rsidRPr="00935FE9">
        <w:t xml:space="preserve">The programme has </w:t>
      </w:r>
      <w:r w:rsidRPr="00935FE9">
        <w:rPr>
          <w:b/>
        </w:rPr>
        <w:t>six (6) core units</w:t>
      </w:r>
      <w:r w:rsidRPr="00935FE9">
        <w:t xml:space="preserve"> which shall be undertaken in year one, semesters one and two, and year two semester one; and </w:t>
      </w:r>
      <w:r w:rsidRPr="00935FE9">
        <w:rPr>
          <w:b/>
        </w:rPr>
        <w:t>four (4) elective</w:t>
      </w:r>
      <w:r w:rsidRPr="00935FE9">
        <w:t xml:space="preserve"> courses which shall be done in year one semester two, and year two semester one. A student shall study and pass </w:t>
      </w:r>
      <w:r w:rsidRPr="00935FE9">
        <w:rPr>
          <w:b/>
        </w:rPr>
        <w:t>10-course units</w:t>
      </w:r>
      <w:r w:rsidRPr="00935FE9">
        <w:t xml:space="preserve"> to qualify for the award of the degree.</w:t>
      </w:r>
    </w:p>
    <w:p w14:paraId="4899087C" w14:textId="77777777" w:rsidR="00B66444" w:rsidRPr="00935FE9" w:rsidRDefault="003338BA" w:rsidP="00343B08">
      <w:pPr>
        <w:pStyle w:val="ListParagraph"/>
        <w:numPr>
          <w:ilvl w:val="1"/>
          <w:numId w:val="8"/>
        </w:numPr>
        <w:spacing w:after="120"/>
        <w:ind w:left="1276" w:hanging="283"/>
        <w:jc w:val="both"/>
      </w:pPr>
      <w:r w:rsidRPr="00935FE9">
        <w:t>Each student shall be required to complete the prescribed courses in each respective semester and academic year of study.</w:t>
      </w:r>
    </w:p>
    <w:p w14:paraId="31E75CF5" w14:textId="77777777" w:rsidR="00B66444" w:rsidRPr="00935FE9" w:rsidRDefault="003338BA" w:rsidP="00343B08">
      <w:pPr>
        <w:pStyle w:val="ListParagraph"/>
        <w:numPr>
          <w:ilvl w:val="1"/>
          <w:numId w:val="8"/>
        </w:numPr>
        <w:spacing w:after="120"/>
        <w:ind w:left="1276" w:hanging="283"/>
        <w:jc w:val="both"/>
      </w:pPr>
      <w:r w:rsidRPr="00935FE9">
        <w:t xml:space="preserve">No </w:t>
      </w:r>
      <w:r w:rsidR="00D9016B" w:rsidRPr="00935FE9">
        <w:t>learner</w:t>
      </w:r>
      <w:r w:rsidRPr="00935FE9">
        <w:t xml:space="preserve"> shall proceed to a subsequent academic year before completing the courses of the preceding lower academic year.</w:t>
      </w:r>
    </w:p>
    <w:p w14:paraId="13E5E9AA" w14:textId="77777777" w:rsidR="00B66444" w:rsidRPr="00935FE9" w:rsidRDefault="003338BA" w:rsidP="00343B08">
      <w:pPr>
        <w:pStyle w:val="ListParagraph"/>
        <w:numPr>
          <w:ilvl w:val="1"/>
          <w:numId w:val="8"/>
        </w:numPr>
        <w:spacing w:after="120"/>
        <w:ind w:left="1276" w:hanging="283"/>
        <w:jc w:val="both"/>
      </w:pPr>
      <w:r w:rsidRPr="00935FE9">
        <w:t>Students wishing to defer their admission shall fill out the relevant deferment form stating the reason for deferral and when he/she will take up admission.</w:t>
      </w:r>
    </w:p>
    <w:p w14:paraId="7641DD3F" w14:textId="77777777" w:rsidR="00B66444" w:rsidRPr="00935FE9" w:rsidRDefault="003338BA" w:rsidP="00343B08">
      <w:pPr>
        <w:pStyle w:val="ListParagraph"/>
        <w:numPr>
          <w:ilvl w:val="1"/>
          <w:numId w:val="8"/>
        </w:numPr>
        <w:spacing w:after="120"/>
        <w:ind w:left="1276" w:hanging="283"/>
        <w:jc w:val="both"/>
      </w:pPr>
      <w:r w:rsidRPr="00935FE9">
        <w:t>Deferrals shall be granted for a period not exceeding 8 semesters. Applicants seeking deferrals for more than 8 semesters shall be required to make a fresh application for admission.</w:t>
      </w:r>
    </w:p>
    <w:p w14:paraId="57D1A675" w14:textId="77777777" w:rsidR="00D9016B" w:rsidRPr="00935FE9" w:rsidRDefault="00D9016B" w:rsidP="00FD120F">
      <w:pPr>
        <w:pStyle w:val="ListParagraph"/>
        <w:spacing w:after="120"/>
        <w:ind w:left="1440"/>
        <w:jc w:val="both"/>
      </w:pPr>
    </w:p>
    <w:p w14:paraId="20EBB7FD" w14:textId="77777777" w:rsidR="00B66444" w:rsidRPr="00935FE9" w:rsidRDefault="003338BA" w:rsidP="00FD120F">
      <w:pPr>
        <w:pStyle w:val="ListParagraph"/>
        <w:numPr>
          <w:ilvl w:val="2"/>
          <w:numId w:val="1"/>
        </w:numPr>
        <w:spacing w:after="120"/>
        <w:ind w:left="993" w:hanging="709"/>
        <w:jc w:val="both"/>
        <w:rPr>
          <w:b/>
        </w:rPr>
      </w:pPr>
      <w:r w:rsidRPr="00935FE9">
        <w:rPr>
          <w:b/>
        </w:rPr>
        <w:t xml:space="preserve"> Structure</w:t>
      </w:r>
    </w:p>
    <w:p w14:paraId="0DFE2474" w14:textId="77777777" w:rsidR="00B66444" w:rsidRPr="00935FE9" w:rsidRDefault="003338BA" w:rsidP="00343B08">
      <w:pPr>
        <w:pStyle w:val="ListParagraph"/>
        <w:numPr>
          <w:ilvl w:val="0"/>
          <w:numId w:val="10"/>
        </w:numPr>
        <w:spacing w:after="120"/>
        <w:ind w:left="1276" w:hanging="283"/>
        <w:jc w:val="both"/>
      </w:pPr>
      <w:r w:rsidRPr="00935FE9">
        <w:t xml:space="preserve">The degree programme shall consist of coursework, </w:t>
      </w:r>
      <w:r w:rsidR="00D9016B" w:rsidRPr="00935FE9">
        <w:t xml:space="preserve">an </w:t>
      </w:r>
      <w:r w:rsidRPr="00935FE9">
        <w:t>examination and a final research project.</w:t>
      </w:r>
    </w:p>
    <w:p w14:paraId="69C92AD0" w14:textId="77777777" w:rsidR="00B66444" w:rsidRPr="00935FE9" w:rsidRDefault="003338BA" w:rsidP="00343B08">
      <w:pPr>
        <w:pStyle w:val="ListParagraph"/>
        <w:numPr>
          <w:ilvl w:val="0"/>
          <w:numId w:val="10"/>
        </w:numPr>
        <w:spacing w:after="120"/>
        <w:ind w:left="1276" w:hanging="283"/>
        <w:jc w:val="both"/>
      </w:pPr>
      <w:r w:rsidRPr="00935FE9">
        <w:t xml:space="preserve">In each semester, students shall be required to take a minimum of </w:t>
      </w:r>
      <w:r w:rsidRPr="00935FE9">
        <w:rPr>
          <w:b/>
        </w:rPr>
        <w:t>2 units</w:t>
      </w:r>
      <w:r w:rsidRPr="00935FE9">
        <w:t xml:space="preserve"> and a maximum of </w:t>
      </w:r>
      <w:r w:rsidRPr="00935FE9">
        <w:rPr>
          <w:b/>
        </w:rPr>
        <w:t>4 units</w:t>
      </w:r>
      <w:r w:rsidRPr="00935FE9">
        <w:t>.</w:t>
      </w:r>
    </w:p>
    <w:p w14:paraId="657C6200" w14:textId="77777777" w:rsidR="00B66444" w:rsidRPr="00935FE9" w:rsidRDefault="003338BA" w:rsidP="00343B08">
      <w:pPr>
        <w:pStyle w:val="ListParagraph"/>
        <w:numPr>
          <w:ilvl w:val="0"/>
          <w:numId w:val="10"/>
        </w:numPr>
        <w:spacing w:after="120"/>
        <w:ind w:left="1276" w:hanging="283"/>
        <w:jc w:val="both"/>
      </w:pPr>
      <w:r w:rsidRPr="00935FE9">
        <w:t xml:space="preserve">The research project shall be equivalent to </w:t>
      </w:r>
      <w:r w:rsidRPr="00935FE9">
        <w:rPr>
          <w:b/>
        </w:rPr>
        <w:t>four (4) course</w:t>
      </w:r>
      <w:r w:rsidRPr="00935FE9">
        <w:t xml:space="preserve"> units.</w:t>
      </w:r>
    </w:p>
    <w:p w14:paraId="6FC87E2D" w14:textId="77777777" w:rsidR="00B66444" w:rsidRPr="00935FE9" w:rsidRDefault="003338BA" w:rsidP="00343B08">
      <w:pPr>
        <w:pStyle w:val="ListParagraph"/>
        <w:numPr>
          <w:ilvl w:val="0"/>
          <w:numId w:val="10"/>
        </w:numPr>
        <w:spacing w:after="120"/>
        <w:ind w:left="1276" w:hanging="283"/>
        <w:jc w:val="both"/>
      </w:pPr>
      <w:r w:rsidRPr="00935FE9">
        <w:t xml:space="preserve">The </w:t>
      </w:r>
      <w:proofErr w:type="gramStart"/>
      <w:r w:rsidRPr="00935FE9">
        <w:t>Faculty</w:t>
      </w:r>
      <w:proofErr w:type="gramEnd"/>
      <w:r w:rsidRPr="00935FE9">
        <w:t xml:space="preserve"> reserves the right to advise students on subject combinations.</w:t>
      </w:r>
    </w:p>
    <w:p w14:paraId="799D7EED" w14:textId="77777777" w:rsidR="00B66444" w:rsidRPr="00935FE9" w:rsidRDefault="003338BA" w:rsidP="00343B08">
      <w:pPr>
        <w:pStyle w:val="ListParagraph"/>
        <w:numPr>
          <w:ilvl w:val="0"/>
          <w:numId w:val="10"/>
        </w:numPr>
        <w:spacing w:after="120"/>
        <w:ind w:left="1276" w:hanging="283"/>
        <w:jc w:val="both"/>
      </w:pPr>
      <w:r w:rsidRPr="00935FE9">
        <w:lastRenderedPageBreak/>
        <w:t xml:space="preserve">The </w:t>
      </w:r>
      <w:proofErr w:type="gramStart"/>
      <w:r w:rsidRPr="00935FE9">
        <w:t>Faculty</w:t>
      </w:r>
      <w:proofErr w:type="gramEnd"/>
      <w:r w:rsidRPr="00935FE9">
        <w:t xml:space="preserve"> may from time to time determine the elective courses offered in any academic year.</w:t>
      </w:r>
    </w:p>
    <w:p w14:paraId="2A1B5098" w14:textId="77777777" w:rsidR="00B66444" w:rsidRPr="00935FE9" w:rsidRDefault="003338BA" w:rsidP="00343B08">
      <w:pPr>
        <w:pStyle w:val="ListParagraph"/>
        <w:numPr>
          <w:ilvl w:val="0"/>
          <w:numId w:val="10"/>
        </w:numPr>
        <w:spacing w:after="120"/>
        <w:ind w:left="1276" w:hanging="283"/>
        <w:jc w:val="both"/>
      </w:pPr>
      <w:r w:rsidRPr="00935FE9">
        <w:t>Graduate projects shall be done under the guidance of a supervisor(s) allocated based on their knowledge of the topic, research methodologies, and any other technical expertise.</w:t>
      </w:r>
    </w:p>
    <w:p w14:paraId="74EFB2DA" w14:textId="77777777" w:rsidR="00B66444" w:rsidRPr="00935FE9" w:rsidRDefault="003338BA" w:rsidP="00343B08">
      <w:pPr>
        <w:pStyle w:val="ListParagraph"/>
        <w:numPr>
          <w:ilvl w:val="0"/>
          <w:numId w:val="10"/>
        </w:numPr>
        <w:spacing w:after="120"/>
        <w:ind w:left="1276" w:hanging="283"/>
        <w:jc w:val="both"/>
      </w:pPr>
      <w:r w:rsidRPr="00935FE9">
        <w:t>To enhance linkages and networking, place</w:t>
      </w:r>
      <w:r w:rsidR="00D9016B" w:rsidRPr="00935FE9">
        <w:t>-</w:t>
      </w:r>
      <w:r w:rsidRPr="00935FE9">
        <w:t>based learning visits and academic fieldwork shall be done at least once (preferably in year one) or before students graduate.</w:t>
      </w:r>
    </w:p>
    <w:p w14:paraId="2AAD5B05" w14:textId="77777777" w:rsidR="00B66444" w:rsidRPr="00935FE9" w:rsidRDefault="003338BA" w:rsidP="00343B08">
      <w:pPr>
        <w:pStyle w:val="ListParagraph"/>
        <w:numPr>
          <w:ilvl w:val="0"/>
          <w:numId w:val="10"/>
        </w:numPr>
        <w:spacing w:after="120"/>
        <w:ind w:left="1276" w:hanging="283"/>
        <w:jc w:val="both"/>
      </w:pPr>
      <w:r w:rsidRPr="00935FE9">
        <w:t>The instructional methods for the course shall comprise lectures, discussions, class presentations, seminars, demonstrations, fieldwork, student lecturer- consultation, supervision of research, media production, or any combination of these plus any other the course leader /lecturer may identify.</w:t>
      </w:r>
    </w:p>
    <w:p w14:paraId="5789922D" w14:textId="77777777" w:rsidR="00B66444" w:rsidRPr="00935FE9" w:rsidRDefault="00B66444" w:rsidP="00FD120F">
      <w:pPr>
        <w:spacing w:before="240" w:after="120" w:line="273" w:lineRule="auto"/>
        <w:ind w:left="1420" w:hanging="280"/>
        <w:jc w:val="both"/>
      </w:pPr>
    </w:p>
    <w:p w14:paraId="53B9AD80" w14:textId="77777777" w:rsidR="00D9016B" w:rsidRPr="00935FE9" w:rsidRDefault="00D9016B" w:rsidP="00FD120F">
      <w:r w:rsidRPr="00935FE9">
        <w:br w:type="page"/>
      </w:r>
    </w:p>
    <w:p w14:paraId="1541E996" w14:textId="77777777" w:rsidR="00B66444" w:rsidRPr="00935FE9" w:rsidRDefault="006A2E6F" w:rsidP="00FD120F">
      <w:pPr>
        <w:pStyle w:val="Heading2"/>
        <w:shd w:val="clear" w:color="auto" w:fill="auto"/>
      </w:pPr>
      <w:bookmarkStart w:id="54" w:name="_Toc126702199"/>
      <w:r w:rsidRPr="00935FE9">
        <w:lastRenderedPageBreak/>
        <w:t xml:space="preserve">Course </w:t>
      </w:r>
      <w:r w:rsidR="00725AB8" w:rsidRPr="00935FE9">
        <w:t>M</w:t>
      </w:r>
      <w:r w:rsidR="003338BA" w:rsidRPr="00935FE9">
        <w:t>atrix</w:t>
      </w:r>
      <w:bookmarkEnd w:id="54"/>
    </w:p>
    <w:tbl>
      <w:tblPr>
        <w:tblStyle w:val="TableGrid"/>
        <w:tblW w:w="0" w:type="auto"/>
        <w:tblLook w:val="04A0" w:firstRow="1" w:lastRow="0" w:firstColumn="1" w:lastColumn="0" w:noHBand="0" w:noVBand="1"/>
      </w:tblPr>
      <w:tblGrid>
        <w:gridCol w:w="5091"/>
        <w:gridCol w:w="1992"/>
        <w:gridCol w:w="2006"/>
      </w:tblGrid>
      <w:tr w:rsidR="006A2E6F" w:rsidRPr="00935FE9" w14:paraId="5443D250" w14:textId="77777777" w:rsidTr="00725AB8">
        <w:tc>
          <w:tcPr>
            <w:tcW w:w="0" w:type="auto"/>
          </w:tcPr>
          <w:p w14:paraId="1CAACA0E" w14:textId="77777777" w:rsidR="006A2E6F" w:rsidRPr="00935FE9" w:rsidRDefault="006A2E6F" w:rsidP="00FD120F">
            <w:pPr>
              <w:spacing w:after="0" w:line="240" w:lineRule="auto"/>
              <w:rPr>
                <w:b/>
                <w:sz w:val="22"/>
                <w:szCs w:val="22"/>
              </w:rPr>
            </w:pPr>
            <w:r w:rsidRPr="00935FE9">
              <w:rPr>
                <w:b/>
                <w:sz w:val="22"/>
                <w:szCs w:val="22"/>
              </w:rPr>
              <w:t>Learning outcomes</w:t>
            </w:r>
          </w:p>
        </w:tc>
        <w:tc>
          <w:tcPr>
            <w:tcW w:w="1992" w:type="dxa"/>
          </w:tcPr>
          <w:p w14:paraId="5F163527" w14:textId="77777777" w:rsidR="006A2E6F" w:rsidRPr="00935FE9" w:rsidRDefault="006A2E6F" w:rsidP="00FD120F">
            <w:pPr>
              <w:spacing w:after="0" w:line="240" w:lineRule="auto"/>
              <w:rPr>
                <w:b/>
                <w:sz w:val="22"/>
                <w:szCs w:val="22"/>
              </w:rPr>
            </w:pPr>
            <w:proofErr w:type="gramStart"/>
            <w:r w:rsidRPr="00935FE9">
              <w:rPr>
                <w:b/>
                <w:sz w:val="22"/>
                <w:szCs w:val="22"/>
              </w:rPr>
              <w:t>Core  courses</w:t>
            </w:r>
            <w:proofErr w:type="gramEnd"/>
            <w:r w:rsidRPr="00935FE9">
              <w:rPr>
                <w:b/>
                <w:sz w:val="22"/>
                <w:szCs w:val="22"/>
              </w:rPr>
              <w:t xml:space="preserve"> </w:t>
            </w:r>
          </w:p>
        </w:tc>
        <w:tc>
          <w:tcPr>
            <w:tcW w:w="2006" w:type="dxa"/>
          </w:tcPr>
          <w:p w14:paraId="7202109A" w14:textId="77777777" w:rsidR="006A2E6F" w:rsidRPr="00935FE9" w:rsidRDefault="006A2E6F" w:rsidP="00FD120F">
            <w:pPr>
              <w:spacing w:after="0" w:line="240" w:lineRule="auto"/>
              <w:rPr>
                <w:b/>
                <w:sz w:val="22"/>
                <w:szCs w:val="22"/>
              </w:rPr>
            </w:pPr>
            <w:r w:rsidRPr="00935FE9">
              <w:rPr>
                <w:b/>
                <w:sz w:val="22"/>
                <w:szCs w:val="22"/>
              </w:rPr>
              <w:t>Electives courses</w:t>
            </w:r>
          </w:p>
        </w:tc>
      </w:tr>
      <w:tr w:rsidR="006A2E6F" w:rsidRPr="00935FE9" w14:paraId="3E10F21A" w14:textId="77777777" w:rsidTr="00725AB8">
        <w:tc>
          <w:tcPr>
            <w:tcW w:w="0" w:type="auto"/>
          </w:tcPr>
          <w:p w14:paraId="48E83655" w14:textId="77777777" w:rsidR="006A2E6F" w:rsidRPr="00935FE9" w:rsidRDefault="006A2E6F" w:rsidP="00343B08">
            <w:pPr>
              <w:pStyle w:val="ListParagraph"/>
              <w:numPr>
                <w:ilvl w:val="0"/>
                <w:numId w:val="11"/>
              </w:numPr>
              <w:spacing w:after="0" w:line="240" w:lineRule="auto"/>
              <w:ind w:left="313" w:hanging="313"/>
              <w:rPr>
                <w:sz w:val="22"/>
                <w:szCs w:val="22"/>
              </w:rPr>
            </w:pPr>
            <w:r w:rsidRPr="00935FE9">
              <w:rPr>
                <w:sz w:val="22"/>
                <w:szCs w:val="22"/>
              </w:rPr>
              <w:t>Critique the current paradigms and frameworks informing environmental governance;</w:t>
            </w:r>
          </w:p>
        </w:tc>
        <w:tc>
          <w:tcPr>
            <w:tcW w:w="1992" w:type="dxa"/>
          </w:tcPr>
          <w:p w14:paraId="0F792A9B" w14:textId="77777777" w:rsidR="006A2E6F" w:rsidRPr="00935FE9" w:rsidRDefault="00725AB8" w:rsidP="00FD120F">
            <w:pPr>
              <w:widowControl w:val="0"/>
              <w:spacing w:after="0" w:line="240" w:lineRule="auto"/>
              <w:rPr>
                <w:sz w:val="22"/>
                <w:szCs w:val="22"/>
              </w:rPr>
            </w:pPr>
            <w:r w:rsidRPr="00935FE9">
              <w:rPr>
                <w:sz w:val="22"/>
                <w:szCs w:val="22"/>
              </w:rPr>
              <w:t xml:space="preserve">WCNREG </w:t>
            </w:r>
            <w:r w:rsidR="006A2E6F" w:rsidRPr="00935FE9">
              <w:rPr>
                <w:sz w:val="22"/>
                <w:szCs w:val="22"/>
              </w:rPr>
              <w:t>003; 004; 005;</w:t>
            </w:r>
            <w:r w:rsidRPr="00935FE9">
              <w:rPr>
                <w:sz w:val="22"/>
                <w:szCs w:val="22"/>
              </w:rPr>
              <w:t xml:space="preserve"> </w:t>
            </w:r>
            <w:r w:rsidR="006A2E6F" w:rsidRPr="00935FE9">
              <w:rPr>
                <w:sz w:val="22"/>
                <w:szCs w:val="22"/>
              </w:rPr>
              <w:t>006</w:t>
            </w:r>
          </w:p>
        </w:tc>
        <w:tc>
          <w:tcPr>
            <w:tcW w:w="2006" w:type="dxa"/>
          </w:tcPr>
          <w:p w14:paraId="366439FA" w14:textId="77777777" w:rsidR="006A2E6F" w:rsidRPr="00935FE9" w:rsidRDefault="006A2E6F" w:rsidP="00FD120F">
            <w:pPr>
              <w:spacing w:after="0" w:line="240" w:lineRule="auto"/>
              <w:rPr>
                <w:sz w:val="22"/>
                <w:szCs w:val="22"/>
              </w:rPr>
            </w:pPr>
          </w:p>
        </w:tc>
      </w:tr>
      <w:tr w:rsidR="006A2E6F" w:rsidRPr="00935FE9" w14:paraId="4525595D" w14:textId="77777777" w:rsidTr="00725AB8">
        <w:tc>
          <w:tcPr>
            <w:tcW w:w="0" w:type="auto"/>
          </w:tcPr>
          <w:p w14:paraId="2B24B7D2" w14:textId="77777777" w:rsidR="006A2E6F" w:rsidRPr="00935FE9" w:rsidRDefault="006A2E6F" w:rsidP="00343B08">
            <w:pPr>
              <w:pStyle w:val="ListParagraph"/>
              <w:numPr>
                <w:ilvl w:val="0"/>
                <w:numId w:val="11"/>
              </w:numPr>
              <w:spacing w:after="0" w:line="240" w:lineRule="auto"/>
              <w:ind w:left="313" w:hanging="313"/>
              <w:rPr>
                <w:sz w:val="22"/>
                <w:szCs w:val="22"/>
              </w:rPr>
            </w:pPr>
            <w:r w:rsidRPr="00935FE9">
              <w:rPr>
                <w:sz w:val="22"/>
                <w:szCs w:val="22"/>
              </w:rPr>
              <w:t>Formulate alternative approaches to environmental governance which recognise and facilitate the participation of women and children; and recognise the rights of nature;</w:t>
            </w:r>
          </w:p>
        </w:tc>
        <w:tc>
          <w:tcPr>
            <w:tcW w:w="1992" w:type="dxa"/>
          </w:tcPr>
          <w:p w14:paraId="3AACCE1A"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 xml:space="preserve">003; 004; 005; 006; </w:t>
            </w:r>
          </w:p>
        </w:tc>
        <w:tc>
          <w:tcPr>
            <w:tcW w:w="2006" w:type="dxa"/>
          </w:tcPr>
          <w:p w14:paraId="126B9AFB"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007</w:t>
            </w:r>
          </w:p>
        </w:tc>
      </w:tr>
      <w:tr w:rsidR="006A2E6F" w:rsidRPr="00935FE9" w14:paraId="6B90A279" w14:textId="77777777" w:rsidTr="00725AB8">
        <w:tc>
          <w:tcPr>
            <w:tcW w:w="0" w:type="auto"/>
          </w:tcPr>
          <w:p w14:paraId="44E217E1" w14:textId="77777777" w:rsidR="006A2E6F" w:rsidRPr="00935FE9" w:rsidRDefault="006A2E6F" w:rsidP="00343B08">
            <w:pPr>
              <w:pStyle w:val="ListParagraph"/>
              <w:numPr>
                <w:ilvl w:val="0"/>
                <w:numId w:val="11"/>
              </w:numPr>
              <w:spacing w:after="0" w:line="240" w:lineRule="auto"/>
              <w:ind w:left="313" w:hanging="313"/>
              <w:rPr>
                <w:sz w:val="22"/>
                <w:szCs w:val="22"/>
              </w:rPr>
            </w:pPr>
            <w:r w:rsidRPr="00935FE9">
              <w:rPr>
                <w:sz w:val="22"/>
                <w:szCs w:val="22"/>
              </w:rPr>
              <w:t>Develo</w:t>
            </w:r>
            <w:r w:rsidR="00725AB8" w:rsidRPr="00935FE9">
              <w:rPr>
                <w:sz w:val="22"/>
                <w:szCs w:val="22"/>
              </w:rPr>
              <w:t xml:space="preserve">p transformative jurisprudence </w:t>
            </w:r>
            <w:r w:rsidRPr="00935FE9">
              <w:rPr>
                <w:sz w:val="22"/>
                <w:szCs w:val="22"/>
              </w:rPr>
              <w:t>in the light of legal, policy, and theoretical implementation gaps in environmental governance;</w:t>
            </w:r>
          </w:p>
        </w:tc>
        <w:tc>
          <w:tcPr>
            <w:tcW w:w="1992" w:type="dxa"/>
          </w:tcPr>
          <w:p w14:paraId="30BAFD70"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001; 003; 004; 005; 006</w:t>
            </w:r>
          </w:p>
        </w:tc>
        <w:tc>
          <w:tcPr>
            <w:tcW w:w="2006" w:type="dxa"/>
          </w:tcPr>
          <w:p w14:paraId="10997E58"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007; 009</w:t>
            </w:r>
          </w:p>
        </w:tc>
      </w:tr>
      <w:tr w:rsidR="006A2E6F" w:rsidRPr="00935FE9" w14:paraId="42B3AF58" w14:textId="77777777" w:rsidTr="00725AB8">
        <w:tc>
          <w:tcPr>
            <w:tcW w:w="0" w:type="auto"/>
          </w:tcPr>
          <w:p w14:paraId="26B5F81D" w14:textId="77777777" w:rsidR="006A2E6F" w:rsidRPr="00935FE9" w:rsidRDefault="006A2E6F" w:rsidP="00343B08">
            <w:pPr>
              <w:pStyle w:val="ListParagraph"/>
              <w:numPr>
                <w:ilvl w:val="0"/>
                <w:numId w:val="11"/>
              </w:numPr>
              <w:spacing w:after="0" w:line="240" w:lineRule="auto"/>
              <w:ind w:left="313" w:hanging="313"/>
              <w:rPr>
                <w:sz w:val="22"/>
                <w:szCs w:val="22"/>
              </w:rPr>
            </w:pPr>
            <w:r w:rsidRPr="00935FE9">
              <w:rPr>
                <w:sz w:val="22"/>
                <w:szCs w:val="22"/>
              </w:rPr>
              <w:t>Carry out research that applies a combined, critical, grounded and contextual approach to the study of women, children and nature rights in environmental governance;</w:t>
            </w:r>
          </w:p>
        </w:tc>
        <w:tc>
          <w:tcPr>
            <w:tcW w:w="1992" w:type="dxa"/>
          </w:tcPr>
          <w:p w14:paraId="2DFC49A0"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001; 002; 011</w:t>
            </w:r>
          </w:p>
        </w:tc>
        <w:tc>
          <w:tcPr>
            <w:tcW w:w="2006" w:type="dxa"/>
          </w:tcPr>
          <w:p w14:paraId="42A157D7"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009; 010;</w:t>
            </w:r>
          </w:p>
        </w:tc>
      </w:tr>
      <w:tr w:rsidR="006A2E6F" w:rsidRPr="00935FE9" w14:paraId="7AF4E113" w14:textId="77777777" w:rsidTr="00725AB8">
        <w:tc>
          <w:tcPr>
            <w:tcW w:w="0" w:type="auto"/>
          </w:tcPr>
          <w:p w14:paraId="025A8D74" w14:textId="77777777" w:rsidR="006A2E6F" w:rsidRPr="00935FE9" w:rsidRDefault="00725AB8" w:rsidP="00343B08">
            <w:pPr>
              <w:pStyle w:val="ListParagraph"/>
              <w:numPr>
                <w:ilvl w:val="0"/>
                <w:numId w:val="11"/>
              </w:numPr>
              <w:spacing w:after="0" w:line="240" w:lineRule="auto"/>
              <w:ind w:left="313" w:hanging="313"/>
              <w:rPr>
                <w:sz w:val="22"/>
                <w:szCs w:val="22"/>
              </w:rPr>
            </w:pPr>
            <w:r w:rsidRPr="00935FE9">
              <w:rPr>
                <w:sz w:val="22"/>
                <w:szCs w:val="22"/>
              </w:rPr>
              <w:t xml:space="preserve">Apply </w:t>
            </w:r>
            <w:r w:rsidR="006A2E6F" w:rsidRPr="00935FE9">
              <w:rPr>
                <w:sz w:val="22"/>
                <w:szCs w:val="22"/>
              </w:rPr>
              <w:t>multilevel, engendered and  interdisciplinary approaches to resolve global environmental challenges and realise sustainable development goals within an African context</w:t>
            </w:r>
          </w:p>
        </w:tc>
        <w:tc>
          <w:tcPr>
            <w:tcW w:w="1992" w:type="dxa"/>
          </w:tcPr>
          <w:p w14:paraId="66F13D61"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001; 002; 003; 004; 005; 006; 011</w:t>
            </w:r>
          </w:p>
        </w:tc>
        <w:tc>
          <w:tcPr>
            <w:tcW w:w="2006" w:type="dxa"/>
          </w:tcPr>
          <w:p w14:paraId="4FCCB2D1" w14:textId="77777777" w:rsidR="006A2E6F" w:rsidRPr="00935FE9" w:rsidRDefault="00725AB8" w:rsidP="00FD120F">
            <w:pPr>
              <w:spacing w:after="0" w:line="240" w:lineRule="auto"/>
              <w:rPr>
                <w:sz w:val="22"/>
                <w:szCs w:val="22"/>
              </w:rPr>
            </w:pPr>
            <w:r w:rsidRPr="00935FE9">
              <w:rPr>
                <w:sz w:val="22"/>
                <w:szCs w:val="22"/>
              </w:rPr>
              <w:t xml:space="preserve">WCNREG </w:t>
            </w:r>
            <w:r w:rsidR="006A2E6F" w:rsidRPr="00935FE9">
              <w:rPr>
                <w:sz w:val="22"/>
                <w:szCs w:val="22"/>
              </w:rPr>
              <w:t>007; 008; 009; 011; 012; 013; 014; 015; 016; 017</w:t>
            </w:r>
          </w:p>
        </w:tc>
      </w:tr>
    </w:tbl>
    <w:p w14:paraId="1F6B9E59" w14:textId="77777777" w:rsidR="006A2E6F" w:rsidRPr="00935FE9" w:rsidRDefault="006A2E6F" w:rsidP="00FD120F"/>
    <w:p w14:paraId="7EA68D53" w14:textId="77777777" w:rsidR="00747975" w:rsidRPr="00935FE9" w:rsidRDefault="00747975" w:rsidP="00FD120F">
      <w:pPr>
        <w:rPr>
          <w:sz w:val="28"/>
          <w:szCs w:val="28"/>
        </w:rPr>
      </w:pPr>
      <w:r w:rsidRPr="00935FE9">
        <w:rPr>
          <w:sz w:val="28"/>
          <w:szCs w:val="28"/>
        </w:rPr>
        <w:br w:type="page"/>
      </w:r>
    </w:p>
    <w:p w14:paraId="5688B6EA"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55" w:name="_Toc126702200"/>
      <w:r w:rsidRPr="00935FE9">
        <w:rPr>
          <w:rFonts w:ascii="Times New Roman" w:hAnsi="Times New Roman" w:cs="Times New Roman"/>
          <w:szCs w:val="24"/>
        </w:rPr>
        <w:lastRenderedPageBreak/>
        <w:t>COURSE DESCRIPTION</w:t>
      </w:r>
      <w:bookmarkEnd w:id="55"/>
      <w:r w:rsidRPr="00935FE9">
        <w:rPr>
          <w:rFonts w:ascii="Times New Roman" w:hAnsi="Times New Roman" w:cs="Times New Roman"/>
          <w:szCs w:val="24"/>
        </w:rPr>
        <w:t xml:space="preserve"> </w:t>
      </w:r>
    </w:p>
    <w:p w14:paraId="6F77390A" w14:textId="7F936A39" w:rsidR="0018775C" w:rsidRPr="00935FE9" w:rsidRDefault="00E20C7B" w:rsidP="00FD120F">
      <w:pPr>
        <w:spacing w:after="120" w:line="240" w:lineRule="auto"/>
        <w:jc w:val="both"/>
        <w:rPr>
          <w:b/>
        </w:rPr>
      </w:pPr>
      <w:bookmarkStart w:id="56" w:name="_heading=h.3cqmetx" w:colFirst="0" w:colLast="0"/>
      <w:bookmarkEnd w:id="56"/>
      <w:r w:rsidRPr="00935FE9">
        <w:rPr>
          <w:b/>
        </w:rPr>
        <w:t>WCNREG</w:t>
      </w:r>
      <w:r w:rsidR="0018775C" w:rsidRPr="00935FE9">
        <w:rPr>
          <w:b/>
        </w:rPr>
        <w:t xml:space="preserve"> </w:t>
      </w:r>
      <w:r w:rsidRPr="00935FE9">
        <w:rPr>
          <w:b/>
        </w:rPr>
        <w:t xml:space="preserve">001: </w:t>
      </w:r>
      <w:r w:rsidR="00DE45F6" w:rsidRPr="00935FE9">
        <w:rPr>
          <w:b/>
        </w:rPr>
        <w:t xml:space="preserve">APPLIED </w:t>
      </w:r>
      <w:r w:rsidRPr="00935FE9">
        <w:rPr>
          <w:b/>
        </w:rPr>
        <w:t>RESEARCH METH</w:t>
      </w:r>
      <w:r w:rsidR="00DE45F6" w:rsidRPr="00935FE9">
        <w:rPr>
          <w:b/>
        </w:rPr>
        <w:t xml:space="preserve">ODOLOGY </w:t>
      </w:r>
      <w:r w:rsidR="0018775C" w:rsidRPr="00935FE9">
        <w:rPr>
          <w:b/>
        </w:rPr>
        <w:t xml:space="preserve">IN </w:t>
      </w:r>
      <w:r w:rsidR="00DE45F6" w:rsidRPr="00935FE9">
        <w:rPr>
          <w:b/>
        </w:rPr>
        <w:t>WCNREG</w:t>
      </w:r>
    </w:p>
    <w:p w14:paraId="55DE2252" w14:textId="4BD43A61" w:rsidR="00E20C7B" w:rsidRPr="00935FE9" w:rsidRDefault="00E20C7B" w:rsidP="00FD120F">
      <w:pPr>
        <w:spacing w:after="120" w:line="240" w:lineRule="auto"/>
        <w:jc w:val="both"/>
        <w:rPr>
          <w:b/>
          <w:sz w:val="22"/>
          <w:szCs w:val="22"/>
        </w:rPr>
      </w:pPr>
      <w:r w:rsidRPr="00935FE9">
        <w:rPr>
          <w:b/>
          <w:sz w:val="22"/>
          <w:szCs w:val="22"/>
        </w:rPr>
        <w:t>Prerequisite: None</w:t>
      </w:r>
    </w:p>
    <w:p w14:paraId="45D79288"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7A1D5713" w14:textId="4CCDA10B" w:rsidR="00E20C7B" w:rsidRPr="00935FE9" w:rsidRDefault="00E20C7B" w:rsidP="00FD120F">
      <w:pPr>
        <w:spacing w:after="120" w:line="240" w:lineRule="auto"/>
        <w:jc w:val="both"/>
        <w:rPr>
          <w:sz w:val="22"/>
          <w:szCs w:val="22"/>
        </w:rPr>
      </w:pPr>
      <w:r w:rsidRPr="00935FE9">
        <w:rPr>
          <w:sz w:val="22"/>
          <w:szCs w:val="22"/>
        </w:rPr>
        <w:t>This course enhances research skills by introducing theories and methods relevant to exploring and critiquing women’s, children’s, and nature’s rights at the international, national, and local level</w:t>
      </w:r>
      <w:r w:rsidR="003D5E4C" w:rsidRPr="00935FE9">
        <w:rPr>
          <w:sz w:val="22"/>
          <w:szCs w:val="22"/>
        </w:rPr>
        <w:t>s</w:t>
      </w:r>
      <w:r w:rsidRPr="00935FE9">
        <w:rPr>
          <w:sz w:val="22"/>
          <w:szCs w:val="22"/>
        </w:rPr>
        <w:t xml:space="preserve">. To advance the learners' ability to apply appropriate research perspectives and methodologies in exploring legal and policy frameworks; identifying gaps in current governance arrangements, and juxtaposing lived realities with existing laws and policies at all levels. To equip the learners with the requisite library science, computer, and online participation skills for </w:t>
      </w:r>
      <w:r w:rsidR="003D5E4C" w:rsidRPr="00935FE9">
        <w:rPr>
          <w:sz w:val="22"/>
          <w:szCs w:val="22"/>
        </w:rPr>
        <w:t xml:space="preserve">the </w:t>
      </w:r>
      <w:r w:rsidRPr="00935FE9">
        <w:rPr>
          <w:sz w:val="22"/>
          <w:szCs w:val="22"/>
        </w:rPr>
        <w:t>effective pursuit of the programme.</w:t>
      </w:r>
    </w:p>
    <w:p w14:paraId="52A274C7" w14:textId="11510CAE" w:rsidR="00E20C7B" w:rsidRPr="00935FE9" w:rsidRDefault="0018775C" w:rsidP="00FD120F">
      <w:pPr>
        <w:spacing w:after="120" w:line="240" w:lineRule="auto"/>
        <w:jc w:val="both"/>
        <w:rPr>
          <w:b/>
          <w:sz w:val="22"/>
          <w:szCs w:val="22"/>
        </w:rPr>
      </w:pPr>
      <w:r w:rsidRPr="00935FE9">
        <w:rPr>
          <w:b/>
          <w:sz w:val="22"/>
          <w:szCs w:val="22"/>
        </w:rPr>
        <w:t>Expected Learning Outcomes</w:t>
      </w:r>
    </w:p>
    <w:p w14:paraId="3D66E051" w14:textId="77777777" w:rsidR="00E20C7B" w:rsidRPr="00935FE9" w:rsidRDefault="00E20C7B" w:rsidP="00FD120F">
      <w:pPr>
        <w:spacing w:after="120" w:line="240" w:lineRule="auto"/>
        <w:jc w:val="both"/>
        <w:rPr>
          <w:sz w:val="22"/>
          <w:szCs w:val="22"/>
          <w:highlight w:val="white"/>
        </w:rPr>
      </w:pPr>
      <w:r w:rsidRPr="00935FE9">
        <w:rPr>
          <w:sz w:val="22"/>
          <w:szCs w:val="22"/>
        </w:rPr>
        <w:t>By the end of this course, the learner should be able to:</w:t>
      </w:r>
    </w:p>
    <w:p w14:paraId="2EB85E17" w14:textId="77777777" w:rsidR="00E20C7B" w:rsidRPr="00935FE9" w:rsidRDefault="00E20C7B" w:rsidP="00343B08">
      <w:pPr>
        <w:numPr>
          <w:ilvl w:val="0"/>
          <w:numId w:val="66"/>
        </w:numPr>
        <w:spacing w:after="120" w:line="240" w:lineRule="auto"/>
        <w:jc w:val="both"/>
        <w:rPr>
          <w:sz w:val="22"/>
          <w:szCs w:val="22"/>
          <w:highlight w:val="white"/>
        </w:rPr>
      </w:pPr>
      <w:r w:rsidRPr="00935FE9">
        <w:rPr>
          <w:sz w:val="22"/>
          <w:szCs w:val="22"/>
          <w:highlight w:val="white"/>
        </w:rPr>
        <w:t>Assess environmental governance issues from a combination of appropriate legal, empirical and ethical perspectives.</w:t>
      </w:r>
    </w:p>
    <w:p w14:paraId="71FE69F3" w14:textId="07A7FF63" w:rsidR="00E20C7B" w:rsidRPr="00935FE9" w:rsidRDefault="00E20C7B" w:rsidP="00343B08">
      <w:pPr>
        <w:numPr>
          <w:ilvl w:val="0"/>
          <w:numId w:val="66"/>
        </w:numPr>
        <w:spacing w:after="120" w:line="240" w:lineRule="auto"/>
        <w:jc w:val="both"/>
        <w:rPr>
          <w:sz w:val="22"/>
          <w:szCs w:val="22"/>
          <w:highlight w:val="white"/>
        </w:rPr>
      </w:pPr>
      <w:r w:rsidRPr="00935FE9">
        <w:rPr>
          <w:sz w:val="22"/>
          <w:szCs w:val="22"/>
        </w:rPr>
        <w:t xml:space="preserve">Distinguish between different research methods and their suitability for </w:t>
      </w:r>
      <w:r w:rsidR="003D5E4C" w:rsidRPr="00935FE9">
        <w:rPr>
          <w:sz w:val="22"/>
          <w:szCs w:val="22"/>
        </w:rPr>
        <w:t xml:space="preserve">the </w:t>
      </w:r>
      <w:r w:rsidRPr="00935FE9">
        <w:rPr>
          <w:sz w:val="22"/>
          <w:szCs w:val="22"/>
        </w:rPr>
        <w:t>analysis of international, national, and local environmental governance.</w:t>
      </w:r>
    </w:p>
    <w:p w14:paraId="48338810" w14:textId="7AD2EC58" w:rsidR="00E20C7B" w:rsidRPr="00935FE9" w:rsidRDefault="00E20C7B" w:rsidP="00343B08">
      <w:pPr>
        <w:numPr>
          <w:ilvl w:val="0"/>
          <w:numId w:val="66"/>
        </w:numPr>
        <w:spacing w:after="120" w:line="240" w:lineRule="auto"/>
        <w:jc w:val="both"/>
        <w:rPr>
          <w:sz w:val="22"/>
          <w:szCs w:val="22"/>
          <w:highlight w:val="white"/>
        </w:rPr>
      </w:pPr>
      <w:r w:rsidRPr="00935FE9">
        <w:rPr>
          <w:sz w:val="22"/>
          <w:szCs w:val="22"/>
          <w:highlight w:val="white"/>
        </w:rPr>
        <w:t xml:space="preserve">Plan and conduct empirical research </w:t>
      </w:r>
      <w:r w:rsidR="003D5E4C" w:rsidRPr="00935FE9">
        <w:rPr>
          <w:sz w:val="22"/>
          <w:szCs w:val="22"/>
          <w:highlight w:val="white"/>
        </w:rPr>
        <w:t>using</w:t>
      </w:r>
      <w:r w:rsidRPr="00935FE9">
        <w:rPr>
          <w:sz w:val="22"/>
          <w:szCs w:val="22"/>
          <w:highlight w:val="white"/>
        </w:rPr>
        <w:t xml:space="preserve"> appropriate skills.</w:t>
      </w:r>
    </w:p>
    <w:p w14:paraId="7BF7A028" w14:textId="77777777" w:rsidR="00E20C7B" w:rsidRPr="00935FE9" w:rsidRDefault="00E20C7B" w:rsidP="00343B08">
      <w:pPr>
        <w:numPr>
          <w:ilvl w:val="0"/>
          <w:numId w:val="66"/>
        </w:numPr>
        <w:spacing w:after="120" w:line="240" w:lineRule="auto"/>
        <w:jc w:val="both"/>
        <w:rPr>
          <w:sz w:val="22"/>
          <w:szCs w:val="22"/>
          <w:highlight w:val="white"/>
        </w:rPr>
      </w:pPr>
      <w:r w:rsidRPr="00935FE9">
        <w:rPr>
          <w:sz w:val="22"/>
          <w:szCs w:val="22"/>
          <w:highlight w:val="white"/>
        </w:rPr>
        <w:t xml:space="preserve">Appraise a holistic, multilevel and problem-oriented approach to researching women’s, children’s and nature’s rights. </w:t>
      </w:r>
    </w:p>
    <w:p w14:paraId="65C81045" w14:textId="1636D269" w:rsidR="00E20C7B" w:rsidRPr="00935FE9" w:rsidRDefault="00E20C7B" w:rsidP="00343B08">
      <w:pPr>
        <w:numPr>
          <w:ilvl w:val="0"/>
          <w:numId w:val="66"/>
        </w:numPr>
        <w:spacing w:after="120" w:line="240" w:lineRule="auto"/>
        <w:jc w:val="both"/>
        <w:rPr>
          <w:sz w:val="22"/>
          <w:szCs w:val="22"/>
          <w:highlight w:val="white"/>
        </w:rPr>
      </w:pPr>
      <w:r w:rsidRPr="00935FE9">
        <w:rPr>
          <w:sz w:val="22"/>
          <w:szCs w:val="22"/>
        </w:rPr>
        <w:t xml:space="preserve">Employ Information Communication and Technology (ICT), and Information Library </w:t>
      </w:r>
      <w:r w:rsidR="003C3010" w:rsidRPr="00935FE9">
        <w:rPr>
          <w:sz w:val="22"/>
          <w:szCs w:val="22"/>
        </w:rPr>
        <w:t>Science (</w:t>
      </w:r>
      <w:r w:rsidRPr="00935FE9">
        <w:rPr>
          <w:sz w:val="22"/>
          <w:szCs w:val="22"/>
        </w:rPr>
        <w:t xml:space="preserve">ILS) to engage in online education opportunities, conduct research, and write up research findings. </w:t>
      </w:r>
    </w:p>
    <w:p w14:paraId="75D96553"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301111EC" w14:textId="436DD2B1" w:rsidR="00E20C7B" w:rsidRPr="00935FE9" w:rsidRDefault="00E20C7B" w:rsidP="00FD120F">
      <w:pPr>
        <w:spacing w:after="120" w:line="240" w:lineRule="auto"/>
        <w:jc w:val="both"/>
        <w:rPr>
          <w:sz w:val="22"/>
          <w:szCs w:val="22"/>
        </w:rPr>
      </w:pPr>
      <w:bookmarkStart w:id="57" w:name="_heading=h.4k668n3" w:colFirst="0" w:colLast="0"/>
      <w:bookmarkEnd w:id="57"/>
      <w:r w:rsidRPr="00935FE9">
        <w:rPr>
          <w:sz w:val="22"/>
          <w:szCs w:val="22"/>
        </w:rPr>
        <w:t>Introduction to research: E-learning; Library and information science; Research Approaches: Feminist; Ecological; Children’s, and Nature approaches to the triple crisis; Grounded theory; Feminist research methodologies; Human rights-based approaches; Interdisciplinary, problem-, person and context-oriented approaches; Interplay between different theoretical and methodological fr</w:t>
      </w:r>
      <w:r w:rsidR="003D5E4C" w:rsidRPr="00935FE9">
        <w:rPr>
          <w:sz w:val="22"/>
          <w:szCs w:val="22"/>
        </w:rPr>
        <w:t xml:space="preserve">ameworks;  Problem Formulation: </w:t>
      </w:r>
      <w:r w:rsidRPr="00935FE9">
        <w:rPr>
          <w:sz w:val="22"/>
          <w:szCs w:val="22"/>
        </w:rPr>
        <w:t>Juxtaposing legal and policy analysis against empirical findings, engagement with customary laws and local indigenous practices. Methodologies in Legal and Policy Analysis: Explorative, explanatory, and transformative research design; Doctrinal methods; Legal positivism, dynamic and context-based interpretations, and socio-legal research methods; Research Design: Grounded empirical research design involving triangulation of qualitative and quantitative data; and case studies. Mixed methodologies including ethnography, narratology, case studies, historical methods, and comparative research methodology. Field Work: Development and Administration of Research Tools; Textual Data collection, data analysis and data presentation: Writing: Academic writing skills, and anti-Plagiarism. Research Ethics: Ethical Considerations; Approval Processes; researching vulnerable populations, Consent processes.</w:t>
      </w:r>
    </w:p>
    <w:p w14:paraId="262696B8" w14:textId="77777777" w:rsidR="00E20C7B" w:rsidRPr="00935FE9" w:rsidRDefault="00E20C7B" w:rsidP="00FD120F">
      <w:pPr>
        <w:spacing w:after="120" w:line="240" w:lineRule="auto"/>
        <w:jc w:val="both"/>
        <w:rPr>
          <w:b/>
          <w:sz w:val="22"/>
          <w:szCs w:val="22"/>
        </w:rPr>
      </w:pPr>
      <w:bookmarkStart w:id="58" w:name="_heading=h.uovo5iud45v1" w:colFirst="0" w:colLast="0"/>
      <w:bookmarkStart w:id="59" w:name="_heading=h.mlawb6modnqy" w:colFirst="0" w:colLast="0"/>
      <w:bookmarkEnd w:id="58"/>
      <w:bookmarkEnd w:id="59"/>
      <w:r w:rsidRPr="00935FE9">
        <w:rPr>
          <w:b/>
          <w:sz w:val="22"/>
          <w:szCs w:val="22"/>
        </w:rPr>
        <w:t>Mode of Delivery</w:t>
      </w:r>
    </w:p>
    <w:p w14:paraId="3170DA80" w14:textId="77777777" w:rsidR="00E20C7B" w:rsidRPr="00935FE9" w:rsidRDefault="00E20C7B" w:rsidP="00FD120F">
      <w:pPr>
        <w:spacing w:after="120" w:line="240" w:lineRule="auto"/>
        <w:jc w:val="both"/>
        <w:rPr>
          <w:sz w:val="22"/>
          <w:szCs w:val="22"/>
        </w:rPr>
      </w:pPr>
      <w:r w:rsidRPr="00935FE9">
        <w:rPr>
          <w:sz w:val="22"/>
          <w:szCs w:val="22"/>
        </w:rPr>
        <w:t xml:space="preserve">Student active learning, Individual and collaborative learning and research capacitation, experiential research exercises, grounded research, case study methodology, fieldwork, seminar discussions; individual student and group presentations, problem-based learning. </w:t>
      </w:r>
    </w:p>
    <w:p w14:paraId="517B292E"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7CE7AAE4" w14:textId="673896F5" w:rsidR="00E20C7B" w:rsidRPr="00935FE9" w:rsidRDefault="00E20C7B" w:rsidP="00FD120F">
      <w:pPr>
        <w:spacing w:after="120" w:line="240" w:lineRule="auto"/>
        <w:jc w:val="both"/>
        <w:rPr>
          <w:sz w:val="22"/>
          <w:szCs w:val="22"/>
        </w:rPr>
      </w:pPr>
      <w:r w:rsidRPr="00935FE9">
        <w:rPr>
          <w:sz w:val="22"/>
          <w:szCs w:val="22"/>
        </w:rPr>
        <w:t xml:space="preserve">Computers; Internet; Audio-visual instruction aids; flip-charts; whiteboard/smartboards; legal and policy instruments; Law Reports; International Instruments; Committee Reports; Books &amp; journals Periodic </w:t>
      </w:r>
      <w:r w:rsidRPr="00935FE9">
        <w:rPr>
          <w:sz w:val="22"/>
          <w:szCs w:val="22"/>
        </w:rPr>
        <w:lastRenderedPageBreak/>
        <w:t xml:space="preserve">Reviews; Discussion Aids; LCD Projector and screens; Chalk/white boards and Libraries; Apps, e-learning platforms, and E-Journals. </w:t>
      </w:r>
    </w:p>
    <w:p w14:paraId="24FD8F78" w14:textId="77777777" w:rsidR="005F1B41" w:rsidRPr="00935FE9" w:rsidRDefault="00E20C7B" w:rsidP="00FD120F">
      <w:pPr>
        <w:spacing w:after="120" w:line="240" w:lineRule="auto"/>
        <w:jc w:val="both"/>
        <w:rPr>
          <w:sz w:val="22"/>
          <w:szCs w:val="22"/>
        </w:rPr>
      </w:pPr>
      <w:r w:rsidRPr="00935FE9">
        <w:rPr>
          <w:b/>
          <w:sz w:val="22"/>
          <w:szCs w:val="22"/>
        </w:rPr>
        <w:t>Course Assessment</w:t>
      </w:r>
      <w:r w:rsidR="005F1B41" w:rsidRPr="00935FE9">
        <w:rPr>
          <w:b/>
          <w:sz w:val="22"/>
          <w:szCs w:val="22"/>
        </w:rPr>
        <w:t xml:space="preserve">: </w:t>
      </w:r>
      <w:r w:rsidRPr="00935FE9">
        <w:rPr>
          <w:sz w:val="22"/>
          <w:szCs w:val="22"/>
        </w:rPr>
        <w:t>Course wor</w:t>
      </w:r>
      <w:r w:rsidR="005F1B41" w:rsidRPr="00935FE9">
        <w:rPr>
          <w:sz w:val="22"/>
          <w:szCs w:val="22"/>
        </w:rPr>
        <w:t>k: 50%; Research Paper 50%</w:t>
      </w:r>
      <w:r w:rsidR="005F1B41" w:rsidRPr="00935FE9">
        <w:rPr>
          <w:sz w:val="22"/>
          <w:szCs w:val="22"/>
        </w:rPr>
        <w:tab/>
      </w:r>
      <w:r w:rsidR="005F1B41" w:rsidRPr="00935FE9">
        <w:rPr>
          <w:sz w:val="22"/>
          <w:szCs w:val="22"/>
        </w:rPr>
        <w:tab/>
      </w:r>
      <w:r w:rsidR="005F1B41" w:rsidRPr="00935FE9">
        <w:rPr>
          <w:sz w:val="22"/>
          <w:szCs w:val="22"/>
        </w:rPr>
        <w:tab/>
      </w:r>
      <w:r w:rsidR="005F1B41" w:rsidRPr="00935FE9">
        <w:rPr>
          <w:sz w:val="22"/>
          <w:szCs w:val="22"/>
        </w:rPr>
        <w:tab/>
      </w:r>
    </w:p>
    <w:p w14:paraId="6AE74939" w14:textId="2E75B567" w:rsidR="00E20C7B" w:rsidRPr="00935FE9" w:rsidRDefault="00E20C7B" w:rsidP="00FD120F">
      <w:pPr>
        <w:spacing w:after="120" w:line="240" w:lineRule="auto"/>
        <w:jc w:val="both"/>
        <w:rPr>
          <w:b/>
          <w:sz w:val="22"/>
          <w:szCs w:val="22"/>
        </w:rPr>
      </w:pPr>
      <w:r w:rsidRPr="00935FE9">
        <w:rPr>
          <w:b/>
          <w:sz w:val="22"/>
          <w:szCs w:val="22"/>
        </w:rPr>
        <w:t>Core Reading Materials</w:t>
      </w:r>
    </w:p>
    <w:p w14:paraId="45F101F9" w14:textId="77777777" w:rsidR="00E20C7B" w:rsidRPr="00935FE9" w:rsidRDefault="00E20C7B" w:rsidP="00343B08">
      <w:pPr>
        <w:numPr>
          <w:ilvl w:val="0"/>
          <w:numId w:val="58"/>
        </w:numPr>
        <w:spacing w:after="120" w:line="240" w:lineRule="auto"/>
        <w:jc w:val="both"/>
        <w:rPr>
          <w:sz w:val="22"/>
          <w:szCs w:val="22"/>
          <w:highlight w:val="white"/>
        </w:rPr>
      </w:pPr>
      <w:proofErr w:type="spellStart"/>
      <w:r w:rsidRPr="00935FE9">
        <w:rPr>
          <w:sz w:val="22"/>
          <w:szCs w:val="22"/>
          <w:highlight w:val="white"/>
        </w:rPr>
        <w:t>Bentzon</w:t>
      </w:r>
      <w:proofErr w:type="spellEnd"/>
      <w:r w:rsidRPr="00935FE9">
        <w:rPr>
          <w:sz w:val="22"/>
          <w:szCs w:val="22"/>
          <w:highlight w:val="white"/>
        </w:rPr>
        <w:t xml:space="preserve">, A. W., </w:t>
      </w:r>
      <w:proofErr w:type="spellStart"/>
      <w:r w:rsidRPr="00935FE9">
        <w:rPr>
          <w:sz w:val="22"/>
          <w:szCs w:val="22"/>
          <w:highlight w:val="white"/>
        </w:rPr>
        <w:t>Hellum</w:t>
      </w:r>
      <w:proofErr w:type="spellEnd"/>
      <w:r w:rsidRPr="00935FE9">
        <w:rPr>
          <w:sz w:val="22"/>
          <w:szCs w:val="22"/>
          <w:highlight w:val="white"/>
        </w:rPr>
        <w:t xml:space="preserve">, A., &amp; Stewart, J. (1998). Pursuing grounded theory in law: South-North experiences in developing women's law. (Selected Chapters available online at </w:t>
      </w:r>
      <w:proofErr w:type="gramStart"/>
      <w:r w:rsidRPr="00935FE9">
        <w:rPr>
          <w:sz w:val="22"/>
          <w:szCs w:val="22"/>
          <w:highlight w:val="white"/>
        </w:rPr>
        <w:t>searcwl.uz.ac.zw(</w:t>
      </w:r>
      <w:proofErr w:type="gramEnd"/>
      <w:r w:rsidRPr="00935FE9">
        <w:rPr>
          <w:sz w:val="22"/>
          <w:szCs w:val="22"/>
          <w:highlight w:val="white"/>
        </w:rPr>
        <w:t>open access)</w:t>
      </w:r>
    </w:p>
    <w:p w14:paraId="49E58772" w14:textId="56358658" w:rsidR="00E20C7B" w:rsidRDefault="00E20C7B" w:rsidP="00343B08">
      <w:pPr>
        <w:numPr>
          <w:ilvl w:val="0"/>
          <w:numId w:val="58"/>
        </w:numPr>
        <w:spacing w:after="120" w:line="240" w:lineRule="auto"/>
        <w:jc w:val="both"/>
        <w:rPr>
          <w:sz w:val="22"/>
          <w:szCs w:val="22"/>
          <w:highlight w:val="white"/>
        </w:rPr>
      </w:pPr>
      <w:r w:rsidRPr="00935FE9">
        <w:rPr>
          <w:sz w:val="22"/>
          <w:szCs w:val="22"/>
          <w:highlight w:val="white"/>
        </w:rPr>
        <w:t xml:space="preserve"> </w:t>
      </w:r>
      <w:proofErr w:type="spellStart"/>
      <w:r w:rsidRPr="00935FE9">
        <w:rPr>
          <w:sz w:val="22"/>
          <w:szCs w:val="22"/>
          <w:highlight w:val="white"/>
        </w:rPr>
        <w:t>Hellum</w:t>
      </w:r>
      <w:proofErr w:type="spellEnd"/>
      <w:r w:rsidRPr="00935FE9">
        <w:rPr>
          <w:sz w:val="22"/>
          <w:szCs w:val="22"/>
          <w:highlight w:val="white"/>
        </w:rPr>
        <w:t xml:space="preserve">, A. (2017). How to study human rights in plural legal contexts: an exploration of plural water laws in Zimbabwe. In </w:t>
      </w:r>
      <w:r w:rsidRPr="00935FE9">
        <w:rPr>
          <w:i/>
          <w:sz w:val="22"/>
          <w:szCs w:val="22"/>
          <w:highlight w:val="white"/>
        </w:rPr>
        <w:t>Research Methods in Human Rights</w:t>
      </w:r>
      <w:r w:rsidRPr="00935FE9">
        <w:rPr>
          <w:sz w:val="22"/>
          <w:szCs w:val="22"/>
          <w:highlight w:val="white"/>
        </w:rPr>
        <w:t>. Edward Elgar Publishing.</w:t>
      </w:r>
    </w:p>
    <w:p w14:paraId="5E6FC957" w14:textId="798B84E5" w:rsidR="005C71DE" w:rsidRPr="005C71DE" w:rsidRDefault="005C71DE" w:rsidP="00343B08">
      <w:pPr>
        <w:numPr>
          <w:ilvl w:val="0"/>
          <w:numId w:val="58"/>
        </w:numPr>
        <w:spacing w:after="120" w:line="240" w:lineRule="auto"/>
        <w:jc w:val="both"/>
        <w:rPr>
          <w:sz w:val="22"/>
          <w:szCs w:val="22"/>
          <w:highlight w:val="white"/>
        </w:rPr>
      </w:pPr>
      <w:proofErr w:type="spellStart"/>
      <w:r>
        <w:rPr>
          <w:rStyle w:val="cf01"/>
          <w:rFonts w:ascii="Times New Roman" w:hAnsi="Times New Roman" w:cs="Times New Roman"/>
          <w:sz w:val="22"/>
          <w:szCs w:val="22"/>
        </w:rPr>
        <w:t>Mihalopoulos</w:t>
      </w:r>
      <w:proofErr w:type="spellEnd"/>
      <w:r>
        <w:rPr>
          <w:rStyle w:val="cf01"/>
          <w:rFonts w:ascii="Times New Roman" w:hAnsi="Times New Roman" w:cs="Times New Roman"/>
          <w:sz w:val="22"/>
          <w:szCs w:val="22"/>
        </w:rPr>
        <w:t xml:space="preserve"> A. &amp; Brooks V (2017). </w:t>
      </w:r>
      <w:r w:rsidRPr="005C71DE">
        <w:rPr>
          <w:rStyle w:val="cf01"/>
          <w:rFonts w:ascii="Times New Roman" w:hAnsi="Times New Roman" w:cs="Times New Roman"/>
          <w:i/>
          <w:iCs/>
          <w:sz w:val="22"/>
          <w:szCs w:val="22"/>
        </w:rPr>
        <w:t>Research Methods in Environmental Law A Handbook Handbooks of Research Methods in Law series</w:t>
      </w:r>
      <w:r>
        <w:rPr>
          <w:rStyle w:val="cf01"/>
          <w:rFonts w:ascii="Times New Roman" w:hAnsi="Times New Roman" w:cs="Times New Roman"/>
          <w:i/>
          <w:iCs/>
          <w:sz w:val="22"/>
          <w:szCs w:val="22"/>
        </w:rPr>
        <w:t xml:space="preserve">. </w:t>
      </w:r>
      <w:r w:rsidRPr="005C71DE">
        <w:rPr>
          <w:rStyle w:val="cf01"/>
          <w:rFonts w:ascii="Times New Roman" w:hAnsi="Times New Roman" w:cs="Times New Roman"/>
          <w:sz w:val="22"/>
          <w:szCs w:val="22"/>
        </w:rPr>
        <w:t>Edward Elgar Publishing</w:t>
      </w:r>
      <w:r>
        <w:rPr>
          <w:rStyle w:val="cf01"/>
          <w:rFonts w:ascii="Times New Roman" w:hAnsi="Times New Roman" w:cs="Times New Roman"/>
          <w:sz w:val="22"/>
          <w:szCs w:val="22"/>
        </w:rPr>
        <w:t>.</w:t>
      </w:r>
    </w:p>
    <w:p w14:paraId="1A2FB754" w14:textId="77777777" w:rsidR="00E20C7B" w:rsidRPr="00935FE9" w:rsidRDefault="00E20C7B" w:rsidP="00343B08">
      <w:pPr>
        <w:numPr>
          <w:ilvl w:val="0"/>
          <w:numId w:val="58"/>
        </w:numPr>
        <w:spacing w:after="120" w:line="240" w:lineRule="auto"/>
        <w:jc w:val="both"/>
        <w:rPr>
          <w:sz w:val="22"/>
          <w:szCs w:val="22"/>
          <w:highlight w:val="white"/>
        </w:rPr>
      </w:pPr>
      <w:proofErr w:type="spellStart"/>
      <w:r w:rsidRPr="00935FE9">
        <w:rPr>
          <w:sz w:val="22"/>
          <w:szCs w:val="22"/>
          <w:highlight w:val="white"/>
        </w:rPr>
        <w:t>Tsanga</w:t>
      </w:r>
      <w:proofErr w:type="spellEnd"/>
      <w:r w:rsidRPr="00935FE9">
        <w:rPr>
          <w:sz w:val="22"/>
          <w:szCs w:val="22"/>
          <w:highlight w:val="white"/>
        </w:rPr>
        <w:t xml:space="preserve">, A., &amp; Stewart, J. E. (Eds.). (2011). </w:t>
      </w:r>
      <w:r w:rsidRPr="00935FE9">
        <w:rPr>
          <w:i/>
          <w:sz w:val="22"/>
          <w:szCs w:val="22"/>
          <w:highlight w:val="white"/>
        </w:rPr>
        <w:t>Women &amp; law: Innovative approaches to teaching, research and analysis</w:t>
      </w:r>
      <w:r w:rsidRPr="00935FE9">
        <w:rPr>
          <w:sz w:val="22"/>
          <w:szCs w:val="22"/>
          <w:highlight w:val="white"/>
        </w:rPr>
        <w:t>. Weaver Press.</w:t>
      </w:r>
    </w:p>
    <w:p w14:paraId="3398E07E" w14:textId="6A9EA6E2" w:rsidR="00E20C7B" w:rsidRPr="00935FE9" w:rsidRDefault="00E20C7B" w:rsidP="00343B08">
      <w:pPr>
        <w:numPr>
          <w:ilvl w:val="0"/>
          <w:numId w:val="58"/>
        </w:numPr>
        <w:spacing w:after="120" w:line="240" w:lineRule="auto"/>
        <w:jc w:val="both"/>
        <w:rPr>
          <w:sz w:val="22"/>
          <w:szCs w:val="22"/>
          <w:highlight w:val="white"/>
        </w:rPr>
      </w:pPr>
      <w:proofErr w:type="spellStart"/>
      <w:r w:rsidRPr="00935FE9">
        <w:rPr>
          <w:sz w:val="22"/>
          <w:szCs w:val="22"/>
          <w:highlight w:val="white"/>
        </w:rPr>
        <w:t>Kabira</w:t>
      </w:r>
      <w:proofErr w:type="spellEnd"/>
      <w:r w:rsidR="002F651B" w:rsidRPr="00935FE9">
        <w:rPr>
          <w:sz w:val="22"/>
          <w:szCs w:val="22"/>
          <w:highlight w:val="white"/>
        </w:rPr>
        <w:t xml:space="preserve">, W </w:t>
      </w:r>
      <w:r w:rsidRPr="00935FE9">
        <w:rPr>
          <w:sz w:val="22"/>
          <w:szCs w:val="22"/>
          <w:highlight w:val="white"/>
        </w:rPr>
        <w:t xml:space="preserve">&amp; </w:t>
      </w:r>
      <w:proofErr w:type="spellStart"/>
      <w:r w:rsidR="002F651B" w:rsidRPr="00935FE9">
        <w:rPr>
          <w:sz w:val="22"/>
          <w:szCs w:val="22"/>
          <w:highlight w:val="white"/>
        </w:rPr>
        <w:t>Maloy</w:t>
      </w:r>
      <w:proofErr w:type="spellEnd"/>
      <w:r w:rsidR="002F651B" w:rsidRPr="00935FE9">
        <w:rPr>
          <w:sz w:val="22"/>
          <w:szCs w:val="22"/>
          <w:highlight w:val="white"/>
        </w:rPr>
        <w:t xml:space="preserve">, L </w:t>
      </w:r>
      <w:proofErr w:type="spellStart"/>
      <w:r w:rsidRPr="00935FE9">
        <w:rPr>
          <w:sz w:val="22"/>
          <w:szCs w:val="22"/>
          <w:highlight w:val="white"/>
        </w:rPr>
        <w:t>Maloy</w:t>
      </w:r>
      <w:proofErr w:type="spellEnd"/>
      <w:r w:rsidRPr="00935FE9">
        <w:rPr>
          <w:sz w:val="22"/>
          <w:szCs w:val="22"/>
          <w:highlight w:val="white"/>
        </w:rPr>
        <w:t xml:space="preserve"> (2018). </w:t>
      </w:r>
      <w:r w:rsidRPr="00935FE9">
        <w:rPr>
          <w:i/>
          <w:sz w:val="22"/>
          <w:szCs w:val="22"/>
          <w:highlight w:val="white"/>
        </w:rPr>
        <w:t xml:space="preserve">Feminism and Feminist Research: Making Research Work for </w:t>
      </w:r>
      <w:r w:rsidR="002F651B" w:rsidRPr="00935FE9">
        <w:rPr>
          <w:i/>
          <w:sz w:val="22"/>
          <w:szCs w:val="22"/>
          <w:highlight w:val="white"/>
        </w:rPr>
        <w:t xml:space="preserve">African </w:t>
      </w:r>
      <w:r w:rsidRPr="00935FE9">
        <w:rPr>
          <w:i/>
          <w:sz w:val="22"/>
          <w:szCs w:val="22"/>
          <w:highlight w:val="white"/>
        </w:rPr>
        <w:t>Women.</w:t>
      </w:r>
      <w:r w:rsidRPr="00935FE9">
        <w:rPr>
          <w:sz w:val="22"/>
          <w:szCs w:val="22"/>
          <w:highlight w:val="white"/>
        </w:rPr>
        <w:t>ISBN-13-979-</w:t>
      </w:r>
      <w:proofErr w:type="gramStart"/>
      <w:r w:rsidRPr="00935FE9">
        <w:rPr>
          <w:sz w:val="22"/>
          <w:szCs w:val="22"/>
          <w:highlight w:val="white"/>
        </w:rPr>
        <w:t>8672619040</w:t>
      </w:r>
      <w:proofErr w:type="gramEnd"/>
    </w:p>
    <w:p w14:paraId="31D07EFA" w14:textId="77777777" w:rsidR="00E20C7B" w:rsidRPr="00935FE9" w:rsidRDefault="00E20C7B" w:rsidP="00FD120F">
      <w:pPr>
        <w:spacing w:after="120" w:line="240" w:lineRule="auto"/>
        <w:jc w:val="both"/>
        <w:rPr>
          <w:b/>
          <w:sz w:val="22"/>
          <w:szCs w:val="22"/>
        </w:rPr>
      </w:pPr>
      <w:r w:rsidRPr="00935FE9">
        <w:rPr>
          <w:sz w:val="22"/>
          <w:szCs w:val="22"/>
        </w:rPr>
        <w:t xml:space="preserve">  </w:t>
      </w:r>
      <w:r w:rsidRPr="00935FE9">
        <w:rPr>
          <w:b/>
          <w:sz w:val="22"/>
          <w:szCs w:val="22"/>
        </w:rPr>
        <w:t>Recommended References</w:t>
      </w:r>
    </w:p>
    <w:p w14:paraId="26A4147D" w14:textId="42832C42" w:rsidR="00E20C7B" w:rsidRPr="00935FE9" w:rsidRDefault="00E20C7B" w:rsidP="00343B08">
      <w:pPr>
        <w:numPr>
          <w:ilvl w:val="0"/>
          <w:numId w:val="57"/>
        </w:numPr>
        <w:spacing w:after="120" w:line="240" w:lineRule="auto"/>
        <w:jc w:val="both"/>
        <w:rPr>
          <w:sz w:val="22"/>
          <w:szCs w:val="22"/>
        </w:rPr>
      </w:pPr>
      <w:proofErr w:type="spellStart"/>
      <w:r w:rsidRPr="00935FE9">
        <w:rPr>
          <w:sz w:val="22"/>
          <w:szCs w:val="22"/>
        </w:rPr>
        <w:t>Andreassen</w:t>
      </w:r>
      <w:proofErr w:type="spellEnd"/>
      <w:r w:rsidRPr="00935FE9">
        <w:rPr>
          <w:sz w:val="22"/>
          <w:szCs w:val="22"/>
        </w:rPr>
        <w:t xml:space="preserve">, </w:t>
      </w:r>
      <w:proofErr w:type="spellStart"/>
      <w:r w:rsidRPr="00935FE9">
        <w:rPr>
          <w:sz w:val="22"/>
          <w:szCs w:val="22"/>
        </w:rPr>
        <w:t>Bård</w:t>
      </w:r>
      <w:proofErr w:type="spellEnd"/>
      <w:r w:rsidRPr="00935FE9">
        <w:rPr>
          <w:sz w:val="22"/>
          <w:szCs w:val="22"/>
        </w:rPr>
        <w:t xml:space="preserve"> A.; Sano, Hans-Otto &amp; </w:t>
      </w:r>
      <w:proofErr w:type="spellStart"/>
      <w:r w:rsidRPr="00935FE9">
        <w:rPr>
          <w:sz w:val="22"/>
          <w:szCs w:val="22"/>
        </w:rPr>
        <w:t>McInerney</w:t>
      </w:r>
      <w:proofErr w:type="spellEnd"/>
      <w:r w:rsidRPr="00935FE9">
        <w:rPr>
          <w:sz w:val="22"/>
          <w:szCs w:val="22"/>
        </w:rPr>
        <w:t xml:space="preserve">-Lankford, </w:t>
      </w:r>
      <w:proofErr w:type="spellStart"/>
      <w:r w:rsidR="003C3010" w:rsidRPr="00935FE9">
        <w:rPr>
          <w:sz w:val="22"/>
          <w:szCs w:val="22"/>
        </w:rPr>
        <w:t>Siobhán</w:t>
      </w:r>
      <w:proofErr w:type="spellEnd"/>
      <w:r w:rsidR="003C3010" w:rsidRPr="00935FE9">
        <w:rPr>
          <w:sz w:val="22"/>
          <w:szCs w:val="22"/>
        </w:rPr>
        <w:t xml:space="preserve"> (</w:t>
      </w:r>
      <w:r w:rsidRPr="00935FE9">
        <w:rPr>
          <w:sz w:val="22"/>
          <w:szCs w:val="22"/>
        </w:rPr>
        <w:t>Eds.). (2017), Research meth</w:t>
      </w:r>
      <w:r w:rsidR="00935FE9">
        <w:rPr>
          <w:sz w:val="22"/>
          <w:szCs w:val="22"/>
        </w:rPr>
        <w:t>ods in human rights: a handbook.</w:t>
      </w:r>
      <w:r w:rsidRPr="00935FE9">
        <w:rPr>
          <w:sz w:val="22"/>
          <w:szCs w:val="22"/>
        </w:rPr>
        <w:t xml:space="preserve"> Edward Publishing.</w:t>
      </w:r>
    </w:p>
    <w:p w14:paraId="7FB2C6D0" w14:textId="77777777" w:rsidR="00E20C7B" w:rsidRPr="00935FE9" w:rsidRDefault="00E20C7B" w:rsidP="00343B08">
      <w:pPr>
        <w:numPr>
          <w:ilvl w:val="0"/>
          <w:numId w:val="57"/>
        </w:numPr>
        <w:spacing w:after="120" w:line="240" w:lineRule="auto"/>
        <w:jc w:val="both"/>
        <w:rPr>
          <w:sz w:val="22"/>
          <w:szCs w:val="22"/>
        </w:rPr>
      </w:pPr>
      <w:proofErr w:type="spellStart"/>
      <w:r w:rsidRPr="00935FE9">
        <w:rPr>
          <w:sz w:val="22"/>
          <w:szCs w:val="22"/>
          <w:highlight w:val="white"/>
        </w:rPr>
        <w:t>Ballin</w:t>
      </w:r>
      <w:proofErr w:type="spellEnd"/>
      <w:r w:rsidRPr="00935FE9">
        <w:rPr>
          <w:sz w:val="22"/>
          <w:szCs w:val="22"/>
          <w:highlight w:val="white"/>
        </w:rPr>
        <w:t xml:space="preserve">, E. H. (2020). </w:t>
      </w:r>
      <w:r w:rsidRPr="00935FE9">
        <w:rPr>
          <w:i/>
          <w:sz w:val="22"/>
          <w:szCs w:val="22"/>
          <w:highlight w:val="white"/>
        </w:rPr>
        <w:t>Advanced introduction to legal research methods</w:t>
      </w:r>
      <w:r w:rsidRPr="00935FE9">
        <w:rPr>
          <w:sz w:val="22"/>
          <w:szCs w:val="22"/>
          <w:highlight w:val="white"/>
        </w:rPr>
        <w:t>. Edward Elgar Publishing.</w:t>
      </w:r>
    </w:p>
    <w:p w14:paraId="08821DBD" w14:textId="77777777" w:rsidR="00E20C7B" w:rsidRPr="00935FE9" w:rsidRDefault="00E20C7B" w:rsidP="00343B08">
      <w:pPr>
        <w:numPr>
          <w:ilvl w:val="0"/>
          <w:numId w:val="57"/>
        </w:numPr>
        <w:spacing w:after="120" w:line="240" w:lineRule="auto"/>
        <w:jc w:val="both"/>
        <w:rPr>
          <w:sz w:val="22"/>
          <w:szCs w:val="22"/>
        </w:rPr>
      </w:pPr>
      <w:r w:rsidRPr="00935FE9">
        <w:rPr>
          <w:sz w:val="22"/>
          <w:szCs w:val="22"/>
          <w:highlight w:val="white"/>
        </w:rPr>
        <w:t xml:space="preserve">Bryman, A. (2016). </w:t>
      </w:r>
      <w:r w:rsidRPr="00935FE9">
        <w:rPr>
          <w:i/>
          <w:sz w:val="22"/>
          <w:szCs w:val="22"/>
          <w:highlight w:val="white"/>
        </w:rPr>
        <w:t>Social research methods</w:t>
      </w:r>
      <w:r w:rsidRPr="00935FE9">
        <w:rPr>
          <w:sz w:val="22"/>
          <w:szCs w:val="22"/>
          <w:highlight w:val="white"/>
        </w:rPr>
        <w:t>. Oxford university press.</w:t>
      </w:r>
    </w:p>
    <w:p w14:paraId="02BB9F06" w14:textId="77777777" w:rsidR="00E20C7B" w:rsidRPr="00935FE9" w:rsidRDefault="00E20C7B" w:rsidP="00343B08">
      <w:pPr>
        <w:numPr>
          <w:ilvl w:val="0"/>
          <w:numId w:val="57"/>
        </w:numPr>
        <w:spacing w:after="120" w:line="240" w:lineRule="auto"/>
        <w:jc w:val="both"/>
        <w:rPr>
          <w:sz w:val="22"/>
          <w:szCs w:val="22"/>
        </w:rPr>
      </w:pPr>
      <w:r w:rsidRPr="00935FE9">
        <w:rPr>
          <w:sz w:val="22"/>
          <w:szCs w:val="22"/>
        </w:rPr>
        <w:t>Creswell, J.W. (2016). 30 Essential skills for the qualitative researcher. SAGE.</w:t>
      </w:r>
    </w:p>
    <w:p w14:paraId="72D067F8" w14:textId="77777777" w:rsidR="00E20C7B" w:rsidRPr="00935FE9" w:rsidRDefault="00E20C7B" w:rsidP="00343B08">
      <w:pPr>
        <w:numPr>
          <w:ilvl w:val="0"/>
          <w:numId w:val="57"/>
        </w:numPr>
        <w:spacing w:after="120" w:line="240" w:lineRule="auto"/>
        <w:jc w:val="both"/>
        <w:rPr>
          <w:sz w:val="22"/>
          <w:szCs w:val="22"/>
        </w:rPr>
      </w:pPr>
      <w:r w:rsidRPr="00935FE9">
        <w:rPr>
          <w:sz w:val="22"/>
          <w:szCs w:val="22"/>
          <w:highlight w:val="white"/>
        </w:rPr>
        <w:t xml:space="preserve">Creswell, J. W., &amp; Clark, V. L. P. (2017). </w:t>
      </w:r>
      <w:r w:rsidRPr="00935FE9">
        <w:rPr>
          <w:i/>
          <w:sz w:val="22"/>
          <w:szCs w:val="22"/>
          <w:highlight w:val="white"/>
        </w:rPr>
        <w:t>Designing and conducting mixed methods research</w:t>
      </w:r>
      <w:r w:rsidRPr="00935FE9">
        <w:rPr>
          <w:sz w:val="22"/>
          <w:szCs w:val="22"/>
          <w:highlight w:val="white"/>
        </w:rPr>
        <w:t>. Sage publications.</w:t>
      </w:r>
    </w:p>
    <w:p w14:paraId="4031772D" w14:textId="77777777" w:rsidR="00E20C7B" w:rsidRPr="00935FE9" w:rsidRDefault="00E20C7B" w:rsidP="00343B08">
      <w:pPr>
        <w:numPr>
          <w:ilvl w:val="0"/>
          <w:numId w:val="57"/>
        </w:numPr>
        <w:spacing w:after="120" w:line="240" w:lineRule="auto"/>
        <w:jc w:val="both"/>
        <w:rPr>
          <w:sz w:val="22"/>
          <w:szCs w:val="22"/>
        </w:rPr>
      </w:pPr>
      <w:r w:rsidRPr="00935FE9">
        <w:rPr>
          <w:sz w:val="22"/>
          <w:szCs w:val="22"/>
          <w:highlight w:val="white"/>
        </w:rPr>
        <w:t xml:space="preserve">Creswell, J. W., &amp; Creswell, J. D. (2017). </w:t>
      </w:r>
      <w:r w:rsidRPr="00935FE9">
        <w:rPr>
          <w:i/>
          <w:sz w:val="22"/>
          <w:szCs w:val="22"/>
          <w:highlight w:val="white"/>
        </w:rPr>
        <w:t xml:space="preserve">Research design: Qualitative, quantitative, and mixed methods </w:t>
      </w:r>
      <w:proofErr w:type="gramStart"/>
      <w:r w:rsidRPr="00935FE9">
        <w:rPr>
          <w:i/>
          <w:sz w:val="22"/>
          <w:szCs w:val="22"/>
          <w:highlight w:val="white"/>
        </w:rPr>
        <w:t>approaches</w:t>
      </w:r>
      <w:proofErr w:type="gramEnd"/>
      <w:r w:rsidRPr="00935FE9">
        <w:rPr>
          <w:sz w:val="22"/>
          <w:szCs w:val="22"/>
          <w:highlight w:val="white"/>
        </w:rPr>
        <w:t>. Sage publications.</w:t>
      </w:r>
    </w:p>
    <w:p w14:paraId="44B5E146" w14:textId="77777777" w:rsidR="00E20C7B" w:rsidRPr="00935FE9" w:rsidRDefault="00E20C7B" w:rsidP="00343B08">
      <w:pPr>
        <w:numPr>
          <w:ilvl w:val="0"/>
          <w:numId w:val="57"/>
        </w:numPr>
        <w:spacing w:after="120" w:line="240" w:lineRule="auto"/>
        <w:jc w:val="both"/>
        <w:rPr>
          <w:sz w:val="22"/>
          <w:szCs w:val="22"/>
        </w:rPr>
      </w:pPr>
      <w:r w:rsidRPr="00935FE9">
        <w:rPr>
          <w:sz w:val="22"/>
          <w:szCs w:val="22"/>
        </w:rPr>
        <w:t>Dawn Watkins and Mandy Burton (Eds.) (2018). Research Methods in Law. Routledge.</w:t>
      </w:r>
    </w:p>
    <w:p w14:paraId="109011CD" w14:textId="77777777" w:rsidR="00E20C7B" w:rsidRPr="00935FE9" w:rsidRDefault="00E20C7B" w:rsidP="00343B08">
      <w:pPr>
        <w:numPr>
          <w:ilvl w:val="0"/>
          <w:numId w:val="57"/>
        </w:numPr>
        <w:spacing w:after="120" w:line="240" w:lineRule="auto"/>
        <w:jc w:val="both"/>
        <w:rPr>
          <w:sz w:val="22"/>
          <w:szCs w:val="22"/>
        </w:rPr>
      </w:pPr>
      <w:r w:rsidRPr="00935FE9">
        <w:rPr>
          <w:sz w:val="22"/>
          <w:szCs w:val="22"/>
        </w:rPr>
        <w:t>Fine, M. and Torre, M.E. (2019). “Critical Participatory Action Research: A feminist project for validity and solidarity.” Psychology of Women Quarterly, 43(4), 433-444.</w:t>
      </w:r>
    </w:p>
    <w:p w14:paraId="02079103" w14:textId="77777777" w:rsidR="00E20C7B" w:rsidRPr="00935FE9" w:rsidRDefault="00E20C7B" w:rsidP="00343B08">
      <w:pPr>
        <w:numPr>
          <w:ilvl w:val="0"/>
          <w:numId w:val="57"/>
        </w:numPr>
        <w:spacing w:after="120" w:line="240" w:lineRule="auto"/>
        <w:jc w:val="both"/>
        <w:rPr>
          <w:sz w:val="22"/>
          <w:szCs w:val="22"/>
        </w:rPr>
      </w:pPr>
      <w:r w:rsidRPr="00935FE9">
        <w:rPr>
          <w:sz w:val="22"/>
          <w:szCs w:val="22"/>
        </w:rPr>
        <w:t>Flick, U. (2015). “Introducing research methodology: A beginner’s guide to doing research project.” Sage Publications.</w:t>
      </w:r>
    </w:p>
    <w:p w14:paraId="7752C1A8" w14:textId="77777777" w:rsidR="00E20C7B" w:rsidRPr="00935FE9" w:rsidRDefault="00E20C7B" w:rsidP="00343B08">
      <w:pPr>
        <w:numPr>
          <w:ilvl w:val="0"/>
          <w:numId w:val="57"/>
        </w:numPr>
        <w:spacing w:after="120" w:line="240" w:lineRule="auto"/>
        <w:jc w:val="both"/>
        <w:rPr>
          <w:sz w:val="22"/>
          <w:szCs w:val="22"/>
        </w:rPr>
      </w:pPr>
      <w:proofErr w:type="spellStart"/>
      <w:r w:rsidRPr="00935FE9">
        <w:rPr>
          <w:sz w:val="22"/>
          <w:szCs w:val="22"/>
        </w:rPr>
        <w:t>Gournelos</w:t>
      </w:r>
      <w:proofErr w:type="spellEnd"/>
      <w:r w:rsidRPr="00935FE9">
        <w:rPr>
          <w:sz w:val="22"/>
          <w:szCs w:val="22"/>
        </w:rPr>
        <w:t>, T., Hammonds, J. R., &amp; Wilson, M. A. (2019). “Doing academic research: A practical guide to research methods and analysis.” Routledge.</w:t>
      </w:r>
    </w:p>
    <w:p w14:paraId="3CDC3242" w14:textId="77777777" w:rsidR="00E20C7B" w:rsidRPr="00935FE9" w:rsidRDefault="00E20C7B" w:rsidP="00343B08">
      <w:pPr>
        <w:numPr>
          <w:ilvl w:val="0"/>
          <w:numId w:val="57"/>
        </w:numPr>
        <w:spacing w:after="120" w:line="240" w:lineRule="auto"/>
        <w:jc w:val="both"/>
        <w:rPr>
          <w:sz w:val="22"/>
          <w:szCs w:val="22"/>
        </w:rPr>
      </w:pPr>
      <w:r w:rsidRPr="00935FE9">
        <w:rPr>
          <w:sz w:val="22"/>
          <w:szCs w:val="22"/>
          <w:highlight w:val="white"/>
        </w:rPr>
        <w:t xml:space="preserve">Kothari, C. R. (2004). </w:t>
      </w:r>
      <w:r w:rsidRPr="00935FE9">
        <w:rPr>
          <w:i/>
          <w:sz w:val="22"/>
          <w:szCs w:val="22"/>
          <w:highlight w:val="white"/>
        </w:rPr>
        <w:t>Research methodology: Methods and techniques</w:t>
      </w:r>
      <w:r w:rsidRPr="00935FE9">
        <w:rPr>
          <w:sz w:val="22"/>
          <w:szCs w:val="22"/>
          <w:highlight w:val="white"/>
        </w:rPr>
        <w:t>. New Age International.</w:t>
      </w:r>
    </w:p>
    <w:p w14:paraId="6680F1DB" w14:textId="3EEDC967" w:rsidR="00E20C7B" w:rsidRPr="00935FE9" w:rsidRDefault="00E20C7B" w:rsidP="00343B08">
      <w:pPr>
        <w:numPr>
          <w:ilvl w:val="0"/>
          <w:numId w:val="57"/>
        </w:numPr>
        <w:spacing w:after="120" w:line="240" w:lineRule="auto"/>
        <w:jc w:val="both"/>
        <w:rPr>
          <w:sz w:val="22"/>
          <w:szCs w:val="22"/>
        </w:rPr>
      </w:pPr>
      <w:proofErr w:type="spellStart"/>
      <w:r w:rsidRPr="00935FE9">
        <w:rPr>
          <w:sz w:val="22"/>
          <w:szCs w:val="22"/>
        </w:rPr>
        <w:t>Kritzer</w:t>
      </w:r>
      <w:proofErr w:type="spellEnd"/>
      <w:r w:rsidRPr="00935FE9">
        <w:rPr>
          <w:sz w:val="22"/>
          <w:szCs w:val="22"/>
        </w:rPr>
        <w:t>, H.M. (2021). “Advanced introduction to empiri</w:t>
      </w:r>
      <w:r w:rsidR="00935FE9">
        <w:rPr>
          <w:sz w:val="22"/>
          <w:szCs w:val="22"/>
        </w:rPr>
        <w:t>cal legal research.” Edward Elga</w:t>
      </w:r>
      <w:r w:rsidRPr="00935FE9">
        <w:rPr>
          <w:sz w:val="22"/>
          <w:szCs w:val="22"/>
        </w:rPr>
        <w:t>r Publishing.</w:t>
      </w:r>
    </w:p>
    <w:p w14:paraId="7BCB3D44" w14:textId="0FCE7D74" w:rsidR="00E20C7B" w:rsidRDefault="00E20C7B" w:rsidP="00343B08">
      <w:pPr>
        <w:numPr>
          <w:ilvl w:val="0"/>
          <w:numId w:val="57"/>
        </w:numPr>
        <w:spacing w:after="120" w:line="240" w:lineRule="auto"/>
        <w:jc w:val="both"/>
        <w:rPr>
          <w:sz w:val="22"/>
          <w:szCs w:val="22"/>
        </w:rPr>
      </w:pPr>
      <w:proofErr w:type="spellStart"/>
      <w:r w:rsidRPr="00935FE9">
        <w:rPr>
          <w:sz w:val="22"/>
          <w:szCs w:val="22"/>
          <w:highlight w:val="white"/>
        </w:rPr>
        <w:t>Monateri</w:t>
      </w:r>
      <w:proofErr w:type="spellEnd"/>
      <w:r w:rsidRPr="00935FE9">
        <w:rPr>
          <w:sz w:val="22"/>
          <w:szCs w:val="22"/>
          <w:highlight w:val="white"/>
        </w:rPr>
        <w:t xml:space="preserve">, P. (2021). </w:t>
      </w:r>
      <w:r w:rsidRPr="00935FE9">
        <w:rPr>
          <w:i/>
          <w:sz w:val="22"/>
          <w:szCs w:val="22"/>
          <w:highlight w:val="white"/>
        </w:rPr>
        <w:t>Advanced Introduction to Comparative Legal Methods</w:t>
      </w:r>
      <w:r w:rsidRPr="00935FE9">
        <w:rPr>
          <w:sz w:val="22"/>
          <w:szCs w:val="22"/>
          <w:highlight w:val="white"/>
        </w:rPr>
        <w:t>. Edward Elgar Publishing.</w:t>
      </w:r>
      <w:r w:rsidRPr="00935FE9">
        <w:rPr>
          <w:sz w:val="22"/>
          <w:szCs w:val="22"/>
        </w:rPr>
        <w:t xml:space="preserve"> </w:t>
      </w:r>
    </w:p>
    <w:p w14:paraId="2DD005DD" w14:textId="77777777" w:rsidR="005C71DE" w:rsidRPr="00935FE9" w:rsidRDefault="005C71DE" w:rsidP="005C71DE">
      <w:pPr>
        <w:numPr>
          <w:ilvl w:val="0"/>
          <w:numId w:val="57"/>
        </w:numPr>
        <w:spacing w:after="120" w:line="240" w:lineRule="auto"/>
        <w:jc w:val="both"/>
        <w:rPr>
          <w:sz w:val="22"/>
          <w:szCs w:val="22"/>
          <w:highlight w:val="white"/>
        </w:rPr>
      </w:pPr>
      <w:r w:rsidRPr="00935FE9">
        <w:rPr>
          <w:sz w:val="22"/>
          <w:szCs w:val="22"/>
          <w:highlight w:val="white"/>
        </w:rPr>
        <w:t xml:space="preserve">Omondi, S., </w:t>
      </w:r>
      <w:proofErr w:type="spellStart"/>
      <w:r w:rsidRPr="00935FE9">
        <w:rPr>
          <w:sz w:val="22"/>
          <w:szCs w:val="22"/>
          <w:highlight w:val="white"/>
        </w:rPr>
        <w:t>Sitawa</w:t>
      </w:r>
      <w:proofErr w:type="spellEnd"/>
      <w:r w:rsidRPr="00935FE9">
        <w:rPr>
          <w:sz w:val="22"/>
          <w:szCs w:val="22"/>
          <w:highlight w:val="white"/>
        </w:rPr>
        <w:t>, M., (2021). Research Methodology Simplified. Law Africa.</w:t>
      </w:r>
    </w:p>
    <w:p w14:paraId="7FAF77B8" w14:textId="77777777" w:rsidR="005C71DE" w:rsidRPr="00935FE9" w:rsidRDefault="005C71DE" w:rsidP="005C71DE">
      <w:pPr>
        <w:spacing w:after="120" w:line="240" w:lineRule="auto"/>
        <w:jc w:val="both"/>
        <w:rPr>
          <w:sz w:val="22"/>
          <w:szCs w:val="22"/>
        </w:rPr>
      </w:pPr>
    </w:p>
    <w:p w14:paraId="3EFA4A52" w14:textId="77777777" w:rsidR="00E20C7B" w:rsidRPr="00935FE9" w:rsidRDefault="00E20C7B" w:rsidP="00343B08">
      <w:pPr>
        <w:numPr>
          <w:ilvl w:val="0"/>
          <w:numId w:val="57"/>
        </w:numPr>
        <w:spacing w:after="120" w:line="240" w:lineRule="auto"/>
        <w:jc w:val="both"/>
        <w:rPr>
          <w:sz w:val="22"/>
          <w:szCs w:val="22"/>
        </w:rPr>
      </w:pPr>
      <w:r w:rsidRPr="00935FE9">
        <w:rPr>
          <w:sz w:val="22"/>
          <w:szCs w:val="22"/>
        </w:rPr>
        <w:lastRenderedPageBreak/>
        <w:t>Paris, D. and Winn, M.T. (Eds.). (2013). “Humanizing research: Decolonizing qualitative inquiry with youth and communities.” Sage Publications.</w:t>
      </w:r>
    </w:p>
    <w:p w14:paraId="230205EE" w14:textId="77777777" w:rsidR="00E20C7B" w:rsidRPr="00935FE9" w:rsidRDefault="00E20C7B" w:rsidP="00343B08">
      <w:pPr>
        <w:numPr>
          <w:ilvl w:val="0"/>
          <w:numId w:val="57"/>
        </w:numPr>
        <w:spacing w:after="120" w:line="240" w:lineRule="auto"/>
        <w:jc w:val="both"/>
        <w:rPr>
          <w:sz w:val="22"/>
          <w:szCs w:val="22"/>
        </w:rPr>
      </w:pPr>
      <w:r w:rsidRPr="00935FE9">
        <w:rPr>
          <w:sz w:val="22"/>
          <w:szCs w:val="22"/>
          <w:highlight w:val="white"/>
        </w:rPr>
        <w:t xml:space="preserve">Schutt, R. K. (2018). </w:t>
      </w:r>
      <w:r w:rsidRPr="00935FE9">
        <w:rPr>
          <w:i/>
          <w:sz w:val="22"/>
          <w:szCs w:val="22"/>
          <w:highlight w:val="white"/>
        </w:rPr>
        <w:t>Investigating the social world: The process and practice of research</w:t>
      </w:r>
      <w:r w:rsidRPr="00935FE9">
        <w:rPr>
          <w:sz w:val="22"/>
          <w:szCs w:val="22"/>
          <w:highlight w:val="white"/>
        </w:rPr>
        <w:t>. Sage publications.</w:t>
      </w:r>
    </w:p>
    <w:p w14:paraId="1FAA42A5" w14:textId="77777777" w:rsidR="00E20C7B" w:rsidRPr="00935FE9" w:rsidRDefault="00E20C7B" w:rsidP="00FD120F">
      <w:pPr>
        <w:pBdr>
          <w:top w:val="nil"/>
          <w:left w:val="nil"/>
          <w:bottom w:val="nil"/>
          <w:right w:val="nil"/>
          <w:between w:val="nil"/>
        </w:pBdr>
        <w:spacing w:after="120" w:line="240" w:lineRule="auto"/>
        <w:jc w:val="both"/>
        <w:rPr>
          <w:sz w:val="22"/>
          <w:szCs w:val="22"/>
        </w:rPr>
      </w:pPr>
    </w:p>
    <w:p w14:paraId="61CB7CD8" w14:textId="1A5FE7F0" w:rsidR="00E20C7B" w:rsidRPr="00935FE9" w:rsidRDefault="00E20C7B" w:rsidP="00FD120F">
      <w:pPr>
        <w:spacing w:after="120" w:line="240" w:lineRule="auto"/>
        <w:jc w:val="both"/>
        <w:rPr>
          <w:b/>
          <w:sz w:val="22"/>
          <w:szCs w:val="22"/>
        </w:rPr>
      </w:pPr>
      <w:r w:rsidRPr="00935FE9">
        <w:rPr>
          <w:b/>
          <w:sz w:val="22"/>
          <w:szCs w:val="22"/>
        </w:rPr>
        <w:t>WCNREG</w:t>
      </w:r>
      <w:r w:rsidR="005F1B41" w:rsidRPr="00935FE9">
        <w:rPr>
          <w:b/>
          <w:sz w:val="22"/>
          <w:szCs w:val="22"/>
        </w:rPr>
        <w:t xml:space="preserve"> </w:t>
      </w:r>
      <w:r w:rsidRPr="00935FE9">
        <w:rPr>
          <w:b/>
          <w:sz w:val="22"/>
          <w:szCs w:val="22"/>
        </w:rPr>
        <w:t>002: ENVIRONMENTAL GOVERNANCE</w:t>
      </w:r>
    </w:p>
    <w:p w14:paraId="5681608E"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3C620B9E"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186472AF" w14:textId="0E35E66F" w:rsidR="00E20C7B" w:rsidRPr="00935FE9" w:rsidRDefault="00E20C7B" w:rsidP="00FD120F">
      <w:pPr>
        <w:spacing w:after="120" w:line="240" w:lineRule="auto"/>
        <w:jc w:val="both"/>
        <w:rPr>
          <w:sz w:val="22"/>
          <w:szCs w:val="22"/>
        </w:rPr>
      </w:pPr>
      <w:r w:rsidRPr="00935FE9">
        <w:rPr>
          <w:sz w:val="22"/>
          <w:szCs w:val="22"/>
        </w:rPr>
        <w:t xml:space="preserve">This course </w:t>
      </w:r>
      <w:r w:rsidR="00AE1D17">
        <w:rPr>
          <w:sz w:val="22"/>
          <w:szCs w:val="22"/>
        </w:rPr>
        <w:t xml:space="preserve">equips the learner to </w:t>
      </w:r>
      <w:r w:rsidRPr="00935FE9">
        <w:rPr>
          <w:sz w:val="22"/>
          <w:szCs w:val="22"/>
        </w:rPr>
        <w:t>critically interrogate the triple planetary crisis from greening, engendering and decolonial perspectives. It</w:t>
      </w:r>
      <w:r w:rsidR="00AE1D17">
        <w:rPr>
          <w:sz w:val="22"/>
          <w:szCs w:val="22"/>
        </w:rPr>
        <w:t xml:space="preserve"> also enables the learner to</w:t>
      </w:r>
      <w:r w:rsidRPr="00935FE9">
        <w:rPr>
          <w:sz w:val="22"/>
          <w:szCs w:val="22"/>
        </w:rPr>
        <w:t xml:space="preserve"> </w:t>
      </w:r>
      <w:proofErr w:type="gramStart"/>
      <w:r w:rsidRPr="00935FE9">
        <w:rPr>
          <w:sz w:val="22"/>
          <w:szCs w:val="22"/>
        </w:rPr>
        <w:t>investigates</w:t>
      </w:r>
      <w:proofErr w:type="gramEnd"/>
      <w:r w:rsidRPr="00935FE9">
        <w:rPr>
          <w:sz w:val="22"/>
          <w:szCs w:val="22"/>
        </w:rPr>
        <w:t xml:space="preserve"> key sites of tension and contradiction in the quest for environmental Governance</w:t>
      </w:r>
      <w:r w:rsidR="00AE1D17">
        <w:rPr>
          <w:sz w:val="22"/>
          <w:szCs w:val="22"/>
        </w:rPr>
        <w:t>, evaluate</w:t>
      </w:r>
      <w:r w:rsidRPr="00935FE9">
        <w:rPr>
          <w:sz w:val="22"/>
          <w:szCs w:val="22"/>
        </w:rPr>
        <w:t xml:space="preserve"> the relationship between the formal institutional, legal and policy governance frameworks against lived realities</w:t>
      </w:r>
      <w:r w:rsidR="00AE1D17">
        <w:rPr>
          <w:sz w:val="22"/>
          <w:szCs w:val="22"/>
        </w:rPr>
        <w:t xml:space="preserve">, interrogate </w:t>
      </w:r>
      <w:r w:rsidRPr="00935FE9">
        <w:rPr>
          <w:sz w:val="22"/>
          <w:szCs w:val="22"/>
        </w:rPr>
        <w:t xml:space="preserve">the principles of international environmental governance for their relevance in African socio-political contexts and explores the tensions between local and international frameworks. </w:t>
      </w:r>
      <w:r w:rsidR="00AE1D17">
        <w:rPr>
          <w:sz w:val="22"/>
          <w:szCs w:val="22"/>
        </w:rPr>
        <w:t>The learner also</w:t>
      </w:r>
      <w:r w:rsidRPr="00935FE9">
        <w:rPr>
          <w:sz w:val="22"/>
          <w:szCs w:val="22"/>
        </w:rPr>
        <w:t xml:space="preserve"> explores the role of non-state actors and informal actors in environmental governance. </w:t>
      </w:r>
    </w:p>
    <w:p w14:paraId="60906596"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1E96064F" w14:textId="77777777" w:rsidR="00E20C7B" w:rsidRPr="00935FE9" w:rsidRDefault="00E20C7B" w:rsidP="00FD120F">
      <w:pPr>
        <w:spacing w:after="120" w:line="240" w:lineRule="auto"/>
        <w:jc w:val="both"/>
        <w:rPr>
          <w:sz w:val="22"/>
          <w:szCs w:val="22"/>
        </w:rPr>
      </w:pPr>
      <w:r w:rsidRPr="00935FE9">
        <w:rPr>
          <w:sz w:val="22"/>
          <w:szCs w:val="22"/>
        </w:rPr>
        <w:t>By the end of this course, the learner should be able to:</w:t>
      </w:r>
    </w:p>
    <w:p w14:paraId="7C7CBDDE" w14:textId="77777777" w:rsidR="00E20C7B" w:rsidRPr="00935FE9" w:rsidRDefault="00E20C7B" w:rsidP="00343B08">
      <w:pPr>
        <w:numPr>
          <w:ilvl w:val="0"/>
          <w:numId w:val="19"/>
        </w:numPr>
        <w:spacing w:after="120" w:line="240" w:lineRule="auto"/>
        <w:jc w:val="both"/>
        <w:rPr>
          <w:sz w:val="22"/>
          <w:szCs w:val="22"/>
        </w:rPr>
      </w:pPr>
      <w:r w:rsidRPr="00935FE9">
        <w:rPr>
          <w:sz w:val="22"/>
          <w:szCs w:val="22"/>
        </w:rPr>
        <w:t>Evaluate processes, actors and trends in environmental governance.</w:t>
      </w:r>
    </w:p>
    <w:p w14:paraId="588CDE31" w14:textId="77777777" w:rsidR="00E20C7B" w:rsidRPr="00935FE9" w:rsidRDefault="00E20C7B" w:rsidP="00343B08">
      <w:pPr>
        <w:numPr>
          <w:ilvl w:val="0"/>
          <w:numId w:val="19"/>
        </w:numPr>
        <w:spacing w:after="120" w:line="240" w:lineRule="auto"/>
        <w:jc w:val="both"/>
        <w:rPr>
          <w:sz w:val="22"/>
          <w:szCs w:val="22"/>
        </w:rPr>
      </w:pPr>
      <w:r w:rsidRPr="00935FE9">
        <w:rPr>
          <w:sz w:val="22"/>
          <w:szCs w:val="22"/>
        </w:rPr>
        <w:t>Appraise the tensions and contradictions in environmental governance.</w:t>
      </w:r>
    </w:p>
    <w:p w14:paraId="2F34D10C" w14:textId="77777777" w:rsidR="00E20C7B" w:rsidRPr="00935FE9" w:rsidRDefault="00E20C7B" w:rsidP="00343B08">
      <w:pPr>
        <w:numPr>
          <w:ilvl w:val="0"/>
          <w:numId w:val="19"/>
        </w:numPr>
        <w:spacing w:after="120" w:line="240" w:lineRule="auto"/>
        <w:jc w:val="both"/>
        <w:rPr>
          <w:sz w:val="22"/>
          <w:szCs w:val="22"/>
        </w:rPr>
      </w:pPr>
      <w:r w:rsidRPr="00935FE9">
        <w:rPr>
          <w:sz w:val="22"/>
          <w:szCs w:val="22"/>
        </w:rPr>
        <w:t>Assess the relevance of principles of international environmental governance to the African socio-political context.</w:t>
      </w:r>
    </w:p>
    <w:p w14:paraId="18448BA2" w14:textId="322F6065" w:rsidR="00E20C7B" w:rsidRPr="00935FE9" w:rsidRDefault="005F1B41" w:rsidP="00343B08">
      <w:pPr>
        <w:numPr>
          <w:ilvl w:val="0"/>
          <w:numId w:val="19"/>
        </w:numPr>
        <w:spacing w:after="120" w:line="240" w:lineRule="auto"/>
        <w:jc w:val="both"/>
        <w:rPr>
          <w:sz w:val="22"/>
          <w:szCs w:val="22"/>
        </w:rPr>
      </w:pPr>
      <w:r w:rsidRPr="00935FE9">
        <w:rPr>
          <w:sz w:val="22"/>
          <w:szCs w:val="22"/>
        </w:rPr>
        <w:t xml:space="preserve">Critique the developments </w:t>
      </w:r>
      <w:r w:rsidR="00E20C7B" w:rsidRPr="00935FE9">
        <w:rPr>
          <w:sz w:val="22"/>
          <w:szCs w:val="22"/>
        </w:rPr>
        <w:t>and trends in environmental rule of law.</w:t>
      </w:r>
    </w:p>
    <w:p w14:paraId="18AD8A44" w14:textId="77777777" w:rsidR="00E20C7B" w:rsidRPr="00935FE9" w:rsidRDefault="00E20C7B" w:rsidP="00343B08">
      <w:pPr>
        <w:numPr>
          <w:ilvl w:val="0"/>
          <w:numId w:val="19"/>
        </w:numPr>
        <w:spacing w:after="120" w:line="240" w:lineRule="auto"/>
        <w:jc w:val="both"/>
        <w:rPr>
          <w:sz w:val="22"/>
          <w:szCs w:val="22"/>
        </w:rPr>
      </w:pPr>
      <w:r w:rsidRPr="00935FE9">
        <w:rPr>
          <w:sz w:val="22"/>
          <w:szCs w:val="22"/>
        </w:rPr>
        <w:t>Design environmental governance frameworks that are responsive to women, children and nature rights.</w:t>
      </w:r>
    </w:p>
    <w:p w14:paraId="549DFFF5"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4C714F1E" w14:textId="62D3515F" w:rsidR="00E20C7B" w:rsidRPr="00935FE9" w:rsidRDefault="00E20C7B" w:rsidP="00FD120F">
      <w:pPr>
        <w:spacing w:after="120" w:line="240" w:lineRule="auto"/>
        <w:jc w:val="both"/>
        <w:rPr>
          <w:sz w:val="22"/>
          <w:szCs w:val="22"/>
        </w:rPr>
      </w:pPr>
      <w:r w:rsidRPr="00935FE9">
        <w:rPr>
          <w:sz w:val="22"/>
          <w:szCs w:val="22"/>
        </w:rPr>
        <w:t>Introduction to environmental governance: Social arrangements of environmental management; Philosophical and foundational approaches to environmental governance: Evolution of environmental governance:  Principles of environmental governance:  Institutions of environmental governance:  Legal and policy frameworks:</w:t>
      </w:r>
      <w:r w:rsidR="005F1B41" w:rsidRPr="00935FE9">
        <w:rPr>
          <w:sz w:val="22"/>
          <w:szCs w:val="22"/>
        </w:rPr>
        <w:t xml:space="preserve"> </w:t>
      </w:r>
      <w:r w:rsidRPr="00935FE9">
        <w:rPr>
          <w:sz w:val="22"/>
          <w:szCs w:val="22"/>
        </w:rPr>
        <w:t>Tensions in environmental governance: Actors in environmental governance: Multilevel and multicultural regimes, recognising actors, networks, structures, and institutions in environmental governance;</w:t>
      </w:r>
      <w:r w:rsidR="005F1B41" w:rsidRPr="00935FE9">
        <w:rPr>
          <w:sz w:val="22"/>
          <w:szCs w:val="22"/>
        </w:rPr>
        <w:t xml:space="preserve"> participation: </w:t>
      </w:r>
      <w:r w:rsidRPr="00935FE9">
        <w:rPr>
          <w:sz w:val="22"/>
          <w:szCs w:val="22"/>
        </w:rPr>
        <w:t xml:space="preserve">Environmental rule of law: Tensions in environmental governance: Role of women, children, and nature in environmental governance: </w:t>
      </w:r>
    </w:p>
    <w:p w14:paraId="31F50811"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204349AC" w14:textId="77777777" w:rsidR="00E20C7B" w:rsidRPr="00935FE9" w:rsidRDefault="00E20C7B" w:rsidP="00FD120F">
      <w:pPr>
        <w:spacing w:after="120" w:line="240" w:lineRule="auto"/>
        <w:jc w:val="both"/>
        <w:rPr>
          <w:b/>
          <w:sz w:val="22"/>
          <w:szCs w:val="22"/>
        </w:rPr>
      </w:pPr>
      <w:r w:rsidRPr="00935FE9">
        <w:rPr>
          <w:sz w:val="22"/>
          <w:szCs w:val="22"/>
        </w:rPr>
        <w:t>Student active learning, Individual and collaborative learning and research capacitation, experiential research exercises, grounded women’s law approach, case study methodology, seminar discussions; individual student and group presentations, and problem-based learning.</w:t>
      </w:r>
    </w:p>
    <w:p w14:paraId="506E08A0" w14:textId="1560D322" w:rsidR="00E20C7B" w:rsidRPr="00935FE9" w:rsidRDefault="00E20C7B" w:rsidP="00FD120F">
      <w:pPr>
        <w:spacing w:after="120" w:line="240" w:lineRule="auto"/>
        <w:jc w:val="both"/>
        <w:rPr>
          <w:b/>
          <w:sz w:val="22"/>
          <w:szCs w:val="22"/>
        </w:rPr>
      </w:pPr>
      <w:r w:rsidRPr="00935FE9">
        <w:rPr>
          <w:b/>
          <w:sz w:val="22"/>
          <w:szCs w:val="22"/>
        </w:rPr>
        <w:t>Instruc</w:t>
      </w:r>
      <w:r w:rsidR="003D5E4C" w:rsidRPr="00935FE9">
        <w:rPr>
          <w:b/>
          <w:sz w:val="22"/>
          <w:szCs w:val="22"/>
        </w:rPr>
        <w:t>tion Materials and/or Equipment</w:t>
      </w:r>
    </w:p>
    <w:p w14:paraId="284DC45C" w14:textId="238ECF9B" w:rsidR="00E20C7B" w:rsidRPr="00935FE9" w:rsidRDefault="00E20C7B" w:rsidP="00FD120F">
      <w:pPr>
        <w:spacing w:after="120" w:line="240" w:lineRule="auto"/>
        <w:jc w:val="both"/>
        <w:rPr>
          <w:sz w:val="22"/>
          <w:szCs w:val="22"/>
        </w:rPr>
      </w:pPr>
      <w:r w:rsidRPr="00935FE9">
        <w:rPr>
          <w:sz w:val="22"/>
          <w:szCs w:val="22"/>
        </w:rPr>
        <w:t xml:space="preserve">Computers; Internet; Audio-visual instruction aids; </w:t>
      </w:r>
      <w:proofErr w:type="gramStart"/>
      <w:r w:rsidRPr="00935FE9">
        <w:rPr>
          <w:sz w:val="22"/>
          <w:szCs w:val="22"/>
        </w:rPr>
        <w:t>flip-charts</w:t>
      </w:r>
      <w:proofErr w:type="gramEnd"/>
      <w:r w:rsidR="005F1B41" w:rsidRPr="00935FE9">
        <w:rPr>
          <w:sz w:val="22"/>
          <w:szCs w:val="22"/>
        </w:rPr>
        <w:t>;</w:t>
      </w:r>
      <w:r w:rsidRPr="00935FE9">
        <w:rPr>
          <w:sz w:val="22"/>
          <w:szCs w:val="22"/>
        </w:rPr>
        <w:t xml:space="preserve"> whiteboard/smartboards; legal and policy instruments; Law Reports; International Instruments; Committee Reports; Books &amp; journals Periodic Reviews; Discussion Aids; LCD Projector and screens; Chalk/white boards and Libraries; Apps, e-learning platforms, and E-Journals. </w:t>
      </w:r>
    </w:p>
    <w:p w14:paraId="555F160D" w14:textId="77777777" w:rsidR="00DE45F6" w:rsidRPr="00935FE9" w:rsidRDefault="00E20C7B" w:rsidP="00FD120F">
      <w:pPr>
        <w:spacing w:after="120" w:line="240" w:lineRule="auto"/>
        <w:jc w:val="both"/>
        <w:rPr>
          <w:b/>
          <w:sz w:val="22"/>
          <w:szCs w:val="22"/>
        </w:rPr>
      </w:pPr>
      <w:r w:rsidRPr="00935FE9">
        <w:rPr>
          <w:b/>
          <w:sz w:val="22"/>
          <w:szCs w:val="22"/>
        </w:rPr>
        <w:t>Course Assessment:</w:t>
      </w:r>
      <w:r w:rsidR="005F1B41" w:rsidRPr="00935FE9">
        <w:rPr>
          <w:b/>
          <w:sz w:val="22"/>
          <w:szCs w:val="22"/>
        </w:rPr>
        <w:t xml:space="preserve"> </w:t>
      </w:r>
      <w:r w:rsidRPr="00935FE9">
        <w:rPr>
          <w:sz w:val="22"/>
          <w:szCs w:val="22"/>
        </w:rPr>
        <w:t>Examination 60%;</w:t>
      </w:r>
      <w:r w:rsidR="005F1B41" w:rsidRPr="00935FE9">
        <w:rPr>
          <w:sz w:val="22"/>
          <w:szCs w:val="22"/>
        </w:rPr>
        <w:t xml:space="preserve"> </w:t>
      </w:r>
      <w:r w:rsidRPr="00935FE9">
        <w:rPr>
          <w:sz w:val="22"/>
          <w:szCs w:val="22"/>
        </w:rPr>
        <w:t xml:space="preserve">Continuous Assessment 40%     </w:t>
      </w:r>
      <w:r w:rsidRPr="00935FE9">
        <w:rPr>
          <w:b/>
          <w:sz w:val="22"/>
          <w:szCs w:val="22"/>
        </w:rPr>
        <w:t xml:space="preserve">     </w:t>
      </w:r>
    </w:p>
    <w:p w14:paraId="2DB9D090" w14:textId="3BDDC89D" w:rsidR="00E20C7B" w:rsidRPr="00935FE9" w:rsidRDefault="00E20C7B" w:rsidP="00FD120F">
      <w:pPr>
        <w:spacing w:after="120" w:line="240" w:lineRule="auto"/>
        <w:jc w:val="both"/>
        <w:rPr>
          <w:b/>
          <w:sz w:val="22"/>
          <w:szCs w:val="22"/>
        </w:rPr>
      </w:pPr>
      <w:r w:rsidRPr="00935FE9">
        <w:rPr>
          <w:b/>
          <w:sz w:val="22"/>
          <w:szCs w:val="22"/>
        </w:rPr>
        <w:lastRenderedPageBreak/>
        <w:t xml:space="preserve">                                  </w:t>
      </w:r>
      <w:r w:rsidRPr="00935FE9">
        <w:rPr>
          <w:b/>
          <w:sz w:val="22"/>
          <w:szCs w:val="22"/>
        </w:rPr>
        <w:tab/>
        <w:t xml:space="preserve">    </w:t>
      </w:r>
    </w:p>
    <w:p w14:paraId="4C82F622"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501C1D28" w14:textId="50C78142" w:rsidR="00FB07A7" w:rsidRDefault="00FB07A7" w:rsidP="00343B08">
      <w:pPr>
        <w:numPr>
          <w:ilvl w:val="0"/>
          <w:numId w:val="36"/>
        </w:numPr>
        <w:spacing w:after="120" w:line="240" w:lineRule="auto"/>
        <w:jc w:val="both"/>
        <w:rPr>
          <w:sz w:val="22"/>
          <w:szCs w:val="22"/>
          <w:highlight w:val="white"/>
        </w:rPr>
      </w:pPr>
      <w:r>
        <w:rPr>
          <w:sz w:val="22"/>
          <w:szCs w:val="22"/>
          <w:highlight w:val="white"/>
        </w:rPr>
        <w:t xml:space="preserve">Atapattu S., (2016) </w:t>
      </w:r>
      <w:r w:rsidRPr="00FB07A7">
        <w:rPr>
          <w:i/>
          <w:iCs/>
          <w:sz w:val="22"/>
          <w:szCs w:val="22"/>
          <w:highlight w:val="white"/>
        </w:rPr>
        <w:t>Human Rights Approaches to Climate Change.</w:t>
      </w:r>
      <w:r>
        <w:rPr>
          <w:sz w:val="22"/>
          <w:szCs w:val="22"/>
          <w:highlight w:val="white"/>
        </w:rPr>
        <w:t xml:space="preserve"> Routledge.</w:t>
      </w:r>
    </w:p>
    <w:p w14:paraId="57295DAD" w14:textId="7DA8CF0D" w:rsidR="00E20C7B" w:rsidRPr="00935FE9" w:rsidRDefault="00E20C7B" w:rsidP="00343B08">
      <w:pPr>
        <w:numPr>
          <w:ilvl w:val="0"/>
          <w:numId w:val="36"/>
        </w:numPr>
        <w:spacing w:after="120" w:line="240" w:lineRule="auto"/>
        <w:jc w:val="both"/>
        <w:rPr>
          <w:sz w:val="22"/>
          <w:szCs w:val="22"/>
          <w:highlight w:val="white"/>
        </w:rPr>
      </w:pPr>
      <w:proofErr w:type="spellStart"/>
      <w:r w:rsidRPr="00935FE9">
        <w:rPr>
          <w:sz w:val="22"/>
          <w:szCs w:val="22"/>
          <w:highlight w:val="white"/>
        </w:rPr>
        <w:t>Agüera</w:t>
      </w:r>
      <w:proofErr w:type="spellEnd"/>
      <w:r w:rsidRPr="00935FE9">
        <w:rPr>
          <w:sz w:val="22"/>
          <w:szCs w:val="22"/>
          <w:highlight w:val="white"/>
        </w:rPr>
        <w:t xml:space="preserve"> Cabo, M. (2011). Environmental governance from a gender perspective. Theoretical reflections and case studies.</w:t>
      </w:r>
    </w:p>
    <w:p w14:paraId="68FBA231" w14:textId="77777777" w:rsidR="00E20C7B" w:rsidRPr="00935FE9" w:rsidRDefault="00E20C7B" w:rsidP="00343B08">
      <w:pPr>
        <w:numPr>
          <w:ilvl w:val="0"/>
          <w:numId w:val="36"/>
        </w:numPr>
        <w:spacing w:after="120" w:line="240" w:lineRule="auto"/>
        <w:jc w:val="both"/>
        <w:rPr>
          <w:sz w:val="22"/>
          <w:szCs w:val="22"/>
          <w:highlight w:val="white"/>
        </w:rPr>
      </w:pPr>
      <w:r w:rsidRPr="00935FE9">
        <w:rPr>
          <w:sz w:val="22"/>
          <w:szCs w:val="22"/>
          <w:highlight w:val="white"/>
        </w:rPr>
        <w:t xml:space="preserve">Bennett, N. J., &amp; Satterfield, T. (2018). Environmental governance: A practical framework to guide design, evaluation, and analysis. </w:t>
      </w:r>
      <w:r w:rsidRPr="00935FE9">
        <w:rPr>
          <w:i/>
          <w:sz w:val="22"/>
          <w:szCs w:val="22"/>
          <w:highlight w:val="white"/>
        </w:rPr>
        <w:t>Conservation Letters</w:t>
      </w:r>
      <w:r w:rsidRPr="00935FE9">
        <w:rPr>
          <w:sz w:val="22"/>
          <w:szCs w:val="22"/>
          <w:highlight w:val="white"/>
        </w:rPr>
        <w:t xml:space="preserve">, </w:t>
      </w:r>
      <w:r w:rsidRPr="00935FE9">
        <w:rPr>
          <w:i/>
          <w:sz w:val="22"/>
          <w:szCs w:val="22"/>
          <w:highlight w:val="white"/>
        </w:rPr>
        <w:t>11</w:t>
      </w:r>
      <w:r w:rsidRPr="00935FE9">
        <w:rPr>
          <w:sz w:val="22"/>
          <w:szCs w:val="22"/>
          <w:highlight w:val="white"/>
        </w:rPr>
        <w:t>(6), e12600.</w:t>
      </w:r>
    </w:p>
    <w:p w14:paraId="06AD790F" w14:textId="77777777" w:rsidR="00E20C7B" w:rsidRPr="00935FE9" w:rsidRDefault="00E20C7B" w:rsidP="00343B08">
      <w:pPr>
        <w:numPr>
          <w:ilvl w:val="0"/>
          <w:numId w:val="36"/>
        </w:numPr>
        <w:spacing w:after="120" w:line="240" w:lineRule="auto"/>
        <w:jc w:val="both"/>
        <w:rPr>
          <w:sz w:val="22"/>
          <w:szCs w:val="22"/>
        </w:rPr>
      </w:pPr>
      <w:r w:rsidRPr="00935FE9">
        <w:rPr>
          <w:sz w:val="22"/>
          <w:szCs w:val="22"/>
        </w:rPr>
        <w:t>Okoth-</w:t>
      </w:r>
      <w:proofErr w:type="spellStart"/>
      <w:r w:rsidRPr="00935FE9">
        <w:rPr>
          <w:sz w:val="22"/>
          <w:szCs w:val="22"/>
        </w:rPr>
        <w:t>Ogendo</w:t>
      </w:r>
      <w:proofErr w:type="spellEnd"/>
      <w:r w:rsidRPr="00935FE9">
        <w:rPr>
          <w:sz w:val="22"/>
          <w:szCs w:val="22"/>
        </w:rPr>
        <w:t xml:space="preserve">, H.W.O, &amp; </w:t>
      </w:r>
      <w:proofErr w:type="spellStart"/>
      <w:r w:rsidRPr="00935FE9">
        <w:rPr>
          <w:sz w:val="22"/>
          <w:szCs w:val="22"/>
        </w:rPr>
        <w:t>Tumushabe</w:t>
      </w:r>
      <w:proofErr w:type="spellEnd"/>
      <w:r w:rsidRPr="00935FE9">
        <w:rPr>
          <w:sz w:val="22"/>
          <w:szCs w:val="22"/>
        </w:rPr>
        <w:t xml:space="preserve">, G.W.,  Governing the Environment; Political Change and Natural Resources Management in Eastern and Southern Africa (1999) African </w:t>
      </w:r>
      <w:proofErr w:type="spellStart"/>
      <w:r w:rsidRPr="00935FE9">
        <w:rPr>
          <w:sz w:val="22"/>
          <w:szCs w:val="22"/>
        </w:rPr>
        <w:t>Center</w:t>
      </w:r>
      <w:proofErr w:type="spellEnd"/>
      <w:r w:rsidRPr="00935FE9">
        <w:rPr>
          <w:sz w:val="22"/>
          <w:szCs w:val="22"/>
        </w:rPr>
        <w:t xml:space="preserve"> for Technology Studies</w:t>
      </w:r>
    </w:p>
    <w:p w14:paraId="4809EC1F" w14:textId="77777777" w:rsidR="00E20C7B" w:rsidRPr="00935FE9" w:rsidRDefault="00E20C7B" w:rsidP="00343B08">
      <w:pPr>
        <w:numPr>
          <w:ilvl w:val="0"/>
          <w:numId w:val="36"/>
        </w:numPr>
        <w:spacing w:after="120" w:line="240" w:lineRule="auto"/>
        <w:jc w:val="both"/>
        <w:rPr>
          <w:sz w:val="22"/>
          <w:szCs w:val="22"/>
          <w:highlight w:val="white"/>
        </w:rPr>
      </w:pPr>
      <w:proofErr w:type="spellStart"/>
      <w:r w:rsidRPr="00935FE9">
        <w:rPr>
          <w:sz w:val="22"/>
          <w:szCs w:val="22"/>
          <w:highlight w:val="white"/>
        </w:rPr>
        <w:t>Rajamani</w:t>
      </w:r>
      <w:proofErr w:type="spellEnd"/>
      <w:r w:rsidRPr="00935FE9">
        <w:rPr>
          <w:sz w:val="22"/>
          <w:szCs w:val="22"/>
          <w:highlight w:val="white"/>
        </w:rPr>
        <w:t xml:space="preserve">, L., &amp; Peel, J. (Eds.). (2021). </w:t>
      </w:r>
      <w:r w:rsidRPr="00935FE9">
        <w:rPr>
          <w:i/>
          <w:sz w:val="22"/>
          <w:szCs w:val="22"/>
          <w:highlight w:val="white"/>
        </w:rPr>
        <w:t>The Oxford handbook of international environmental law</w:t>
      </w:r>
      <w:r w:rsidRPr="00935FE9">
        <w:rPr>
          <w:sz w:val="22"/>
          <w:szCs w:val="22"/>
          <w:highlight w:val="white"/>
        </w:rPr>
        <w:t>. Oxford University Press.</w:t>
      </w:r>
    </w:p>
    <w:p w14:paraId="3FB43987" w14:textId="77777777" w:rsidR="00E20C7B" w:rsidRPr="00935FE9" w:rsidRDefault="00E20C7B" w:rsidP="00FD120F">
      <w:pPr>
        <w:spacing w:after="120" w:line="240" w:lineRule="auto"/>
        <w:jc w:val="both"/>
        <w:rPr>
          <w:b/>
          <w:sz w:val="22"/>
          <w:szCs w:val="22"/>
        </w:rPr>
      </w:pPr>
      <w:r w:rsidRPr="00935FE9">
        <w:rPr>
          <w:b/>
          <w:sz w:val="22"/>
          <w:szCs w:val="22"/>
        </w:rPr>
        <w:t>Recommended References</w:t>
      </w:r>
    </w:p>
    <w:p w14:paraId="000FC8D6"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Bäckstrand</w:t>
      </w:r>
      <w:proofErr w:type="spellEnd"/>
      <w:r w:rsidRPr="00935FE9">
        <w:rPr>
          <w:sz w:val="22"/>
          <w:szCs w:val="22"/>
          <w:highlight w:val="white"/>
        </w:rPr>
        <w:t xml:space="preserve">, K. (2004). Scientisation vs. civic expertise in environmental governance: Eco-feminist, eco-modern and post-modern responses. </w:t>
      </w:r>
      <w:r w:rsidRPr="00935FE9">
        <w:rPr>
          <w:i/>
          <w:sz w:val="22"/>
          <w:szCs w:val="22"/>
          <w:highlight w:val="white"/>
        </w:rPr>
        <w:t>Environmental Politics</w:t>
      </w:r>
      <w:r w:rsidRPr="00935FE9">
        <w:rPr>
          <w:sz w:val="22"/>
          <w:szCs w:val="22"/>
          <w:highlight w:val="white"/>
        </w:rPr>
        <w:t xml:space="preserve">, </w:t>
      </w:r>
      <w:r w:rsidRPr="00935FE9">
        <w:rPr>
          <w:i/>
          <w:sz w:val="22"/>
          <w:szCs w:val="22"/>
          <w:highlight w:val="white"/>
        </w:rPr>
        <w:t>13</w:t>
      </w:r>
      <w:r w:rsidRPr="00935FE9">
        <w:rPr>
          <w:sz w:val="22"/>
          <w:szCs w:val="22"/>
          <w:highlight w:val="white"/>
        </w:rPr>
        <w:t>(4), 695-714.</w:t>
      </w:r>
    </w:p>
    <w:p w14:paraId="78987695"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Dhillon, C. M. (2020). Indigenous feminisms: Disturbing colonialism in environmental science partnerships. </w:t>
      </w:r>
      <w:r w:rsidRPr="00935FE9">
        <w:rPr>
          <w:i/>
          <w:sz w:val="22"/>
          <w:szCs w:val="22"/>
          <w:highlight w:val="white"/>
        </w:rPr>
        <w:t>Sociology of Race and Ethnicity</w:t>
      </w:r>
      <w:r w:rsidRPr="00935FE9">
        <w:rPr>
          <w:sz w:val="22"/>
          <w:szCs w:val="22"/>
          <w:highlight w:val="white"/>
        </w:rPr>
        <w:t xml:space="preserve">, </w:t>
      </w:r>
      <w:r w:rsidRPr="00935FE9">
        <w:rPr>
          <w:i/>
          <w:sz w:val="22"/>
          <w:szCs w:val="22"/>
          <w:highlight w:val="white"/>
        </w:rPr>
        <w:t>6</w:t>
      </w:r>
      <w:r w:rsidRPr="00935FE9">
        <w:rPr>
          <w:sz w:val="22"/>
          <w:szCs w:val="22"/>
          <w:highlight w:val="white"/>
        </w:rPr>
        <w:t>(4), 483-500.</w:t>
      </w:r>
    </w:p>
    <w:p w14:paraId="0C0A1EDB"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Dove, M. R. (2006). Indigenous people and environmental politics. </w:t>
      </w:r>
      <w:r w:rsidRPr="00935FE9">
        <w:rPr>
          <w:i/>
          <w:sz w:val="22"/>
          <w:szCs w:val="22"/>
          <w:highlight w:val="white"/>
        </w:rPr>
        <w:t>Annual review of anthropology</w:t>
      </w:r>
      <w:r w:rsidRPr="00935FE9">
        <w:rPr>
          <w:sz w:val="22"/>
          <w:szCs w:val="22"/>
          <w:highlight w:val="white"/>
        </w:rPr>
        <w:t xml:space="preserve">, </w:t>
      </w:r>
      <w:r w:rsidRPr="00935FE9">
        <w:rPr>
          <w:i/>
          <w:sz w:val="22"/>
          <w:szCs w:val="22"/>
          <w:highlight w:val="white"/>
        </w:rPr>
        <w:t>35</w:t>
      </w:r>
      <w:r w:rsidRPr="00935FE9">
        <w:rPr>
          <w:sz w:val="22"/>
          <w:szCs w:val="22"/>
          <w:highlight w:val="white"/>
        </w:rPr>
        <w:t>(1), 191-208.</w:t>
      </w:r>
    </w:p>
    <w:p w14:paraId="7B4E67E2"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Dryzek</w:t>
      </w:r>
      <w:proofErr w:type="spellEnd"/>
      <w:r w:rsidRPr="00935FE9">
        <w:rPr>
          <w:sz w:val="22"/>
          <w:szCs w:val="22"/>
          <w:highlight w:val="white"/>
        </w:rPr>
        <w:t xml:space="preserve">, J. S. (2005). Making sense of earth’s politics: A discourse approach. </w:t>
      </w:r>
      <w:r w:rsidRPr="00935FE9">
        <w:rPr>
          <w:i/>
          <w:sz w:val="22"/>
          <w:szCs w:val="22"/>
          <w:highlight w:val="white"/>
        </w:rPr>
        <w:t>The politics of the earth. Environmental discourses</w:t>
      </w:r>
      <w:r w:rsidRPr="00935FE9">
        <w:rPr>
          <w:sz w:val="22"/>
          <w:szCs w:val="22"/>
          <w:highlight w:val="white"/>
        </w:rPr>
        <w:t xml:space="preserve">, </w:t>
      </w:r>
      <w:r w:rsidRPr="00935FE9">
        <w:rPr>
          <w:i/>
          <w:sz w:val="22"/>
          <w:szCs w:val="22"/>
          <w:highlight w:val="white"/>
        </w:rPr>
        <w:t>12</w:t>
      </w:r>
      <w:r w:rsidRPr="00935FE9">
        <w:rPr>
          <w:sz w:val="22"/>
          <w:szCs w:val="22"/>
          <w:highlight w:val="white"/>
        </w:rPr>
        <w:t>(7), 3-24.</w:t>
      </w:r>
    </w:p>
    <w:p w14:paraId="09F44F60"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DeCaro, D. A., Chaffin, B. C., Schlager, E., </w:t>
      </w:r>
      <w:proofErr w:type="spellStart"/>
      <w:r w:rsidRPr="00935FE9">
        <w:rPr>
          <w:sz w:val="22"/>
          <w:szCs w:val="22"/>
          <w:highlight w:val="white"/>
        </w:rPr>
        <w:t>Garmestani</w:t>
      </w:r>
      <w:proofErr w:type="spellEnd"/>
      <w:r w:rsidRPr="00935FE9">
        <w:rPr>
          <w:sz w:val="22"/>
          <w:szCs w:val="22"/>
          <w:highlight w:val="white"/>
        </w:rPr>
        <w:t xml:space="preserve">, A. S., &amp; Ruhl, J. B. (2017). Legal and institutional foundations of adaptive environmental governance. </w:t>
      </w:r>
      <w:r w:rsidRPr="00935FE9">
        <w:rPr>
          <w:i/>
          <w:sz w:val="22"/>
          <w:szCs w:val="22"/>
          <w:highlight w:val="white"/>
        </w:rPr>
        <w:t>Ecology and society: A journal of integrative science for resilience and sustainability</w:t>
      </w:r>
      <w:r w:rsidRPr="00935FE9">
        <w:rPr>
          <w:sz w:val="22"/>
          <w:szCs w:val="22"/>
          <w:highlight w:val="white"/>
        </w:rPr>
        <w:t xml:space="preserve">, </w:t>
      </w:r>
      <w:r w:rsidRPr="00935FE9">
        <w:rPr>
          <w:i/>
          <w:sz w:val="22"/>
          <w:szCs w:val="22"/>
          <w:highlight w:val="white"/>
        </w:rPr>
        <w:t>22</w:t>
      </w:r>
      <w:r w:rsidRPr="00935FE9">
        <w:rPr>
          <w:sz w:val="22"/>
          <w:szCs w:val="22"/>
          <w:highlight w:val="white"/>
        </w:rPr>
        <w:t>(1), 1.</w:t>
      </w:r>
    </w:p>
    <w:p w14:paraId="7C95DC87"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Eckerberg</w:t>
      </w:r>
      <w:proofErr w:type="spellEnd"/>
      <w:r w:rsidRPr="00935FE9">
        <w:rPr>
          <w:sz w:val="22"/>
          <w:szCs w:val="22"/>
          <w:highlight w:val="white"/>
        </w:rPr>
        <w:t xml:space="preserve">, K., &amp; </w:t>
      </w:r>
      <w:proofErr w:type="spellStart"/>
      <w:r w:rsidRPr="00935FE9">
        <w:rPr>
          <w:sz w:val="22"/>
          <w:szCs w:val="22"/>
          <w:highlight w:val="white"/>
        </w:rPr>
        <w:t>Joas</w:t>
      </w:r>
      <w:proofErr w:type="spellEnd"/>
      <w:r w:rsidRPr="00935FE9">
        <w:rPr>
          <w:sz w:val="22"/>
          <w:szCs w:val="22"/>
          <w:highlight w:val="white"/>
        </w:rPr>
        <w:t xml:space="preserve">, M. (2004). Multi-level Environmental Governance: a concept under </w:t>
      </w:r>
      <w:proofErr w:type="gramStart"/>
      <w:r w:rsidRPr="00935FE9">
        <w:rPr>
          <w:sz w:val="22"/>
          <w:szCs w:val="22"/>
          <w:highlight w:val="white"/>
        </w:rPr>
        <w:t>stress?.</w:t>
      </w:r>
      <w:proofErr w:type="gramEnd"/>
      <w:r w:rsidRPr="00935FE9">
        <w:rPr>
          <w:sz w:val="22"/>
          <w:szCs w:val="22"/>
          <w:highlight w:val="white"/>
        </w:rPr>
        <w:t xml:space="preserve"> </w:t>
      </w:r>
      <w:r w:rsidRPr="00935FE9">
        <w:rPr>
          <w:i/>
          <w:sz w:val="22"/>
          <w:szCs w:val="22"/>
          <w:highlight w:val="white"/>
        </w:rPr>
        <w:t>Local environment</w:t>
      </w:r>
      <w:r w:rsidRPr="00935FE9">
        <w:rPr>
          <w:sz w:val="22"/>
          <w:szCs w:val="22"/>
          <w:highlight w:val="white"/>
        </w:rPr>
        <w:t xml:space="preserve">, </w:t>
      </w:r>
      <w:r w:rsidRPr="00935FE9">
        <w:rPr>
          <w:i/>
          <w:sz w:val="22"/>
          <w:szCs w:val="22"/>
          <w:highlight w:val="white"/>
        </w:rPr>
        <w:t>9</w:t>
      </w:r>
      <w:r w:rsidRPr="00935FE9">
        <w:rPr>
          <w:sz w:val="22"/>
          <w:szCs w:val="22"/>
          <w:highlight w:val="white"/>
        </w:rPr>
        <w:t>(5), 405-412.</w:t>
      </w:r>
    </w:p>
    <w:p w14:paraId="1C3A3243"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Gaard</w:t>
      </w:r>
      <w:proofErr w:type="spellEnd"/>
      <w:r w:rsidRPr="00935FE9">
        <w:rPr>
          <w:sz w:val="22"/>
          <w:szCs w:val="22"/>
          <w:highlight w:val="white"/>
        </w:rPr>
        <w:t xml:space="preserve">, G. (2015). Indigenous Women, Feminism, and the Environmental Humanities. </w:t>
      </w:r>
      <w:r w:rsidRPr="00935FE9">
        <w:rPr>
          <w:i/>
          <w:sz w:val="22"/>
          <w:szCs w:val="22"/>
        </w:rPr>
        <w:t>Resilience: A Journal of the Environmental Humanities, 1</w:t>
      </w:r>
      <w:r w:rsidRPr="00935FE9">
        <w:rPr>
          <w:sz w:val="22"/>
          <w:szCs w:val="22"/>
          <w:highlight w:val="white"/>
        </w:rPr>
        <w:t>, 86 - 99.</w:t>
      </w:r>
    </w:p>
    <w:p w14:paraId="7FA6FAB2"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Gurney, G. G., </w:t>
      </w:r>
      <w:proofErr w:type="spellStart"/>
      <w:r w:rsidRPr="00935FE9">
        <w:rPr>
          <w:sz w:val="22"/>
          <w:szCs w:val="22"/>
          <w:highlight w:val="white"/>
        </w:rPr>
        <w:t>Mangubhai</w:t>
      </w:r>
      <w:proofErr w:type="spellEnd"/>
      <w:r w:rsidRPr="00935FE9">
        <w:rPr>
          <w:sz w:val="22"/>
          <w:szCs w:val="22"/>
          <w:highlight w:val="white"/>
        </w:rPr>
        <w:t xml:space="preserve">, S., Fox, M., Kim, M. K., &amp; Agrawal, A. (2021). Equity in environmental governance: perceived fairness of distributional justice principles in marine co-management. </w:t>
      </w:r>
      <w:r w:rsidRPr="00935FE9">
        <w:rPr>
          <w:i/>
          <w:sz w:val="22"/>
          <w:szCs w:val="22"/>
          <w:highlight w:val="white"/>
        </w:rPr>
        <w:t>Environmental Science &amp; Policy</w:t>
      </w:r>
      <w:r w:rsidRPr="00935FE9">
        <w:rPr>
          <w:sz w:val="22"/>
          <w:szCs w:val="22"/>
          <w:highlight w:val="white"/>
        </w:rPr>
        <w:t xml:space="preserve">, </w:t>
      </w:r>
      <w:r w:rsidRPr="00935FE9">
        <w:rPr>
          <w:i/>
          <w:sz w:val="22"/>
          <w:szCs w:val="22"/>
          <w:highlight w:val="white"/>
        </w:rPr>
        <w:t>124</w:t>
      </w:r>
      <w:r w:rsidRPr="00935FE9">
        <w:rPr>
          <w:sz w:val="22"/>
          <w:szCs w:val="22"/>
          <w:highlight w:val="white"/>
        </w:rPr>
        <w:t>, 23-32.</w:t>
      </w:r>
    </w:p>
    <w:p w14:paraId="43EC6E02"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Hardin, G. (2019). The tragedy of the commons. In </w:t>
      </w:r>
      <w:r w:rsidRPr="00935FE9">
        <w:rPr>
          <w:i/>
          <w:sz w:val="22"/>
          <w:szCs w:val="22"/>
          <w:highlight w:val="white"/>
        </w:rPr>
        <w:t>Green Planet Blues</w:t>
      </w:r>
      <w:r w:rsidRPr="00935FE9">
        <w:rPr>
          <w:sz w:val="22"/>
          <w:szCs w:val="22"/>
          <w:highlight w:val="white"/>
        </w:rPr>
        <w:t xml:space="preserve"> (pp. 41-49). Routledge.</w:t>
      </w:r>
    </w:p>
    <w:p w14:paraId="60451991"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Holley, C., </w:t>
      </w:r>
      <w:proofErr w:type="spellStart"/>
      <w:r w:rsidRPr="00935FE9">
        <w:rPr>
          <w:sz w:val="22"/>
          <w:szCs w:val="22"/>
          <w:highlight w:val="white"/>
        </w:rPr>
        <w:t>Gunningham</w:t>
      </w:r>
      <w:proofErr w:type="spellEnd"/>
      <w:r w:rsidRPr="00935FE9">
        <w:rPr>
          <w:sz w:val="22"/>
          <w:szCs w:val="22"/>
          <w:highlight w:val="white"/>
        </w:rPr>
        <w:t xml:space="preserve">, N., &amp; Shearing, C. (2013). </w:t>
      </w:r>
      <w:r w:rsidRPr="00935FE9">
        <w:rPr>
          <w:i/>
          <w:sz w:val="22"/>
          <w:szCs w:val="22"/>
          <w:highlight w:val="white"/>
        </w:rPr>
        <w:t>The new environmental governance</w:t>
      </w:r>
      <w:r w:rsidRPr="00935FE9">
        <w:rPr>
          <w:sz w:val="22"/>
          <w:szCs w:val="22"/>
          <w:highlight w:val="white"/>
        </w:rPr>
        <w:t>. Routledge.</w:t>
      </w:r>
    </w:p>
    <w:p w14:paraId="55F2BD85"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Kimani, N. (2010). A collaborative approach to environmental governance in East Africa. </w:t>
      </w:r>
      <w:r w:rsidRPr="00935FE9">
        <w:rPr>
          <w:i/>
          <w:sz w:val="22"/>
          <w:szCs w:val="22"/>
          <w:highlight w:val="white"/>
        </w:rPr>
        <w:t>Journal of Environmental Law</w:t>
      </w:r>
      <w:r w:rsidRPr="00935FE9">
        <w:rPr>
          <w:sz w:val="22"/>
          <w:szCs w:val="22"/>
          <w:highlight w:val="white"/>
        </w:rPr>
        <w:t xml:space="preserve">, </w:t>
      </w:r>
      <w:r w:rsidRPr="00935FE9">
        <w:rPr>
          <w:i/>
          <w:sz w:val="22"/>
          <w:szCs w:val="22"/>
          <w:highlight w:val="white"/>
        </w:rPr>
        <w:t>22</w:t>
      </w:r>
      <w:r w:rsidRPr="00935FE9">
        <w:rPr>
          <w:sz w:val="22"/>
          <w:szCs w:val="22"/>
          <w:highlight w:val="white"/>
        </w:rPr>
        <w:t>(1), 27-57.</w:t>
      </w:r>
    </w:p>
    <w:p w14:paraId="5C5D7C18"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Kimani, N. N. (2010). Participatory aspirations of environmental governance in East Africa. </w:t>
      </w:r>
      <w:r w:rsidRPr="00935FE9">
        <w:rPr>
          <w:i/>
          <w:sz w:val="22"/>
          <w:szCs w:val="22"/>
          <w:highlight w:val="white"/>
        </w:rPr>
        <w:t>Law Env't &amp; Dev. J.</w:t>
      </w:r>
      <w:r w:rsidRPr="00935FE9">
        <w:rPr>
          <w:sz w:val="22"/>
          <w:szCs w:val="22"/>
          <w:highlight w:val="white"/>
        </w:rPr>
        <w:t xml:space="preserve">, </w:t>
      </w:r>
      <w:r w:rsidRPr="00935FE9">
        <w:rPr>
          <w:i/>
          <w:sz w:val="22"/>
          <w:szCs w:val="22"/>
          <w:highlight w:val="white"/>
        </w:rPr>
        <w:t>6</w:t>
      </w:r>
      <w:r w:rsidRPr="00935FE9">
        <w:rPr>
          <w:sz w:val="22"/>
          <w:szCs w:val="22"/>
          <w:highlight w:val="white"/>
        </w:rPr>
        <w:t>, 200.</w:t>
      </w:r>
    </w:p>
    <w:p w14:paraId="096E8A53"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Kotzé</w:t>
      </w:r>
      <w:proofErr w:type="spellEnd"/>
      <w:r w:rsidRPr="00935FE9">
        <w:rPr>
          <w:sz w:val="22"/>
          <w:szCs w:val="22"/>
          <w:highlight w:val="white"/>
        </w:rPr>
        <w:t xml:space="preserve">, L. J. (2012). </w:t>
      </w:r>
      <w:r w:rsidRPr="00935FE9">
        <w:rPr>
          <w:i/>
          <w:sz w:val="22"/>
          <w:szCs w:val="22"/>
          <w:highlight w:val="white"/>
        </w:rPr>
        <w:t>Global environmental governance: Law and regulation for the 21st century</w:t>
      </w:r>
      <w:r w:rsidRPr="00935FE9">
        <w:rPr>
          <w:sz w:val="22"/>
          <w:szCs w:val="22"/>
          <w:highlight w:val="white"/>
        </w:rPr>
        <w:t>. Edward Elgar Publishing.</w:t>
      </w:r>
    </w:p>
    <w:p w14:paraId="70BD5150"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lastRenderedPageBreak/>
        <w:t>Maclean, K., &amp; Cullen, L. (2009). Research methodologies for the co‐production of knowledge for environmental management in Australia.</w:t>
      </w:r>
    </w:p>
    <w:p w14:paraId="29E56EFD"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Mireri</w:t>
      </w:r>
      <w:proofErr w:type="spellEnd"/>
      <w:r w:rsidRPr="00935FE9">
        <w:rPr>
          <w:sz w:val="22"/>
          <w:szCs w:val="22"/>
          <w:highlight w:val="white"/>
        </w:rPr>
        <w:t xml:space="preserve">, C., &amp; </w:t>
      </w:r>
      <w:proofErr w:type="spellStart"/>
      <w:r w:rsidRPr="00935FE9">
        <w:rPr>
          <w:sz w:val="22"/>
          <w:szCs w:val="22"/>
          <w:highlight w:val="white"/>
        </w:rPr>
        <w:t>Letema</w:t>
      </w:r>
      <w:proofErr w:type="spellEnd"/>
      <w:r w:rsidRPr="00935FE9">
        <w:rPr>
          <w:sz w:val="22"/>
          <w:szCs w:val="22"/>
          <w:highlight w:val="white"/>
        </w:rPr>
        <w:t xml:space="preserve">, S. (2012). Review of environmental governance in Kenya: Analysis of environmental policy and institutional frameworks. </w:t>
      </w:r>
      <w:r w:rsidRPr="00935FE9">
        <w:rPr>
          <w:i/>
          <w:sz w:val="22"/>
          <w:szCs w:val="22"/>
          <w:highlight w:val="white"/>
        </w:rPr>
        <w:t>POLITICAL, SOCIAL AND ENVIRONMENTAL ISSUES</w:t>
      </w:r>
      <w:r w:rsidRPr="00935FE9">
        <w:rPr>
          <w:sz w:val="22"/>
          <w:szCs w:val="22"/>
          <w:highlight w:val="white"/>
        </w:rPr>
        <w:t>, 153.</w:t>
      </w:r>
    </w:p>
    <w:p w14:paraId="61DF9C60"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Mukherjee, R. (2013). Eco-Feminism׃ Role of Women in Environmental Governance and Management. </w:t>
      </w:r>
      <w:proofErr w:type="spellStart"/>
      <w:r w:rsidRPr="00935FE9">
        <w:rPr>
          <w:i/>
          <w:sz w:val="22"/>
          <w:szCs w:val="22"/>
          <w:highlight w:val="white"/>
        </w:rPr>
        <w:t>Galgotias</w:t>
      </w:r>
      <w:proofErr w:type="spellEnd"/>
      <w:r w:rsidRPr="00935FE9">
        <w:rPr>
          <w:i/>
          <w:sz w:val="22"/>
          <w:szCs w:val="22"/>
          <w:highlight w:val="white"/>
        </w:rPr>
        <w:t xml:space="preserve"> Journal of Legal Studies</w:t>
      </w:r>
      <w:r w:rsidRPr="00935FE9">
        <w:rPr>
          <w:sz w:val="22"/>
          <w:szCs w:val="22"/>
          <w:highlight w:val="white"/>
        </w:rPr>
        <w:t xml:space="preserve">, </w:t>
      </w:r>
      <w:r w:rsidRPr="00935FE9">
        <w:rPr>
          <w:i/>
          <w:sz w:val="22"/>
          <w:szCs w:val="22"/>
          <w:highlight w:val="white"/>
        </w:rPr>
        <w:t>1</w:t>
      </w:r>
      <w:r w:rsidRPr="00935FE9">
        <w:rPr>
          <w:sz w:val="22"/>
          <w:szCs w:val="22"/>
          <w:highlight w:val="white"/>
        </w:rPr>
        <w:t>(2), 1-7.</w:t>
      </w:r>
    </w:p>
    <w:p w14:paraId="5A7EFF1E"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Okoth-</w:t>
      </w:r>
      <w:proofErr w:type="spellStart"/>
      <w:r w:rsidRPr="00935FE9">
        <w:rPr>
          <w:sz w:val="22"/>
          <w:szCs w:val="22"/>
          <w:highlight w:val="white"/>
        </w:rPr>
        <w:t>Ogendo</w:t>
      </w:r>
      <w:proofErr w:type="spellEnd"/>
      <w:r w:rsidRPr="00935FE9">
        <w:rPr>
          <w:sz w:val="22"/>
          <w:szCs w:val="22"/>
          <w:highlight w:val="white"/>
        </w:rPr>
        <w:t xml:space="preserve">, H. W. O., In </w:t>
      </w:r>
      <w:proofErr w:type="spellStart"/>
      <w:r w:rsidRPr="00935FE9">
        <w:rPr>
          <w:sz w:val="22"/>
          <w:szCs w:val="22"/>
          <w:highlight w:val="white"/>
        </w:rPr>
        <w:t>Kameri-Mbote</w:t>
      </w:r>
      <w:proofErr w:type="spellEnd"/>
      <w:r w:rsidRPr="00935FE9">
        <w:rPr>
          <w:sz w:val="22"/>
          <w:szCs w:val="22"/>
          <w:highlight w:val="white"/>
        </w:rPr>
        <w:t xml:space="preserve">, P., In </w:t>
      </w:r>
      <w:proofErr w:type="spellStart"/>
      <w:r w:rsidRPr="00935FE9">
        <w:rPr>
          <w:sz w:val="22"/>
          <w:szCs w:val="22"/>
          <w:highlight w:val="white"/>
        </w:rPr>
        <w:t>Odote</w:t>
      </w:r>
      <w:proofErr w:type="spellEnd"/>
      <w:r w:rsidRPr="00935FE9">
        <w:rPr>
          <w:sz w:val="22"/>
          <w:szCs w:val="22"/>
          <w:highlight w:val="white"/>
        </w:rPr>
        <w:t xml:space="preserve">, C., &amp; University of Nairobi. (2017). </w:t>
      </w:r>
      <w:r w:rsidRPr="00935FE9">
        <w:rPr>
          <w:i/>
          <w:sz w:val="22"/>
          <w:szCs w:val="22"/>
          <w:highlight w:val="white"/>
        </w:rPr>
        <w:t>The gallant academic: Essays in honour of HWO Okoth-</w:t>
      </w:r>
      <w:proofErr w:type="spellStart"/>
      <w:r w:rsidRPr="00935FE9">
        <w:rPr>
          <w:i/>
          <w:sz w:val="22"/>
          <w:szCs w:val="22"/>
          <w:highlight w:val="white"/>
        </w:rPr>
        <w:t>Ogendo</w:t>
      </w:r>
      <w:proofErr w:type="spellEnd"/>
      <w:r w:rsidRPr="00935FE9">
        <w:rPr>
          <w:sz w:val="22"/>
          <w:szCs w:val="22"/>
          <w:highlight w:val="white"/>
        </w:rPr>
        <w:t>.</w:t>
      </w:r>
    </w:p>
    <w:p w14:paraId="550DFF7C"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Paavola, J. (2007). Institutions and environmental governance: A reconceptualization. </w:t>
      </w:r>
      <w:r w:rsidRPr="00935FE9">
        <w:rPr>
          <w:i/>
          <w:sz w:val="22"/>
          <w:szCs w:val="22"/>
          <w:highlight w:val="white"/>
        </w:rPr>
        <w:t>Ecological economics</w:t>
      </w:r>
      <w:r w:rsidRPr="00935FE9">
        <w:rPr>
          <w:sz w:val="22"/>
          <w:szCs w:val="22"/>
          <w:highlight w:val="white"/>
        </w:rPr>
        <w:t xml:space="preserve">, </w:t>
      </w:r>
      <w:r w:rsidRPr="00935FE9">
        <w:rPr>
          <w:i/>
          <w:sz w:val="22"/>
          <w:szCs w:val="22"/>
          <w:highlight w:val="white"/>
        </w:rPr>
        <w:t>63</w:t>
      </w:r>
      <w:r w:rsidRPr="00935FE9">
        <w:rPr>
          <w:sz w:val="22"/>
          <w:szCs w:val="22"/>
          <w:highlight w:val="white"/>
        </w:rPr>
        <w:t>(1), 93-103.</w:t>
      </w:r>
    </w:p>
    <w:p w14:paraId="150F0CDE" w14:textId="77777777" w:rsidR="00E20C7B" w:rsidRPr="00935FE9" w:rsidRDefault="00E20C7B" w:rsidP="00343B08">
      <w:pPr>
        <w:numPr>
          <w:ilvl w:val="0"/>
          <w:numId w:val="23"/>
        </w:numPr>
        <w:spacing w:after="120" w:line="240" w:lineRule="auto"/>
        <w:jc w:val="both"/>
        <w:rPr>
          <w:sz w:val="22"/>
          <w:szCs w:val="22"/>
          <w:highlight w:val="white"/>
        </w:rPr>
      </w:pPr>
      <w:proofErr w:type="spellStart"/>
      <w:r w:rsidRPr="00935FE9">
        <w:rPr>
          <w:sz w:val="22"/>
          <w:szCs w:val="22"/>
          <w:highlight w:val="white"/>
        </w:rPr>
        <w:t>Partelow</w:t>
      </w:r>
      <w:proofErr w:type="spellEnd"/>
      <w:r w:rsidRPr="00935FE9">
        <w:rPr>
          <w:sz w:val="22"/>
          <w:szCs w:val="22"/>
          <w:highlight w:val="white"/>
        </w:rPr>
        <w:t xml:space="preserve">, S., Schlüter, A., Armitage, D., Bavinck, M., Carlisle, K., </w:t>
      </w:r>
      <w:proofErr w:type="spellStart"/>
      <w:r w:rsidRPr="00935FE9">
        <w:rPr>
          <w:sz w:val="22"/>
          <w:szCs w:val="22"/>
          <w:highlight w:val="white"/>
        </w:rPr>
        <w:t>Gruby</w:t>
      </w:r>
      <w:proofErr w:type="spellEnd"/>
      <w:r w:rsidRPr="00935FE9">
        <w:rPr>
          <w:sz w:val="22"/>
          <w:szCs w:val="22"/>
          <w:highlight w:val="white"/>
        </w:rPr>
        <w:t xml:space="preserve">, R. L., ... &amp; Van </w:t>
      </w:r>
      <w:proofErr w:type="spellStart"/>
      <w:r w:rsidRPr="00935FE9">
        <w:rPr>
          <w:sz w:val="22"/>
          <w:szCs w:val="22"/>
          <w:highlight w:val="white"/>
        </w:rPr>
        <w:t>Assche</w:t>
      </w:r>
      <w:proofErr w:type="spellEnd"/>
      <w:r w:rsidRPr="00935FE9">
        <w:rPr>
          <w:sz w:val="22"/>
          <w:szCs w:val="22"/>
          <w:highlight w:val="white"/>
        </w:rPr>
        <w:t>, K. (2020). Environmental governance theories: a review and application to coastal systems.</w:t>
      </w:r>
      <w:r w:rsidRPr="00935FE9">
        <w:rPr>
          <w:sz w:val="22"/>
          <w:szCs w:val="22"/>
        </w:rPr>
        <w:t xml:space="preserve"> </w:t>
      </w:r>
    </w:p>
    <w:p w14:paraId="7D6D6BCC"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Pelletier, N. (2010). Of laws and limits: An ecological economic perspective on redressing the failure of contemporary global environmental governance. </w:t>
      </w:r>
      <w:r w:rsidRPr="00935FE9">
        <w:rPr>
          <w:i/>
          <w:sz w:val="22"/>
          <w:szCs w:val="22"/>
          <w:highlight w:val="white"/>
        </w:rPr>
        <w:t>Global Environmental Change</w:t>
      </w:r>
      <w:r w:rsidRPr="00935FE9">
        <w:rPr>
          <w:sz w:val="22"/>
          <w:szCs w:val="22"/>
          <w:highlight w:val="white"/>
        </w:rPr>
        <w:t xml:space="preserve">, </w:t>
      </w:r>
      <w:r w:rsidRPr="00935FE9">
        <w:rPr>
          <w:i/>
          <w:sz w:val="22"/>
          <w:szCs w:val="22"/>
          <w:highlight w:val="white"/>
        </w:rPr>
        <w:t>20</w:t>
      </w:r>
      <w:r w:rsidRPr="00935FE9">
        <w:rPr>
          <w:sz w:val="22"/>
          <w:szCs w:val="22"/>
          <w:highlight w:val="white"/>
        </w:rPr>
        <w:t>(2), 220-228.</w:t>
      </w:r>
    </w:p>
    <w:p w14:paraId="69CD786D"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Taylor, B., &amp; de </w:t>
      </w:r>
      <w:proofErr w:type="spellStart"/>
      <w:r w:rsidRPr="00935FE9">
        <w:rPr>
          <w:sz w:val="22"/>
          <w:szCs w:val="22"/>
          <w:highlight w:val="white"/>
        </w:rPr>
        <w:t>Loe</w:t>
      </w:r>
      <w:proofErr w:type="spellEnd"/>
      <w:r w:rsidRPr="00935FE9">
        <w:rPr>
          <w:sz w:val="22"/>
          <w:szCs w:val="22"/>
          <w:highlight w:val="white"/>
        </w:rPr>
        <w:t xml:space="preserve">, R. C. (2012). Conceptualizations of local knowledge in collaborative environmental governance. </w:t>
      </w:r>
      <w:proofErr w:type="spellStart"/>
      <w:r w:rsidRPr="00935FE9">
        <w:rPr>
          <w:i/>
          <w:sz w:val="22"/>
          <w:szCs w:val="22"/>
          <w:highlight w:val="white"/>
        </w:rPr>
        <w:t>Geoforum</w:t>
      </w:r>
      <w:proofErr w:type="spellEnd"/>
      <w:r w:rsidRPr="00935FE9">
        <w:rPr>
          <w:sz w:val="22"/>
          <w:szCs w:val="22"/>
          <w:highlight w:val="white"/>
        </w:rPr>
        <w:t xml:space="preserve">, </w:t>
      </w:r>
      <w:r w:rsidRPr="00935FE9">
        <w:rPr>
          <w:i/>
          <w:sz w:val="22"/>
          <w:szCs w:val="22"/>
          <w:highlight w:val="white"/>
        </w:rPr>
        <w:t>43</w:t>
      </w:r>
      <w:r w:rsidRPr="00935FE9">
        <w:rPr>
          <w:sz w:val="22"/>
          <w:szCs w:val="22"/>
          <w:highlight w:val="white"/>
        </w:rPr>
        <w:t>(6), 1207-1217.</w:t>
      </w:r>
    </w:p>
    <w:p w14:paraId="0A91EF9A" w14:textId="77777777" w:rsidR="00E20C7B" w:rsidRPr="00935FE9" w:rsidRDefault="00E20C7B" w:rsidP="00343B08">
      <w:pPr>
        <w:numPr>
          <w:ilvl w:val="0"/>
          <w:numId w:val="23"/>
        </w:numPr>
        <w:spacing w:after="120" w:line="240" w:lineRule="auto"/>
        <w:jc w:val="both"/>
        <w:rPr>
          <w:sz w:val="22"/>
          <w:szCs w:val="22"/>
          <w:highlight w:val="white"/>
        </w:rPr>
      </w:pPr>
      <w:r w:rsidRPr="00935FE9">
        <w:rPr>
          <w:sz w:val="22"/>
          <w:szCs w:val="22"/>
          <w:highlight w:val="white"/>
        </w:rPr>
        <w:t xml:space="preserve">Young, O. R. (2003). Environmental governance: the role of institutions in causing and confronting environmental problems. </w:t>
      </w:r>
      <w:r w:rsidRPr="00935FE9">
        <w:rPr>
          <w:i/>
          <w:sz w:val="22"/>
          <w:szCs w:val="22"/>
          <w:highlight w:val="white"/>
        </w:rPr>
        <w:t>International Environmental Agreements</w:t>
      </w:r>
      <w:r w:rsidRPr="00935FE9">
        <w:rPr>
          <w:sz w:val="22"/>
          <w:szCs w:val="22"/>
          <w:highlight w:val="white"/>
        </w:rPr>
        <w:t xml:space="preserve">, </w:t>
      </w:r>
      <w:r w:rsidRPr="00935FE9">
        <w:rPr>
          <w:i/>
          <w:sz w:val="22"/>
          <w:szCs w:val="22"/>
          <w:highlight w:val="white"/>
        </w:rPr>
        <w:t>3</w:t>
      </w:r>
      <w:r w:rsidRPr="00935FE9">
        <w:rPr>
          <w:sz w:val="22"/>
          <w:szCs w:val="22"/>
          <w:highlight w:val="white"/>
        </w:rPr>
        <w:t>(4), 377-393.</w:t>
      </w:r>
    </w:p>
    <w:p w14:paraId="1BA1A00B" w14:textId="77777777" w:rsidR="00E20C7B" w:rsidRPr="00935FE9" w:rsidRDefault="00E20C7B" w:rsidP="00FD120F">
      <w:pPr>
        <w:spacing w:after="120" w:line="240" w:lineRule="auto"/>
        <w:ind w:left="720"/>
        <w:jc w:val="both"/>
        <w:rPr>
          <w:sz w:val="22"/>
          <w:szCs w:val="22"/>
        </w:rPr>
      </w:pPr>
    </w:p>
    <w:p w14:paraId="22858935" w14:textId="09D7B9B1" w:rsidR="00E20C7B" w:rsidRPr="00935FE9" w:rsidRDefault="00E20C7B" w:rsidP="00FD120F">
      <w:pPr>
        <w:spacing w:after="120" w:line="240" w:lineRule="auto"/>
        <w:jc w:val="both"/>
        <w:rPr>
          <w:b/>
          <w:sz w:val="22"/>
          <w:szCs w:val="22"/>
        </w:rPr>
      </w:pPr>
      <w:r w:rsidRPr="00935FE9">
        <w:rPr>
          <w:b/>
          <w:sz w:val="22"/>
          <w:szCs w:val="22"/>
        </w:rPr>
        <w:t>WCNREG</w:t>
      </w:r>
      <w:r w:rsidR="005F1B41" w:rsidRPr="00935FE9">
        <w:rPr>
          <w:b/>
          <w:sz w:val="22"/>
          <w:szCs w:val="22"/>
        </w:rPr>
        <w:t xml:space="preserve"> </w:t>
      </w:r>
      <w:r w:rsidRPr="00935FE9">
        <w:rPr>
          <w:b/>
          <w:sz w:val="22"/>
          <w:szCs w:val="22"/>
        </w:rPr>
        <w:t>003</w:t>
      </w:r>
      <w:r w:rsidRPr="00935FE9">
        <w:rPr>
          <w:sz w:val="22"/>
          <w:szCs w:val="22"/>
        </w:rPr>
        <w:t xml:space="preserve">: </w:t>
      </w:r>
      <w:r w:rsidRPr="00935FE9">
        <w:rPr>
          <w:b/>
          <w:sz w:val="22"/>
          <w:szCs w:val="22"/>
        </w:rPr>
        <w:t>WOMEN RIGHTS IN ENVIRONMENTAL GOVERNANCE</w:t>
      </w:r>
    </w:p>
    <w:p w14:paraId="77ED8D78" w14:textId="77777777" w:rsidR="00E20C7B" w:rsidRPr="00935FE9" w:rsidRDefault="00E20C7B" w:rsidP="00FD120F">
      <w:pPr>
        <w:spacing w:after="120" w:line="240" w:lineRule="auto"/>
        <w:jc w:val="both"/>
        <w:rPr>
          <w:b/>
          <w:sz w:val="22"/>
          <w:szCs w:val="22"/>
        </w:rPr>
      </w:pPr>
      <w:r w:rsidRPr="00935FE9">
        <w:rPr>
          <w:b/>
          <w:sz w:val="22"/>
          <w:szCs w:val="22"/>
        </w:rPr>
        <w:t xml:space="preserve">Prerequisite: None </w:t>
      </w:r>
    </w:p>
    <w:p w14:paraId="6F591EEA"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4903ED9E" w14:textId="75915DB2" w:rsidR="00E20C7B" w:rsidRPr="00935FE9" w:rsidRDefault="00E20C7B" w:rsidP="00FD120F">
      <w:pPr>
        <w:spacing w:after="120" w:line="240" w:lineRule="auto"/>
        <w:jc w:val="both"/>
        <w:rPr>
          <w:sz w:val="22"/>
          <w:szCs w:val="22"/>
        </w:rPr>
      </w:pPr>
      <w:r w:rsidRPr="00935FE9">
        <w:rPr>
          <w:sz w:val="22"/>
          <w:szCs w:val="22"/>
        </w:rPr>
        <w:t xml:space="preserve">The purpose of the course is to explicate the core concepts, theories, and methods relevant to d assessing the gendered intersectional consequences of the triple planetary crisis. </w:t>
      </w:r>
      <w:r w:rsidR="00FB07A7" w:rsidRPr="00E20C7B">
        <w:rPr>
          <w:sz w:val="22"/>
          <w:szCs w:val="22"/>
        </w:rPr>
        <w:t>To explore how women’s</w:t>
      </w:r>
      <w:r w:rsidR="00FB07A7">
        <w:rPr>
          <w:sz w:val="22"/>
          <w:szCs w:val="22"/>
        </w:rPr>
        <w:t xml:space="preserve"> livelihood rights (land, water and food</w:t>
      </w:r>
      <w:proofErr w:type="gramStart"/>
      <w:r w:rsidR="00FB07A7">
        <w:rPr>
          <w:sz w:val="22"/>
          <w:szCs w:val="22"/>
        </w:rPr>
        <w:t xml:space="preserve">), </w:t>
      </w:r>
      <w:r w:rsidR="00FB07A7" w:rsidRPr="00E20C7B">
        <w:rPr>
          <w:sz w:val="22"/>
          <w:szCs w:val="22"/>
        </w:rPr>
        <w:t xml:space="preserve"> </w:t>
      </w:r>
      <w:r w:rsidR="00FB07A7">
        <w:rPr>
          <w:sz w:val="22"/>
          <w:szCs w:val="22"/>
        </w:rPr>
        <w:t>rights</w:t>
      </w:r>
      <w:proofErr w:type="gramEnd"/>
      <w:r w:rsidR="00FB07A7">
        <w:rPr>
          <w:sz w:val="22"/>
          <w:szCs w:val="22"/>
        </w:rPr>
        <w:t xml:space="preserve"> </w:t>
      </w:r>
      <w:r w:rsidRPr="00935FE9">
        <w:rPr>
          <w:sz w:val="22"/>
          <w:szCs w:val="22"/>
        </w:rPr>
        <w:t>to a healthy environment and participation have been captured in international, regio</w:t>
      </w:r>
      <w:r w:rsidR="005F1B41" w:rsidRPr="00935FE9">
        <w:rPr>
          <w:sz w:val="22"/>
          <w:szCs w:val="22"/>
        </w:rPr>
        <w:t xml:space="preserve">nal and national frameworks. To </w:t>
      </w:r>
      <w:r w:rsidRPr="00935FE9">
        <w:rPr>
          <w:sz w:val="22"/>
          <w:szCs w:val="22"/>
        </w:rPr>
        <w:t>examine the gendered consequence of environmental interventions at international, national and local level</w:t>
      </w:r>
      <w:r w:rsidR="005F1B41" w:rsidRPr="00935FE9">
        <w:rPr>
          <w:sz w:val="22"/>
          <w:szCs w:val="22"/>
        </w:rPr>
        <w:t>s</w:t>
      </w:r>
      <w:r w:rsidRPr="00935FE9">
        <w:rPr>
          <w:sz w:val="22"/>
          <w:szCs w:val="22"/>
        </w:rPr>
        <w:t>.</w:t>
      </w:r>
    </w:p>
    <w:p w14:paraId="36BFB4EB" w14:textId="77777777" w:rsidR="00E20C7B" w:rsidRPr="00935FE9" w:rsidRDefault="00E20C7B" w:rsidP="00FD120F">
      <w:pPr>
        <w:spacing w:after="120" w:line="240" w:lineRule="auto"/>
        <w:jc w:val="both"/>
        <w:rPr>
          <w:b/>
          <w:sz w:val="22"/>
          <w:szCs w:val="22"/>
        </w:rPr>
      </w:pPr>
      <w:r w:rsidRPr="00935FE9">
        <w:rPr>
          <w:b/>
          <w:sz w:val="22"/>
          <w:szCs w:val="22"/>
        </w:rPr>
        <w:t xml:space="preserve">Expected learning </w:t>
      </w:r>
      <w:proofErr w:type="gramStart"/>
      <w:r w:rsidRPr="00935FE9">
        <w:rPr>
          <w:b/>
          <w:sz w:val="22"/>
          <w:szCs w:val="22"/>
        </w:rPr>
        <w:t>outcomes</w:t>
      </w:r>
      <w:proofErr w:type="gramEnd"/>
    </w:p>
    <w:p w14:paraId="738C7223" w14:textId="77777777" w:rsidR="00E20C7B" w:rsidRPr="00935FE9" w:rsidRDefault="00E20C7B" w:rsidP="00FD120F">
      <w:pPr>
        <w:spacing w:after="120" w:line="240" w:lineRule="auto"/>
        <w:jc w:val="both"/>
        <w:rPr>
          <w:sz w:val="22"/>
          <w:szCs w:val="22"/>
        </w:rPr>
      </w:pPr>
      <w:r w:rsidRPr="00935FE9">
        <w:rPr>
          <w:sz w:val="22"/>
          <w:szCs w:val="22"/>
        </w:rPr>
        <w:t>By the end of this course, the learner should be able to:</w:t>
      </w:r>
    </w:p>
    <w:p w14:paraId="6E038F97" w14:textId="7C374EC7" w:rsidR="00E20C7B" w:rsidRDefault="00E20C7B" w:rsidP="00343B08">
      <w:pPr>
        <w:numPr>
          <w:ilvl w:val="0"/>
          <w:numId w:val="59"/>
        </w:numPr>
        <w:spacing w:after="120" w:line="240" w:lineRule="auto"/>
        <w:jc w:val="both"/>
        <w:rPr>
          <w:sz w:val="22"/>
          <w:szCs w:val="22"/>
        </w:rPr>
      </w:pPr>
      <w:r w:rsidRPr="00935FE9">
        <w:rPr>
          <w:sz w:val="22"/>
          <w:szCs w:val="22"/>
        </w:rPr>
        <w:t>Appraise the effects of the triple planetary crisis on the realisation of women’s rights from a grounded, intersectional and multi-disciplinary perspective.</w:t>
      </w:r>
    </w:p>
    <w:p w14:paraId="1D94EFDB" w14:textId="390B7033" w:rsidR="00FB07A7" w:rsidRPr="00FB07A7" w:rsidRDefault="00FB07A7" w:rsidP="00FB07A7">
      <w:pPr>
        <w:numPr>
          <w:ilvl w:val="0"/>
          <w:numId w:val="59"/>
        </w:numPr>
        <w:spacing w:after="120" w:line="240" w:lineRule="auto"/>
        <w:jc w:val="both"/>
        <w:rPr>
          <w:sz w:val="22"/>
          <w:szCs w:val="22"/>
        </w:rPr>
      </w:pPr>
      <w:r w:rsidRPr="00FB07A7">
        <w:rPr>
          <w:rStyle w:val="cf01"/>
          <w:rFonts w:ascii="Times New Roman" w:hAnsi="Times New Roman" w:cs="Times New Roman"/>
          <w:sz w:val="22"/>
          <w:szCs w:val="22"/>
        </w:rPr>
        <w:t xml:space="preserve">Examine how different theoretical perspectives see women’s lived realities, their agency </w:t>
      </w:r>
      <w:r>
        <w:rPr>
          <w:rStyle w:val="cf01"/>
          <w:rFonts w:ascii="Times New Roman" w:hAnsi="Times New Roman" w:cs="Times New Roman"/>
          <w:sz w:val="22"/>
          <w:szCs w:val="22"/>
        </w:rPr>
        <w:t>a</w:t>
      </w:r>
      <w:r w:rsidRPr="00FB07A7">
        <w:rPr>
          <w:rStyle w:val="cf01"/>
          <w:rFonts w:ascii="Times New Roman" w:hAnsi="Times New Roman" w:cs="Times New Roman"/>
          <w:sz w:val="22"/>
          <w:szCs w:val="22"/>
        </w:rPr>
        <w:t>nd participation in environmental governance</w:t>
      </w:r>
      <w:r>
        <w:rPr>
          <w:rStyle w:val="cf01"/>
          <w:rFonts w:ascii="Times New Roman" w:hAnsi="Times New Roman" w:cs="Times New Roman"/>
          <w:sz w:val="22"/>
          <w:szCs w:val="22"/>
        </w:rPr>
        <w:t>.</w:t>
      </w:r>
    </w:p>
    <w:p w14:paraId="286ED9D1" w14:textId="07584F13" w:rsidR="00FB07A7" w:rsidRDefault="00FB07A7" w:rsidP="00343B08">
      <w:pPr>
        <w:numPr>
          <w:ilvl w:val="0"/>
          <w:numId w:val="59"/>
        </w:numPr>
        <w:spacing w:after="120" w:line="240" w:lineRule="auto"/>
        <w:jc w:val="both"/>
        <w:rPr>
          <w:sz w:val="22"/>
          <w:szCs w:val="22"/>
        </w:rPr>
      </w:pPr>
      <w:r w:rsidRPr="00E20C7B">
        <w:rPr>
          <w:sz w:val="22"/>
          <w:szCs w:val="22"/>
        </w:rPr>
        <w:t>Evaluate the gendered consequences of environmental interventions</w:t>
      </w:r>
      <w:r>
        <w:rPr>
          <w:sz w:val="22"/>
          <w:szCs w:val="22"/>
        </w:rPr>
        <w:t xml:space="preserve"> with a view to their consequences for </w:t>
      </w:r>
      <w:proofErr w:type="gramStart"/>
      <w:r>
        <w:rPr>
          <w:sz w:val="22"/>
          <w:szCs w:val="22"/>
        </w:rPr>
        <w:t>(</w:t>
      </w:r>
      <w:r w:rsidRPr="00E20C7B">
        <w:rPr>
          <w:sz w:val="22"/>
          <w:szCs w:val="22"/>
        </w:rPr>
        <w:t xml:space="preserve"> advancing</w:t>
      </w:r>
      <w:proofErr w:type="gramEnd"/>
      <w:r>
        <w:rPr>
          <w:sz w:val="22"/>
          <w:szCs w:val="22"/>
        </w:rPr>
        <w:t>)</w:t>
      </w:r>
      <w:r w:rsidRPr="00E20C7B">
        <w:rPr>
          <w:sz w:val="22"/>
          <w:szCs w:val="22"/>
        </w:rPr>
        <w:t xml:space="preserve"> women’s rights at the national, regional and global </w:t>
      </w:r>
      <w:r>
        <w:rPr>
          <w:sz w:val="22"/>
          <w:szCs w:val="22"/>
        </w:rPr>
        <w:t>levels.</w:t>
      </w:r>
    </w:p>
    <w:p w14:paraId="296F856B" w14:textId="13366289" w:rsidR="00E20C7B" w:rsidRPr="00935FE9" w:rsidRDefault="00E20C7B" w:rsidP="00343B08">
      <w:pPr>
        <w:numPr>
          <w:ilvl w:val="0"/>
          <w:numId w:val="59"/>
        </w:numPr>
        <w:spacing w:after="120" w:line="240" w:lineRule="auto"/>
        <w:jc w:val="both"/>
        <w:rPr>
          <w:sz w:val="22"/>
          <w:szCs w:val="22"/>
        </w:rPr>
      </w:pPr>
      <w:r w:rsidRPr="00935FE9">
        <w:rPr>
          <w:sz w:val="22"/>
          <w:szCs w:val="22"/>
        </w:rPr>
        <w:t>Design women-friendly environmental governance frameworks.</w:t>
      </w:r>
    </w:p>
    <w:p w14:paraId="365E22ED"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546EBBC2" w14:textId="77777777" w:rsidR="00E20C7B" w:rsidRPr="00935FE9" w:rsidRDefault="00E20C7B" w:rsidP="00FD120F">
      <w:pPr>
        <w:pBdr>
          <w:top w:val="nil"/>
          <w:left w:val="nil"/>
          <w:bottom w:val="nil"/>
          <w:right w:val="nil"/>
          <w:between w:val="nil"/>
        </w:pBdr>
        <w:spacing w:after="120" w:line="240" w:lineRule="auto"/>
        <w:jc w:val="both"/>
        <w:rPr>
          <w:sz w:val="22"/>
          <w:szCs w:val="22"/>
        </w:rPr>
      </w:pPr>
      <w:r w:rsidRPr="00935FE9">
        <w:rPr>
          <w:sz w:val="22"/>
          <w:szCs w:val="22"/>
        </w:rPr>
        <w:lastRenderedPageBreak/>
        <w:t>Women’s rights in environmental governance: Historical evolution of women’s engagement in environmental governance: Gendered consequences of colonialism and triple planetary crisis: intersecting inequalities and vulnerabilities: Theoretical frameworks- ecofeminism, feminist environmentalism, feminist political ecology, feminist theories of multiculturalism, gender law and power theories, law and economy theories:  Women’s rights framework: Approaches for ensuring women’s rights in environmental governance: Human rights-based approach; legal pluralism; grounded women’s approach; African feminist approaches; Environmental outcomes for women- food, energy and water, mainstreaming women’s rights in environmental governance; Political Economy of women’s rights activism in environmental governance.</w:t>
      </w:r>
    </w:p>
    <w:p w14:paraId="3725DD44"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42A640BC" w14:textId="77777777" w:rsidR="00E20C7B" w:rsidRPr="00935FE9" w:rsidRDefault="00E20C7B" w:rsidP="00FD120F">
      <w:pPr>
        <w:spacing w:after="120" w:line="240" w:lineRule="auto"/>
        <w:jc w:val="both"/>
        <w:rPr>
          <w:b/>
          <w:sz w:val="22"/>
          <w:szCs w:val="22"/>
        </w:rPr>
      </w:pPr>
      <w:r w:rsidRPr="00935FE9">
        <w:rPr>
          <w:sz w:val="22"/>
          <w:szCs w:val="22"/>
        </w:rPr>
        <w:t>Student active learning, Individual and collaborative learning and research capacitation, experiential research exercises, grounded women’s law approach, case study methodology, seminar discussions; individual student and group presentations, and problem-based learning.</w:t>
      </w:r>
    </w:p>
    <w:p w14:paraId="62C4F174"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386FD292" w14:textId="77777777" w:rsidR="00E20C7B" w:rsidRPr="00935FE9" w:rsidRDefault="00E20C7B" w:rsidP="00FD120F">
      <w:pPr>
        <w:spacing w:after="120" w:line="240" w:lineRule="auto"/>
        <w:jc w:val="both"/>
        <w:rPr>
          <w:sz w:val="22"/>
          <w:szCs w:val="22"/>
        </w:rPr>
      </w:pPr>
      <w:r w:rsidRPr="00935FE9">
        <w:rPr>
          <w:sz w:val="22"/>
          <w:szCs w:val="22"/>
        </w:rPr>
        <w:t>Computers; Internet; Audio-visual instruction aids; flip-</w:t>
      </w:r>
      <w:proofErr w:type="gramStart"/>
      <w:r w:rsidRPr="00935FE9">
        <w:rPr>
          <w:sz w:val="22"/>
          <w:szCs w:val="22"/>
        </w:rPr>
        <w:t>charts;;</w:t>
      </w:r>
      <w:proofErr w:type="gramEnd"/>
      <w:r w:rsidRPr="00935FE9">
        <w:rPr>
          <w:sz w:val="22"/>
          <w:szCs w:val="22"/>
        </w:rPr>
        <w:t xml:space="preserve"> whiteboard/smartboards; legal and policy instruments; Law Reports; International Instruments; Committee Reports; Books &amp; journals Periodic Reviews; Discussion Aids; LCD Projector and screens; Chalk/white boards and Libraries; Apps, e-learning platforms, and E-Journals. </w:t>
      </w:r>
    </w:p>
    <w:p w14:paraId="2A749AF4" w14:textId="404AA093" w:rsidR="00E20C7B" w:rsidRPr="00935FE9" w:rsidRDefault="00E20C7B" w:rsidP="00FD120F">
      <w:pPr>
        <w:spacing w:after="120" w:line="240" w:lineRule="auto"/>
        <w:jc w:val="both"/>
        <w:rPr>
          <w:sz w:val="22"/>
          <w:szCs w:val="22"/>
        </w:rPr>
      </w:pPr>
      <w:r w:rsidRPr="00935FE9">
        <w:rPr>
          <w:b/>
          <w:sz w:val="22"/>
          <w:szCs w:val="22"/>
        </w:rPr>
        <w:t>Course Assessment</w:t>
      </w:r>
      <w:r w:rsidR="005F1B41" w:rsidRPr="00935FE9">
        <w:rPr>
          <w:b/>
          <w:sz w:val="22"/>
          <w:szCs w:val="22"/>
        </w:rPr>
        <w:t>:</w:t>
      </w:r>
      <w:r w:rsidR="005F1B41" w:rsidRPr="00935FE9">
        <w:rPr>
          <w:sz w:val="22"/>
          <w:szCs w:val="22"/>
        </w:rPr>
        <w:t xml:space="preserve"> E</w:t>
      </w:r>
      <w:r w:rsidRPr="00935FE9">
        <w:rPr>
          <w:sz w:val="22"/>
          <w:szCs w:val="22"/>
        </w:rPr>
        <w:t>xaminat</w:t>
      </w:r>
      <w:r w:rsidR="005F1B41" w:rsidRPr="00935FE9">
        <w:rPr>
          <w:sz w:val="22"/>
          <w:szCs w:val="22"/>
        </w:rPr>
        <w:t xml:space="preserve">ion 60%; Continuous Assessment </w:t>
      </w:r>
      <w:r w:rsidRPr="00935FE9">
        <w:rPr>
          <w:sz w:val="22"/>
          <w:szCs w:val="22"/>
        </w:rPr>
        <w:t xml:space="preserve">40%     </w:t>
      </w:r>
      <w:r w:rsidRPr="00935FE9">
        <w:rPr>
          <w:b/>
          <w:sz w:val="22"/>
          <w:szCs w:val="22"/>
        </w:rPr>
        <w:t xml:space="preserve">          </w:t>
      </w:r>
    </w:p>
    <w:p w14:paraId="56695A75"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22C00FD9" w14:textId="77777777" w:rsidR="00E20C7B" w:rsidRPr="00935FE9" w:rsidRDefault="00E20C7B" w:rsidP="00343B08">
      <w:pPr>
        <w:numPr>
          <w:ilvl w:val="0"/>
          <w:numId w:val="60"/>
        </w:numPr>
        <w:spacing w:after="120" w:line="240" w:lineRule="auto"/>
        <w:jc w:val="both"/>
        <w:rPr>
          <w:sz w:val="22"/>
          <w:szCs w:val="22"/>
        </w:rPr>
      </w:pPr>
      <w:r w:rsidRPr="00935FE9">
        <w:rPr>
          <w:sz w:val="22"/>
          <w:szCs w:val="22"/>
        </w:rPr>
        <w:t xml:space="preserve"> </w:t>
      </w:r>
      <w:r w:rsidRPr="00935FE9">
        <w:rPr>
          <w:sz w:val="22"/>
          <w:szCs w:val="22"/>
          <w:highlight w:val="white"/>
        </w:rPr>
        <w:t xml:space="preserve">Arora-Jonsson, S. (2012). </w:t>
      </w:r>
      <w:r w:rsidRPr="00935FE9">
        <w:rPr>
          <w:i/>
          <w:sz w:val="22"/>
          <w:szCs w:val="22"/>
          <w:highlight w:val="white"/>
        </w:rPr>
        <w:t>Gender, development and environmental governance: theorizing connections</w:t>
      </w:r>
      <w:r w:rsidRPr="00935FE9">
        <w:rPr>
          <w:sz w:val="22"/>
          <w:szCs w:val="22"/>
          <w:highlight w:val="white"/>
        </w:rPr>
        <w:t>. Routledge</w:t>
      </w:r>
    </w:p>
    <w:p w14:paraId="3D2CCD67" w14:textId="77777777" w:rsidR="00E20C7B" w:rsidRPr="00935FE9" w:rsidRDefault="00E20C7B" w:rsidP="00343B08">
      <w:pPr>
        <w:numPr>
          <w:ilvl w:val="0"/>
          <w:numId w:val="60"/>
        </w:numPr>
        <w:spacing w:after="120" w:line="240" w:lineRule="auto"/>
        <w:jc w:val="both"/>
        <w:rPr>
          <w:sz w:val="22"/>
          <w:szCs w:val="22"/>
        </w:rPr>
      </w:pPr>
      <w:r w:rsidRPr="00935FE9">
        <w:rPr>
          <w:sz w:val="22"/>
          <w:szCs w:val="22"/>
          <w:highlight w:val="white"/>
        </w:rPr>
        <w:t xml:space="preserve">Foster, E. (2021). Ecofeminism revisited: critical insights on contemporary environmental governance. </w:t>
      </w:r>
      <w:r w:rsidRPr="00935FE9">
        <w:rPr>
          <w:i/>
          <w:sz w:val="22"/>
          <w:szCs w:val="22"/>
          <w:highlight w:val="white"/>
        </w:rPr>
        <w:t>Feminist Theory</w:t>
      </w:r>
      <w:r w:rsidRPr="00935FE9">
        <w:rPr>
          <w:sz w:val="22"/>
          <w:szCs w:val="22"/>
          <w:highlight w:val="white"/>
        </w:rPr>
        <w:t xml:space="preserve">, </w:t>
      </w:r>
      <w:r w:rsidRPr="00935FE9">
        <w:rPr>
          <w:i/>
          <w:sz w:val="22"/>
          <w:szCs w:val="22"/>
          <w:highlight w:val="white"/>
        </w:rPr>
        <w:t>22</w:t>
      </w:r>
      <w:r w:rsidRPr="00935FE9">
        <w:rPr>
          <w:sz w:val="22"/>
          <w:szCs w:val="22"/>
          <w:highlight w:val="white"/>
        </w:rPr>
        <w:t>(2), 190-205.</w:t>
      </w:r>
    </w:p>
    <w:p w14:paraId="595E4074" w14:textId="3FF28336" w:rsidR="00FB07A7" w:rsidRPr="00FB07A7" w:rsidRDefault="00FB07A7" w:rsidP="00FB07A7">
      <w:pPr>
        <w:numPr>
          <w:ilvl w:val="0"/>
          <w:numId w:val="60"/>
        </w:numPr>
        <w:spacing w:after="120" w:line="240" w:lineRule="auto"/>
        <w:jc w:val="both"/>
        <w:rPr>
          <w:sz w:val="22"/>
          <w:szCs w:val="22"/>
        </w:rPr>
      </w:pPr>
      <w:r w:rsidRPr="00FB07A7">
        <w:rPr>
          <w:sz w:val="22"/>
          <w:szCs w:val="22"/>
        </w:rPr>
        <w:t>Campbell, Meghan, “A greener CEDAW: Adopting a women’s substantive</w:t>
      </w:r>
      <w:r w:rsidRPr="00FB07A7">
        <w:rPr>
          <w:sz w:val="22"/>
          <w:szCs w:val="22"/>
        </w:rPr>
        <w:br/>
        <w:t xml:space="preserve">equality approach to climate change”, in Cathi </w:t>
      </w:r>
      <w:proofErr w:type="spellStart"/>
      <w:r w:rsidRPr="00FB07A7">
        <w:rPr>
          <w:sz w:val="22"/>
          <w:szCs w:val="22"/>
        </w:rPr>
        <w:t>Albertyn</w:t>
      </w:r>
      <w:proofErr w:type="spellEnd"/>
      <w:r w:rsidRPr="00FB07A7">
        <w:rPr>
          <w:sz w:val="22"/>
          <w:szCs w:val="22"/>
        </w:rPr>
        <w:t xml:space="preserve"> et al (eds). (2022). Feminist Frontiers in Climate Justice Gender Equality, Climate Change and Rights (Edward Elgar) </w:t>
      </w:r>
    </w:p>
    <w:p w14:paraId="0FDB977B" w14:textId="399C6599" w:rsidR="00FB07A7" w:rsidRPr="00CB1A13" w:rsidRDefault="00FB07A7" w:rsidP="00FB07A7">
      <w:pPr>
        <w:numPr>
          <w:ilvl w:val="0"/>
          <w:numId w:val="60"/>
        </w:numPr>
        <w:spacing w:after="120" w:line="240" w:lineRule="auto"/>
        <w:jc w:val="both"/>
        <w:rPr>
          <w:sz w:val="22"/>
          <w:szCs w:val="22"/>
        </w:rPr>
      </w:pPr>
      <w:r w:rsidRPr="00E20C7B">
        <w:rPr>
          <w:sz w:val="22"/>
          <w:szCs w:val="22"/>
        </w:rPr>
        <w:t xml:space="preserve"> </w:t>
      </w:r>
      <w:r w:rsidRPr="00CB1A13">
        <w:rPr>
          <w:sz w:val="22"/>
          <w:szCs w:val="22"/>
        </w:rPr>
        <w:t>Lisa Chamberlain</w:t>
      </w:r>
      <w:r>
        <w:rPr>
          <w:sz w:val="22"/>
          <w:szCs w:val="22"/>
        </w:rPr>
        <w:t>, “</w:t>
      </w:r>
      <w:r w:rsidRPr="00CB1A13">
        <w:rPr>
          <w:sz w:val="22"/>
          <w:szCs w:val="22"/>
        </w:rPr>
        <w:t xml:space="preserve">The value of litigation to women environmental </w:t>
      </w:r>
      <w:proofErr w:type="spellStart"/>
      <w:r w:rsidRPr="00CB1A13">
        <w:rPr>
          <w:sz w:val="22"/>
          <w:szCs w:val="22"/>
        </w:rPr>
        <w:t>humanrights</w:t>
      </w:r>
      <w:proofErr w:type="spellEnd"/>
      <w:r w:rsidRPr="00CB1A13">
        <w:rPr>
          <w:sz w:val="22"/>
          <w:szCs w:val="22"/>
        </w:rPr>
        <w:t xml:space="preserve"> defenders in South Africa” in Cathi </w:t>
      </w:r>
      <w:proofErr w:type="spellStart"/>
      <w:r w:rsidRPr="00CB1A13">
        <w:rPr>
          <w:sz w:val="22"/>
          <w:szCs w:val="22"/>
        </w:rPr>
        <w:t>Albertyn</w:t>
      </w:r>
      <w:proofErr w:type="spellEnd"/>
      <w:r w:rsidRPr="00CB1A13">
        <w:rPr>
          <w:sz w:val="22"/>
          <w:szCs w:val="22"/>
        </w:rPr>
        <w:t xml:space="preserve"> et al (eds). (2022). </w:t>
      </w:r>
      <w:r w:rsidRPr="00CB1A13">
        <w:rPr>
          <w:i/>
          <w:sz w:val="22"/>
          <w:szCs w:val="22"/>
        </w:rPr>
        <w:t>Feminist Frontiers in Climate Justice Gender Equality, Climate Change and Rights</w:t>
      </w:r>
      <w:r>
        <w:rPr>
          <w:sz w:val="22"/>
          <w:szCs w:val="22"/>
        </w:rPr>
        <w:t xml:space="preserve">. </w:t>
      </w:r>
      <w:r w:rsidRPr="00CB1A13">
        <w:rPr>
          <w:sz w:val="22"/>
          <w:szCs w:val="22"/>
        </w:rPr>
        <w:t>Edward Elgar</w:t>
      </w:r>
    </w:p>
    <w:p w14:paraId="30A1D867" w14:textId="77777777" w:rsidR="00E20C7B" w:rsidRPr="00935FE9" w:rsidRDefault="00E20C7B" w:rsidP="00FD120F">
      <w:pPr>
        <w:spacing w:after="120" w:line="240" w:lineRule="auto"/>
        <w:jc w:val="both"/>
        <w:rPr>
          <w:sz w:val="22"/>
          <w:szCs w:val="22"/>
          <w:u w:val="single"/>
        </w:rPr>
      </w:pPr>
      <w:r w:rsidRPr="00935FE9">
        <w:rPr>
          <w:sz w:val="22"/>
          <w:szCs w:val="22"/>
        </w:rPr>
        <w:t xml:space="preserve"> </w:t>
      </w:r>
      <w:r w:rsidRPr="00935FE9">
        <w:rPr>
          <w:b/>
          <w:sz w:val="22"/>
          <w:szCs w:val="22"/>
        </w:rPr>
        <w:t>Recommended References</w:t>
      </w:r>
      <w:r w:rsidRPr="00935FE9">
        <w:rPr>
          <w:sz w:val="22"/>
          <w:szCs w:val="22"/>
        </w:rPr>
        <w:t xml:space="preserve"> </w:t>
      </w:r>
    </w:p>
    <w:p w14:paraId="4BF7BC16" w14:textId="77777777" w:rsidR="00E20C7B" w:rsidRPr="00935FE9" w:rsidRDefault="00E20C7B" w:rsidP="00343B08">
      <w:pPr>
        <w:numPr>
          <w:ilvl w:val="0"/>
          <w:numId w:val="62"/>
        </w:numPr>
        <w:spacing w:after="120" w:line="240" w:lineRule="auto"/>
        <w:jc w:val="both"/>
        <w:rPr>
          <w:sz w:val="22"/>
          <w:szCs w:val="22"/>
        </w:rPr>
      </w:pPr>
      <w:r w:rsidRPr="00935FE9">
        <w:rPr>
          <w:sz w:val="22"/>
          <w:szCs w:val="22"/>
        </w:rPr>
        <w:t xml:space="preserve">Anna </w:t>
      </w:r>
      <w:proofErr w:type="spellStart"/>
      <w:r w:rsidRPr="00935FE9">
        <w:rPr>
          <w:sz w:val="22"/>
          <w:szCs w:val="22"/>
        </w:rPr>
        <w:t>Kaijsera</w:t>
      </w:r>
      <w:proofErr w:type="spellEnd"/>
      <w:r w:rsidRPr="00935FE9">
        <w:rPr>
          <w:sz w:val="22"/>
          <w:szCs w:val="22"/>
        </w:rPr>
        <w:t xml:space="preserve"> and Annica </w:t>
      </w:r>
      <w:proofErr w:type="spellStart"/>
      <w:r w:rsidRPr="00935FE9">
        <w:rPr>
          <w:sz w:val="22"/>
          <w:szCs w:val="22"/>
        </w:rPr>
        <w:t>Kronsell</w:t>
      </w:r>
      <w:proofErr w:type="spellEnd"/>
      <w:r w:rsidRPr="00935FE9">
        <w:rPr>
          <w:sz w:val="22"/>
          <w:szCs w:val="22"/>
        </w:rPr>
        <w:t xml:space="preserve"> ‘Climate change through the lens of intersectionality’ (2014) 23:3 </w:t>
      </w:r>
      <w:r w:rsidRPr="00935FE9">
        <w:rPr>
          <w:i/>
          <w:sz w:val="22"/>
          <w:szCs w:val="22"/>
        </w:rPr>
        <w:t>Environmental Politics</w:t>
      </w:r>
      <w:r w:rsidRPr="00935FE9">
        <w:rPr>
          <w:sz w:val="22"/>
          <w:szCs w:val="22"/>
        </w:rPr>
        <w:t xml:space="preserve">, 417–433, </w:t>
      </w:r>
    </w:p>
    <w:p w14:paraId="79F77B92" w14:textId="63091FE6" w:rsidR="00E20C7B" w:rsidRPr="00935FE9" w:rsidRDefault="00E20C7B" w:rsidP="00343B08">
      <w:pPr>
        <w:numPr>
          <w:ilvl w:val="0"/>
          <w:numId w:val="62"/>
        </w:numPr>
        <w:spacing w:after="120" w:line="240" w:lineRule="auto"/>
        <w:jc w:val="both"/>
        <w:rPr>
          <w:sz w:val="22"/>
          <w:szCs w:val="22"/>
        </w:rPr>
      </w:pPr>
      <w:r w:rsidRPr="00935FE9">
        <w:rPr>
          <w:sz w:val="22"/>
          <w:szCs w:val="22"/>
          <w:highlight w:val="white"/>
        </w:rPr>
        <w:t xml:space="preserve">Alston, M. (2014). Gender mainstreaming and climate change. In </w:t>
      </w:r>
      <w:r w:rsidRPr="00935FE9">
        <w:rPr>
          <w:i/>
          <w:sz w:val="22"/>
          <w:szCs w:val="22"/>
          <w:highlight w:val="white"/>
        </w:rPr>
        <w:t xml:space="preserve">Women's Studies </w:t>
      </w:r>
      <w:proofErr w:type="spellStart"/>
      <w:r w:rsidRPr="00935FE9">
        <w:rPr>
          <w:i/>
          <w:sz w:val="22"/>
          <w:szCs w:val="22"/>
          <w:highlight w:val="white"/>
        </w:rPr>
        <w:t>InternationalForum</w:t>
      </w:r>
      <w:proofErr w:type="spellEnd"/>
      <w:r w:rsidRPr="00935FE9">
        <w:rPr>
          <w:sz w:val="22"/>
          <w:szCs w:val="22"/>
          <w:highlight w:val="white"/>
        </w:rPr>
        <w:t xml:space="preserve"> (Vol. 47, pp. 287-294). Pergamon.</w:t>
      </w:r>
      <w:r w:rsidRPr="00935FE9">
        <w:rPr>
          <w:sz w:val="22"/>
          <w:szCs w:val="22"/>
        </w:rPr>
        <w:t xml:space="preserve"> </w:t>
      </w:r>
    </w:p>
    <w:p w14:paraId="264C793E" w14:textId="77777777" w:rsidR="00E20C7B" w:rsidRPr="00935FE9" w:rsidRDefault="00E20C7B" w:rsidP="00343B08">
      <w:pPr>
        <w:numPr>
          <w:ilvl w:val="0"/>
          <w:numId w:val="62"/>
        </w:numPr>
        <w:spacing w:after="120" w:line="240" w:lineRule="auto"/>
        <w:jc w:val="both"/>
        <w:rPr>
          <w:sz w:val="22"/>
          <w:szCs w:val="22"/>
        </w:rPr>
      </w:pPr>
      <w:proofErr w:type="spellStart"/>
      <w:r w:rsidRPr="00935FE9">
        <w:rPr>
          <w:sz w:val="22"/>
          <w:szCs w:val="22"/>
          <w:highlight w:val="white"/>
        </w:rPr>
        <w:t>Chinkin</w:t>
      </w:r>
      <w:proofErr w:type="spellEnd"/>
      <w:r w:rsidRPr="00935FE9">
        <w:rPr>
          <w:sz w:val="22"/>
          <w:szCs w:val="22"/>
          <w:highlight w:val="white"/>
        </w:rPr>
        <w:t xml:space="preserve">, C., &amp; Yoshida, K. (2020). Women’s Human Rights and Climate Change: State Obligations and Standards. </w:t>
      </w:r>
      <w:r w:rsidRPr="00935FE9">
        <w:rPr>
          <w:i/>
          <w:sz w:val="22"/>
          <w:szCs w:val="22"/>
          <w:highlight w:val="white"/>
        </w:rPr>
        <w:t>LSE Law-Policy Briefing Paper</w:t>
      </w:r>
      <w:r w:rsidRPr="00935FE9">
        <w:rPr>
          <w:sz w:val="22"/>
          <w:szCs w:val="22"/>
          <w:highlight w:val="white"/>
        </w:rPr>
        <w:t>, (43).</w:t>
      </w:r>
    </w:p>
    <w:p w14:paraId="5ED3F3E6" w14:textId="77777777" w:rsidR="00E20C7B" w:rsidRPr="00935FE9" w:rsidRDefault="00E20C7B" w:rsidP="00343B08">
      <w:pPr>
        <w:numPr>
          <w:ilvl w:val="0"/>
          <w:numId w:val="62"/>
        </w:numPr>
        <w:spacing w:after="120" w:line="240" w:lineRule="auto"/>
        <w:jc w:val="both"/>
        <w:rPr>
          <w:sz w:val="22"/>
          <w:szCs w:val="22"/>
        </w:rPr>
      </w:pPr>
      <w:proofErr w:type="spellStart"/>
      <w:r w:rsidRPr="00935FE9">
        <w:rPr>
          <w:sz w:val="22"/>
          <w:szCs w:val="22"/>
          <w:highlight w:val="white"/>
        </w:rPr>
        <w:t>Derman</w:t>
      </w:r>
      <w:proofErr w:type="spellEnd"/>
      <w:r w:rsidRPr="00935FE9">
        <w:rPr>
          <w:sz w:val="22"/>
          <w:szCs w:val="22"/>
          <w:highlight w:val="white"/>
        </w:rPr>
        <w:t xml:space="preserve">, B., &amp; </w:t>
      </w:r>
      <w:proofErr w:type="spellStart"/>
      <w:r w:rsidRPr="00935FE9">
        <w:rPr>
          <w:sz w:val="22"/>
          <w:szCs w:val="22"/>
          <w:highlight w:val="white"/>
        </w:rPr>
        <w:t>Hellum</w:t>
      </w:r>
      <w:proofErr w:type="spellEnd"/>
      <w:r w:rsidRPr="00935FE9">
        <w:rPr>
          <w:sz w:val="22"/>
          <w:szCs w:val="22"/>
          <w:highlight w:val="white"/>
        </w:rPr>
        <w:t xml:space="preserve">, A. The human right to water and beyond: Some reflections on water justice and water reform in Zimbabwe. In </w:t>
      </w:r>
      <w:r w:rsidRPr="00935FE9">
        <w:rPr>
          <w:i/>
          <w:sz w:val="22"/>
          <w:szCs w:val="22"/>
          <w:highlight w:val="white"/>
        </w:rPr>
        <w:t>Beyond Law and Development</w:t>
      </w:r>
      <w:r w:rsidRPr="00935FE9">
        <w:rPr>
          <w:sz w:val="22"/>
          <w:szCs w:val="22"/>
          <w:highlight w:val="white"/>
        </w:rPr>
        <w:t xml:space="preserve"> (pp. 177-197). Routledge.</w:t>
      </w:r>
    </w:p>
    <w:p w14:paraId="04409720" w14:textId="77777777" w:rsidR="00E20C7B" w:rsidRPr="00935FE9" w:rsidRDefault="00E20C7B" w:rsidP="00343B08">
      <w:pPr>
        <w:numPr>
          <w:ilvl w:val="0"/>
          <w:numId w:val="62"/>
        </w:numPr>
        <w:spacing w:after="120" w:line="240" w:lineRule="auto"/>
        <w:jc w:val="both"/>
        <w:rPr>
          <w:sz w:val="22"/>
          <w:szCs w:val="22"/>
        </w:rPr>
      </w:pPr>
      <w:r w:rsidRPr="00935FE9">
        <w:rPr>
          <w:sz w:val="22"/>
          <w:szCs w:val="22"/>
        </w:rPr>
        <w:t xml:space="preserve"> </w:t>
      </w:r>
      <w:proofErr w:type="spellStart"/>
      <w:r w:rsidRPr="00935FE9">
        <w:rPr>
          <w:sz w:val="22"/>
          <w:szCs w:val="22"/>
          <w:highlight w:val="white"/>
        </w:rPr>
        <w:t>Daza</w:t>
      </w:r>
      <w:proofErr w:type="spellEnd"/>
      <w:r w:rsidRPr="00935FE9">
        <w:rPr>
          <w:sz w:val="22"/>
          <w:szCs w:val="22"/>
          <w:highlight w:val="white"/>
        </w:rPr>
        <w:t xml:space="preserve">, V. (2019). Two fights in one: Feminism and environmentalism. </w:t>
      </w:r>
      <w:r w:rsidRPr="00935FE9">
        <w:rPr>
          <w:i/>
          <w:sz w:val="22"/>
          <w:szCs w:val="22"/>
          <w:highlight w:val="white"/>
        </w:rPr>
        <w:t xml:space="preserve">site da </w:t>
      </w:r>
      <w:proofErr w:type="spellStart"/>
      <w:r w:rsidRPr="00935FE9">
        <w:rPr>
          <w:i/>
          <w:sz w:val="22"/>
          <w:szCs w:val="22"/>
          <w:highlight w:val="white"/>
        </w:rPr>
        <w:t>organização</w:t>
      </w:r>
      <w:proofErr w:type="spellEnd"/>
      <w:r w:rsidRPr="00935FE9">
        <w:rPr>
          <w:i/>
          <w:sz w:val="22"/>
          <w:szCs w:val="22"/>
          <w:highlight w:val="white"/>
        </w:rPr>
        <w:t xml:space="preserve"> </w:t>
      </w:r>
      <w:proofErr w:type="spellStart"/>
      <w:r w:rsidRPr="00935FE9">
        <w:rPr>
          <w:i/>
          <w:sz w:val="22"/>
          <w:szCs w:val="22"/>
          <w:highlight w:val="white"/>
        </w:rPr>
        <w:t>Dejusticia</w:t>
      </w:r>
      <w:proofErr w:type="spellEnd"/>
      <w:r w:rsidRPr="00935FE9">
        <w:rPr>
          <w:sz w:val="22"/>
          <w:szCs w:val="22"/>
          <w:highlight w:val="white"/>
        </w:rPr>
        <w:t xml:space="preserve">, </w:t>
      </w:r>
      <w:r w:rsidRPr="00935FE9">
        <w:rPr>
          <w:i/>
          <w:sz w:val="22"/>
          <w:szCs w:val="22"/>
          <w:highlight w:val="white"/>
        </w:rPr>
        <w:t>22</w:t>
      </w:r>
      <w:r w:rsidRPr="00935FE9">
        <w:rPr>
          <w:sz w:val="22"/>
          <w:szCs w:val="22"/>
          <w:highlight w:val="white"/>
        </w:rPr>
        <w:t>.</w:t>
      </w:r>
    </w:p>
    <w:p w14:paraId="3CF24E90" w14:textId="77777777" w:rsidR="00E20C7B" w:rsidRPr="00935FE9" w:rsidRDefault="00E20C7B" w:rsidP="00343B08">
      <w:pPr>
        <w:numPr>
          <w:ilvl w:val="0"/>
          <w:numId w:val="62"/>
        </w:numPr>
        <w:spacing w:after="120" w:line="240" w:lineRule="auto"/>
        <w:jc w:val="both"/>
        <w:rPr>
          <w:sz w:val="22"/>
          <w:szCs w:val="22"/>
        </w:rPr>
      </w:pPr>
      <w:r w:rsidRPr="00935FE9">
        <w:rPr>
          <w:sz w:val="22"/>
          <w:szCs w:val="22"/>
          <w:highlight w:val="white"/>
        </w:rPr>
        <w:lastRenderedPageBreak/>
        <w:t xml:space="preserve">Eastin, J. (2018). Climate change and gender equality in developing states. </w:t>
      </w:r>
      <w:r w:rsidRPr="00935FE9">
        <w:rPr>
          <w:i/>
          <w:sz w:val="22"/>
          <w:szCs w:val="22"/>
          <w:highlight w:val="white"/>
        </w:rPr>
        <w:t>World Development</w:t>
      </w:r>
      <w:r w:rsidRPr="00935FE9">
        <w:rPr>
          <w:sz w:val="22"/>
          <w:szCs w:val="22"/>
          <w:highlight w:val="white"/>
        </w:rPr>
        <w:t xml:space="preserve">, </w:t>
      </w:r>
      <w:r w:rsidRPr="00935FE9">
        <w:rPr>
          <w:i/>
          <w:sz w:val="22"/>
          <w:szCs w:val="22"/>
          <w:highlight w:val="white"/>
        </w:rPr>
        <w:t>107</w:t>
      </w:r>
      <w:r w:rsidRPr="00935FE9">
        <w:rPr>
          <w:sz w:val="22"/>
          <w:szCs w:val="22"/>
          <w:highlight w:val="white"/>
        </w:rPr>
        <w:t>, 289-305.</w:t>
      </w:r>
    </w:p>
    <w:p w14:paraId="36BCBD09" w14:textId="77777777" w:rsidR="00E20C7B" w:rsidRPr="00935FE9" w:rsidRDefault="00E20C7B" w:rsidP="00343B08">
      <w:pPr>
        <w:numPr>
          <w:ilvl w:val="0"/>
          <w:numId w:val="62"/>
        </w:numPr>
        <w:spacing w:after="120" w:line="240" w:lineRule="auto"/>
        <w:jc w:val="both"/>
        <w:rPr>
          <w:sz w:val="22"/>
          <w:szCs w:val="22"/>
        </w:rPr>
      </w:pPr>
      <w:r w:rsidRPr="00935FE9">
        <w:rPr>
          <w:sz w:val="22"/>
          <w:szCs w:val="22"/>
          <w:highlight w:val="white"/>
        </w:rPr>
        <w:t xml:space="preserve">Fraser, N. (2015). Feminism's two legacies: A tale of ambivalence. </w:t>
      </w:r>
      <w:r w:rsidRPr="00935FE9">
        <w:rPr>
          <w:i/>
          <w:sz w:val="22"/>
          <w:szCs w:val="22"/>
          <w:highlight w:val="white"/>
        </w:rPr>
        <w:t>South Atlantic Quarterly</w:t>
      </w:r>
      <w:r w:rsidRPr="00935FE9">
        <w:rPr>
          <w:sz w:val="22"/>
          <w:szCs w:val="22"/>
          <w:highlight w:val="white"/>
        </w:rPr>
        <w:t xml:space="preserve">, </w:t>
      </w:r>
      <w:r w:rsidRPr="00935FE9">
        <w:rPr>
          <w:i/>
          <w:sz w:val="22"/>
          <w:szCs w:val="22"/>
          <w:highlight w:val="white"/>
        </w:rPr>
        <w:t>114</w:t>
      </w:r>
      <w:r w:rsidRPr="00935FE9">
        <w:rPr>
          <w:sz w:val="22"/>
          <w:szCs w:val="22"/>
          <w:highlight w:val="white"/>
        </w:rPr>
        <w:t>(4), 699-712.</w:t>
      </w:r>
    </w:p>
    <w:p w14:paraId="01ACCA21" w14:textId="77777777" w:rsidR="00E20C7B" w:rsidRPr="00935FE9" w:rsidRDefault="00E20C7B" w:rsidP="00343B08">
      <w:pPr>
        <w:numPr>
          <w:ilvl w:val="0"/>
          <w:numId w:val="62"/>
        </w:numPr>
        <w:spacing w:after="120" w:line="240" w:lineRule="auto"/>
        <w:jc w:val="both"/>
        <w:rPr>
          <w:sz w:val="22"/>
          <w:szCs w:val="22"/>
          <w:highlight w:val="white"/>
        </w:rPr>
      </w:pPr>
      <w:r w:rsidRPr="00935FE9">
        <w:rPr>
          <w:sz w:val="22"/>
          <w:szCs w:val="22"/>
        </w:rPr>
        <w:t>Goldsworthy, H. (2010). Women, global environmental change, and human security. Global environmental change and human security, 2010, 215-36.</w:t>
      </w:r>
    </w:p>
    <w:p w14:paraId="5CD30EE1" w14:textId="27764244" w:rsidR="00E20C7B" w:rsidRPr="00935FE9" w:rsidRDefault="00E20C7B" w:rsidP="00343B08">
      <w:pPr>
        <w:numPr>
          <w:ilvl w:val="0"/>
          <w:numId w:val="62"/>
        </w:numPr>
        <w:spacing w:after="120" w:line="240" w:lineRule="auto"/>
        <w:jc w:val="both"/>
        <w:rPr>
          <w:sz w:val="22"/>
          <w:szCs w:val="22"/>
        </w:rPr>
      </w:pPr>
      <w:r w:rsidRPr="00935FE9">
        <w:rPr>
          <w:sz w:val="22"/>
          <w:szCs w:val="22"/>
        </w:rPr>
        <w:t>Harris, P., A., (2021). Towards a Law and Political E</w:t>
      </w:r>
      <w:r w:rsidR="003D5E4C" w:rsidRPr="00935FE9">
        <w:rPr>
          <w:sz w:val="22"/>
          <w:szCs w:val="22"/>
        </w:rPr>
        <w:t>conomy to Environmental Justice</w:t>
      </w:r>
      <w:r w:rsidRPr="00935FE9">
        <w:rPr>
          <w:sz w:val="22"/>
          <w:szCs w:val="22"/>
        </w:rPr>
        <w:t xml:space="preserve">, in the Cambridge Handbook </w:t>
      </w:r>
      <w:r w:rsidR="003D5E4C" w:rsidRPr="00935FE9">
        <w:rPr>
          <w:sz w:val="22"/>
          <w:szCs w:val="22"/>
        </w:rPr>
        <w:t xml:space="preserve">of Environmental Justice </w:t>
      </w:r>
      <w:r w:rsidRPr="00935FE9">
        <w:rPr>
          <w:sz w:val="22"/>
          <w:szCs w:val="22"/>
        </w:rPr>
        <w:t>and Sustainable Development. Cambridge University Press. 2021, 453-464.</w:t>
      </w:r>
    </w:p>
    <w:p w14:paraId="27EEC51A" w14:textId="77777777" w:rsidR="00E20C7B" w:rsidRPr="00935FE9" w:rsidRDefault="00E20C7B" w:rsidP="00343B08">
      <w:pPr>
        <w:numPr>
          <w:ilvl w:val="0"/>
          <w:numId w:val="62"/>
        </w:numPr>
        <w:spacing w:after="120" w:line="240" w:lineRule="auto"/>
        <w:jc w:val="both"/>
        <w:rPr>
          <w:sz w:val="22"/>
          <w:szCs w:val="22"/>
          <w:highlight w:val="white"/>
        </w:rPr>
      </w:pPr>
      <w:proofErr w:type="spellStart"/>
      <w:r w:rsidRPr="00935FE9">
        <w:rPr>
          <w:sz w:val="22"/>
          <w:szCs w:val="22"/>
          <w:highlight w:val="white"/>
        </w:rPr>
        <w:t>Kuran</w:t>
      </w:r>
      <w:proofErr w:type="spellEnd"/>
      <w:r w:rsidRPr="00935FE9">
        <w:rPr>
          <w:sz w:val="22"/>
          <w:szCs w:val="22"/>
          <w:highlight w:val="white"/>
        </w:rPr>
        <w:t xml:space="preserve">, C. H. A., </w:t>
      </w:r>
      <w:proofErr w:type="spellStart"/>
      <w:r w:rsidRPr="00935FE9">
        <w:rPr>
          <w:sz w:val="22"/>
          <w:szCs w:val="22"/>
          <w:highlight w:val="white"/>
        </w:rPr>
        <w:t>Morsut</w:t>
      </w:r>
      <w:proofErr w:type="spellEnd"/>
      <w:r w:rsidRPr="00935FE9">
        <w:rPr>
          <w:sz w:val="22"/>
          <w:szCs w:val="22"/>
          <w:highlight w:val="white"/>
        </w:rPr>
        <w:t xml:space="preserve">, C., </w:t>
      </w:r>
      <w:proofErr w:type="spellStart"/>
      <w:r w:rsidRPr="00935FE9">
        <w:rPr>
          <w:sz w:val="22"/>
          <w:szCs w:val="22"/>
          <w:highlight w:val="white"/>
        </w:rPr>
        <w:t>Kruke</w:t>
      </w:r>
      <w:proofErr w:type="spellEnd"/>
      <w:r w:rsidRPr="00935FE9">
        <w:rPr>
          <w:sz w:val="22"/>
          <w:szCs w:val="22"/>
          <w:highlight w:val="white"/>
        </w:rPr>
        <w:t xml:space="preserve">, B. I., </w:t>
      </w:r>
      <w:proofErr w:type="spellStart"/>
      <w:r w:rsidRPr="00935FE9">
        <w:rPr>
          <w:sz w:val="22"/>
          <w:szCs w:val="22"/>
          <w:highlight w:val="white"/>
        </w:rPr>
        <w:t>Krüger</w:t>
      </w:r>
      <w:proofErr w:type="spellEnd"/>
      <w:r w:rsidRPr="00935FE9">
        <w:rPr>
          <w:sz w:val="22"/>
          <w:szCs w:val="22"/>
          <w:highlight w:val="white"/>
        </w:rPr>
        <w:t xml:space="preserve">, M., </w:t>
      </w:r>
      <w:proofErr w:type="spellStart"/>
      <w:r w:rsidRPr="00935FE9">
        <w:rPr>
          <w:sz w:val="22"/>
          <w:szCs w:val="22"/>
          <w:highlight w:val="white"/>
        </w:rPr>
        <w:t>Segnestam</w:t>
      </w:r>
      <w:proofErr w:type="spellEnd"/>
      <w:r w:rsidRPr="00935FE9">
        <w:rPr>
          <w:sz w:val="22"/>
          <w:szCs w:val="22"/>
          <w:highlight w:val="white"/>
        </w:rPr>
        <w:t xml:space="preserve">, L., </w:t>
      </w:r>
      <w:proofErr w:type="spellStart"/>
      <w:r w:rsidRPr="00935FE9">
        <w:rPr>
          <w:sz w:val="22"/>
          <w:szCs w:val="22"/>
          <w:highlight w:val="white"/>
        </w:rPr>
        <w:t>Orru</w:t>
      </w:r>
      <w:proofErr w:type="spellEnd"/>
      <w:r w:rsidRPr="00935FE9">
        <w:rPr>
          <w:sz w:val="22"/>
          <w:szCs w:val="22"/>
          <w:highlight w:val="white"/>
        </w:rPr>
        <w:t xml:space="preserve">, K., ... &amp; </w:t>
      </w:r>
      <w:proofErr w:type="spellStart"/>
      <w:r w:rsidRPr="00935FE9">
        <w:rPr>
          <w:sz w:val="22"/>
          <w:szCs w:val="22"/>
          <w:highlight w:val="white"/>
        </w:rPr>
        <w:t>Torpan</w:t>
      </w:r>
      <w:proofErr w:type="spellEnd"/>
      <w:r w:rsidRPr="00935FE9">
        <w:rPr>
          <w:sz w:val="22"/>
          <w:szCs w:val="22"/>
          <w:highlight w:val="white"/>
        </w:rPr>
        <w:t xml:space="preserve">, S. (2020). Vulnerability and vulnerable groups from an intersectionality perspective. </w:t>
      </w:r>
      <w:r w:rsidRPr="00935FE9">
        <w:rPr>
          <w:i/>
          <w:sz w:val="22"/>
          <w:szCs w:val="22"/>
          <w:highlight w:val="white"/>
        </w:rPr>
        <w:t>International Journal of Disaster Risk Reduction</w:t>
      </w:r>
      <w:r w:rsidRPr="00935FE9">
        <w:rPr>
          <w:sz w:val="22"/>
          <w:szCs w:val="22"/>
          <w:highlight w:val="white"/>
        </w:rPr>
        <w:t xml:space="preserve">, </w:t>
      </w:r>
      <w:r w:rsidRPr="00935FE9">
        <w:rPr>
          <w:i/>
          <w:sz w:val="22"/>
          <w:szCs w:val="22"/>
          <w:highlight w:val="white"/>
        </w:rPr>
        <w:t>50</w:t>
      </w:r>
      <w:r w:rsidRPr="00935FE9">
        <w:rPr>
          <w:sz w:val="22"/>
          <w:szCs w:val="22"/>
          <w:highlight w:val="white"/>
        </w:rPr>
        <w:t>, 101826.</w:t>
      </w:r>
      <w:r w:rsidRPr="00935FE9">
        <w:rPr>
          <w:sz w:val="22"/>
          <w:szCs w:val="22"/>
        </w:rPr>
        <w:t xml:space="preserve"> </w:t>
      </w:r>
      <w:hyperlink r:id="rId12">
        <w:r w:rsidRPr="00935FE9">
          <w:rPr>
            <w:sz w:val="22"/>
            <w:szCs w:val="22"/>
            <w:u w:val="single"/>
          </w:rPr>
          <w:t>http://www.elsevier.com/locate/ijdrr</w:t>
        </w:r>
      </w:hyperlink>
    </w:p>
    <w:p w14:paraId="0E0C4E7D" w14:textId="77777777" w:rsidR="00E20C7B" w:rsidRPr="00935FE9" w:rsidRDefault="00E20C7B" w:rsidP="00343B08">
      <w:pPr>
        <w:numPr>
          <w:ilvl w:val="0"/>
          <w:numId w:val="62"/>
        </w:numPr>
        <w:spacing w:after="120" w:line="240" w:lineRule="auto"/>
        <w:jc w:val="both"/>
        <w:rPr>
          <w:sz w:val="22"/>
          <w:szCs w:val="22"/>
        </w:rPr>
      </w:pPr>
      <w:r w:rsidRPr="00935FE9">
        <w:rPr>
          <w:sz w:val="22"/>
          <w:szCs w:val="22"/>
          <w:highlight w:val="white"/>
        </w:rPr>
        <w:t>MacGregor, S., &amp; Seymour, N. (2017). Men and nature: hegemonic masculinities and environmental change.</w:t>
      </w:r>
    </w:p>
    <w:p w14:paraId="092BD54D" w14:textId="77777777" w:rsidR="00E20C7B" w:rsidRPr="00935FE9" w:rsidRDefault="00E20C7B" w:rsidP="00343B08">
      <w:pPr>
        <w:numPr>
          <w:ilvl w:val="0"/>
          <w:numId w:val="62"/>
        </w:numPr>
        <w:spacing w:after="120" w:line="240" w:lineRule="auto"/>
        <w:jc w:val="both"/>
        <w:rPr>
          <w:sz w:val="22"/>
          <w:szCs w:val="22"/>
        </w:rPr>
      </w:pPr>
      <w:proofErr w:type="spellStart"/>
      <w:r w:rsidRPr="00935FE9">
        <w:rPr>
          <w:sz w:val="22"/>
          <w:szCs w:val="22"/>
          <w:highlight w:val="white"/>
        </w:rPr>
        <w:t>McCright</w:t>
      </w:r>
      <w:proofErr w:type="spellEnd"/>
      <w:r w:rsidRPr="00935FE9">
        <w:rPr>
          <w:sz w:val="22"/>
          <w:szCs w:val="22"/>
          <w:highlight w:val="white"/>
        </w:rPr>
        <w:t xml:space="preserve">, A. M., &amp; Xiao, C. (2014). Gender and environmental concern: Insights from recent work and for future research. </w:t>
      </w:r>
      <w:r w:rsidRPr="00935FE9">
        <w:rPr>
          <w:i/>
          <w:sz w:val="22"/>
          <w:szCs w:val="22"/>
          <w:highlight w:val="white"/>
        </w:rPr>
        <w:t>Society &amp; Natural Resources</w:t>
      </w:r>
      <w:r w:rsidRPr="00935FE9">
        <w:rPr>
          <w:sz w:val="22"/>
          <w:szCs w:val="22"/>
          <w:highlight w:val="white"/>
        </w:rPr>
        <w:t xml:space="preserve">, </w:t>
      </w:r>
      <w:r w:rsidRPr="00935FE9">
        <w:rPr>
          <w:i/>
          <w:sz w:val="22"/>
          <w:szCs w:val="22"/>
          <w:highlight w:val="white"/>
        </w:rPr>
        <w:t>27</w:t>
      </w:r>
      <w:r w:rsidRPr="00935FE9">
        <w:rPr>
          <w:sz w:val="22"/>
          <w:szCs w:val="22"/>
          <w:highlight w:val="white"/>
        </w:rPr>
        <w:t>(10), 1109-1113.</w:t>
      </w:r>
    </w:p>
    <w:p w14:paraId="71A28DD0" w14:textId="47ED3FBF" w:rsidR="00E20C7B" w:rsidRPr="00935FE9" w:rsidRDefault="00935FE9" w:rsidP="00343B08">
      <w:pPr>
        <w:numPr>
          <w:ilvl w:val="0"/>
          <w:numId w:val="62"/>
        </w:numPr>
        <w:spacing w:after="120" w:line="240" w:lineRule="auto"/>
        <w:jc w:val="both"/>
        <w:rPr>
          <w:sz w:val="22"/>
          <w:szCs w:val="22"/>
        </w:rPr>
      </w:pPr>
      <w:proofErr w:type="spellStart"/>
      <w:r>
        <w:rPr>
          <w:sz w:val="22"/>
          <w:szCs w:val="22"/>
          <w:highlight w:val="white"/>
        </w:rPr>
        <w:t>Kameri-M</w:t>
      </w:r>
      <w:r w:rsidR="00E20C7B" w:rsidRPr="00935FE9">
        <w:rPr>
          <w:sz w:val="22"/>
          <w:szCs w:val="22"/>
          <w:highlight w:val="white"/>
        </w:rPr>
        <w:t>bote</w:t>
      </w:r>
      <w:proofErr w:type="spellEnd"/>
      <w:r w:rsidR="00E20C7B" w:rsidRPr="00935FE9">
        <w:rPr>
          <w:sz w:val="22"/>
          <w:szCs w:val="22"/>
          <w:highlight w:val="white"/>
        </w:rPr>
        <w:t>, P. (2011). Pathways to Real Access to Land-Related Resources for Women: Challenging and Overturning Dominant Legal Paradigms.</w:t>
      </w:r>
    </w:p>
    <w:p w14:paraId="0427502A" w14:textId="77777777" w:rsidR="00E20C7B" w:rsidRPr="00935FE9" w:rsidRDefault="00E20C7B" w:rsidP="00343B08">
      <w:pPr>
        <w:numPr>
          <w:ilvl w:val="0"/>
          <w:numId w:val="62"/>
        </w:numPr>
        <w:spacing w:after="120" w:line="240" w:lineRule="auto"/>
        <w:jc w:val="both"/>
        <w:rPr>
          <w:sz w:val="22"/>
          <w:szCs w:val="22"/>
        </w:rPr>
      </w:pPr>
      <w:proofErr w:type="spellStart"/>
      <w:r w:rsidRPr="00935FE9">
        <w:rPr>
          <w:sz w:val="22"/>
          <w:szCs w:val="22"/>
        </w:rPr>
        <w:t>Workineh</w:t>
      </w:r>
      <w:proofErr w:type="spellEnd"/>
      <w:r w:rsidRPr="00935FE9">
        <w:rPr>
          <w:sz w:val="22"/>
          <w:szCs w:val="22"/>
        </w:rPr>
        <w:t xml:space="preserve"> </w:t>
      </w:r>
      <w:proofErr w:type="spellStart"/>
      <w:r w:rsidRPr="00935FE9">
        <w:rPr>
          <w:sz w:val="22"/>
          <w:szCs w:val="22"/>
        </w:rPr>
        <w:t>Kelbessa</w:t>
      </w:r>
      <w:proofErr w:type="spellEnd"/>
      <w:r w:rsidRPr="00935FE9">
        <w:rPr>
          <w:sz w:val="22"/>
          <w:szCs w:val="22"/>
        </w:rPr>
        <w:t xml:space="preserve"> (2019) Women and the environment in Jonathan O. </w:t>
      </w:r>
      <w:proofErr w:type="spellStart"/>
      <w:r w:rsidRPr="00935FE9">
        <w:rPr>
          <w:sz w:val="22"/>
          <w:szCs w:val="22"/>
        </w:rPr>
        <w:t>Chimakonam</w:t>
      </w:r>
      <w:proofErr w:type="spellEnd"/>
      <w:r w:rsidRPr="00935FE9">
        <w:rPr>
          <w:sz w:val="22"/>
          <w:szCs w:val="22"/>
        </w:rPr>
        <w:t xml:space="preserve"> (ed) </w:t>
      </w:r>
      <w:r w:rsidRPr="00935FE9">
        <w:rPr>
          <w:i/>
          <w:sz w:val="22"/>
          <w:szCs w:val="22"/>
        </w:rPr>
        <w:t xml:space="preserve">Africa in African Philosophy and Environmental Conservation. </w:t>
      </w:r>
      <w:r w:rsidRPr="00935FE9">
        <w:rPr>
          <w:sz w:val="22"/>
          <w:szCs w:val="22"/>
          <w:highlight w:val="white"/>
        </w:rPr>
        <w:t>Routledge,</w:t>
      </w:r>
      <w:r w:rsidRPr="00935FE9">
        <w:rPr>
          <w:sz w:val="22"/>
          <w:szCs w:val="22"/>
        </w:rPr>
        <w:t xml:space="preserve"> 83-102</w:t>
      </w:r>
    </w:p>
    <w:p w14:paraId="733B0870" w14:textId="77777777" w:rsidR="00E20C7B" w:rsidRPr="00935FE9" w:rsidRDefault="00E20C7B" w:rsidP="00FD120F">
      <w:pPr>
        <w:spacing w:after="120" w:line="240" w:lineRule="auto"/>
        <w:ind w:left="720"/>
        <w:jc w:val="both"/>
        <w:rPr>
          <w:sz w:val="22"/>
          <w:szCs w:val="22"/>
        </w:rPr>
      </w:pPr>
    </w:p>
    <w:p w14:paraId="643D2BD1" w14:textId="4543374F" w:rsidR="00E20C7B" w:rsidRPr="00935FE9" w:rsidRDefault="00E20C7B" w:rsidP="00FD120F">
      <w:pPr>
        <w:spacing w:after="120" w:line="240" w:lineRule="auto"/>
        <w:jc w:val="both"/>
        <w:rPr>
          <w:b/>
          <w:sz w:val="22"/>
          <w:szCs w:val="22"/>
        </w:rPr>
      </w:pPr>
      <w:r w:rsidRPr="00935FE9">
        <w:rPr>
          <w:b/>
          <w:sz w:val="22"/>
          <w:szCs w:val="22"/>
        </w:rPr>
        <w:t>WCNREG</w:t>
      </w:r>
      <w:r w:rsidR="005F1B41" w:rsidRPr="00935FE9">
        <w:rPr>
          <w:b/>
          <w:sz w:val="22"/>
          <w:szCs w:val="22"/>
        </w:rPr>
        <w:t xml:space="preserve"> </w:t>
      </w:r>
      <w:r w:rsidRPr="00935FE9">
        <w:rPr>
          <w:b/>
          <w:sz w:val="22"/>
          <w:szCs w:val="22"/>
        </w:rPr>
        <w:t>004: CHILDREN</w:t>
      </w:r>
      <w:r w:rsidR="00FB07A7">
        <w:rPr>
          <w:b/>
          <w:sz w:val="22"/>
          <w:szCs w:val="22"/>
        </w:rPr>
        <w:t>’S</w:t>
      </w:r>
      <w:r w:rsidRPr="00935FE9">
        <w:rPr>
          <w:b/>
          <w:sz w:val="22"/>
          <w:szCs w:val="22"/>
        </w:rPr>
        <w:t xml:space="preserve"> RIGHTS IN ENVIRONMENTAL GOVERNANCE</w:t>
      </w:r>
      <w:r w:rsidRPr="00935FE9">
        <w:rPr>
          <w:b/>
          <w:sz w:val="22"/>
          <w:szCs w:val="22"/>
        </w:rPr>
        <w:tab/>
      </w:r>
      <w:r w:rsidRPr="00935FE9">
        <w:rPr>
          <w:b/>
          <w:sz w:val="22"/>
          <w:szCs w:val="22"/>
        </w:rPr>
        <w:tab/>
      </w:r>
    </w:p>
    <w:p w14:paraId="19C6D3FC"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7BBF22F7"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6F5AAF67" w14:textId="77777777" w:rsidR="00FB07A7" w:rsidRPr="00E20C7B" w:rsidRDefault="00FB07A7" w:rsidP="00FB07A7">
      <w:pPr>
        <w:spacing w:after="120" w:line="240" w:lineRule="auto"/>
        <w:jc w:val="both"/>
        <w:rPr>
          <w:sz w:val="22"/>
          <w:szCs w:val="22"/>
        </w:rPr>
      </w:pPr>
      <w:r w:rsidRPr="00E20C7B">
        <w:rPr>
          <w:sz w:val="22"/>
          <w:szCs w:val="22"/>
        </w:rPr>
        <w:t xml:space="preserve">This Course appraises the normative basis for exploring children’s environment-related rights; </w:t>
      </w:r>
      <w:r>
        <w:rPr>
          <w:sz w:val="22"/>
          <w:szCs w:val="22"/>
        </w:rPr>
        <w:t>explores</w:t>
      </w:r>
      <w:r w:rsidRPr="00E20C7B">
        <w:rPr>
          <w:sz w:val="22"/>
          <w:szCs w:val="22"/>
        </w:rPr>
        <w:t xml:space="preserve"> local, regional, and international legal and policy frameworks, including customary law and informal norms, underpinning children’s environment-related rights against children’s lived realities; </w:t>
      </w:r>
      <w:r>
        <w:rPr>
          <w:sz w:val="22"/>
          <w:szCs w:val="22"/>
        </w:rPr>
        <w:t>interrogates</w:t>
      </w:r>
      <w:r w:rsidRPr="00E20C7B">
        <w:rPr>
          <w:sz w:val="22"/>
          <w:szCs w:val="22"/>
        </w:rPr>
        <w:t xml:space="preserve"> the relationship between children’s rights and the environment with an intersectional approach; examine</w:t>
      </w:r>
      <w:r>
        <w:rPr>
          <w:sz w:val="22"/>
          <w:szCs w:val="22"/>
        </w:rPr>
        <w:t>s</w:t>
      </w:r>
      <w:r w:rsidRPr="00E20C7B">
        <w:rPr>
          <w:sz w:val="22"/>
          <w:szCs w:val="22"/>
        </w:rPr>
        <w:t xml:space="preserve"> environmental governance from a child-centred lens;   explore</w:t>
      </w:r>
      <w:r>
        <w:rPr>
          <w:sz w:val="22"/>
          <w:szCs w:val="22"/>
        </w:rPr>
        <w:t>s</w:t>
      </w:r>
      <w:r w:rsidRPr="00E20C7B">
        <w:rPr>
          <w:sz w:val="22"/>
          <w:szCs w:val="22"/>
        </w:rPr>
        <w:t xml:space="preserve"> children’s agency in global responses to environmental problems.</w:t>
      </w:r>
    </w:p>
    <w:p w14:paraId="0AAEDA5F"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70FC2F2C" w14:textId="77777777" w:rsidR="00E20C7B" w:rsidRPr="00935FE9" w:rsidRDefault="00E20C7B" w:rsidP="00FD120F">
      <w:pPr>
        <w:spacing w:after="120" w:line="240" w:lineRule="auto"/>
        <w:jc w:val="both"/>
        <w:rPr>
          <w:sz w:val="22"/>
          <w:szCs w:val="22"/>
          <w:highlight w:val="white"/>
        </w:rPr>
      </w:pPr>
      <w:r w:rsidRPr="00935FE9">
        <w:rPr>
          <w:sz w:val="22"/>
          <w:szCs w:val="22"/>
        </w:rPr>
        <w:t>By the end of this course, the student should have the skills and competency to:</w:t>
      </w:r>
    </w:p>
    <w:p w14:paraId="15AAA1D3" w14:textId="77777777" w:rsidR="00E20C7B" w:rsidRPr="00935FE9" w:rsidRDefault="00E20C7B" w:rsidP="00343B08">
      <w:pPr>
        <w:numPr>
          <w:ilvl w:val="0"/>
          <w:numId w:val="27"/>
        </w:numPr>
        <w:spacing w:after="120" w:line="240" w:lineRule="auto"/>
        <w:jc w:val="both"/>
        <w:rPr>
          <w:sz w:val="22"/>
          <w:szCs w:val="22"/>
          <w:highlight w:val="white"/>
        </w:rPr>
      </w:pPr>
      <w:r w:rsidRPr="00935FE9">
        <w:rPr>
          <w:sz w:val="22"/>
          <w:szCs w:val="22"/>
          <w:highlight w:val="white"/>
        </w:rPr>
        <w:t>Appraise the normative foundations of children’s environment-related rights against children’s lived realities.</w:t>
      </w:r>
    </w:p>
    <w:p w14:paraId="4E0ED26D" w14:textId="77777777" w:rsidR="00E20C7B" w:rsidRPr="00935FE9" w:rsidRDefault="00E20C7B" w:rsidP="00343B08">
      <w:pPr>
        <w:numPr>
          <w:ilvl w:val="0"/>
          <w:numId w:val="27"/>
        </w:numPr>
        <w:spacing w:after="120" w:line="240" w:lineRule="auto"/>
        <w:jc w:val="both"/>
        <w:rPr>
          <w:sz w:val="22"/>
          <w:szCs w:val="22"/>
          <w:highlight w:val="white"/>
        </w:rPr>
      </w:pPr>
      <w:r w:rsidRPr="00935FE9">
        <w:rPr>
          <w:sz w:val="22"/>
          <w:szCs w:val="22"/>
          <w:highlight w:val="white"/>
        </w:rPr>
        <w:t xml:space="preserve">Analyse </w:t>
      </w:r>
      <w:r w:rsidRPr="00935FE9">
        <w:rPr>
          <w:sz w:val="22"/>
          <w:szCs w:val="22"/>
        </w:rPr>
        <w:t>local, regional, and international legal and policy frameworks underpinning children’s environment-related rights.</w:t>
      </w:r>
    </w:p>
    <w:p w14:paraId="29AB70F9" w14:textId="77777777" w:rsidR="00E20C7B" w:rsidRPr="00935FE9" w:rsidRDefault="00E20C7B" w:rsidP="00343B08">
      <w:pPr>
        <w:numPr>
          <w:ilvl w:val="0"/>
          <w:numId w:val="27"/>
        </w:numPr>
        <w:spacing w:after="120" w:line="240" w:lineRule="auto"/>
        <w:jc w:val="both"/>
        <w:rPr>
          <w:sz w:val="22"/>
          <w:szCs w:val="22"/>
        </w:rPr>
      </w:pPr>
      <w:r w:rsidRPr="00935FE9">
        <w:rPr>
          <w:sz w:val="22"/>
          <w:szCs w:val="22"/>
        </w:rPr>
        <w:t>Critique the applicability of environmental governance frameworks in African social-economic and political contexts for children.</w:t>
      </w:r>
    </w:p>
    <w:p w14:paraId="3119BDF9" w14:textId="77777777" w:rsidR="00E20C7B" w:rsidRPr="00935FE9" w:rsidRDefault="00E20C7B" w:rsidP="00343B08">
      <w:pPr>
        <w:numPr>
          <w:ilvl w:val="0"/>
          <w:numId w:val="27"/>
        </w:numPr>
        <w:spacing w:after="120" w:line="240" w:lineRule="auto"/>
        <w:jc w:val="both"/>
        <w:rPr>
          <w:sz w:val="22"/>
          <w:szCs w:val="22"/>
          <w:highlight w:val="white"/>
        </w:rPr>
      </w:pPr>
      <w:r w:rsidRPr="00935FE9">
        <w:rPr>
          <w:sz w:val="22"/>
          <w:szCs w:val="22"/>
          <w:highlight w:val="white"/>
        </w:rPr>
        <w:t>Evaluate children’s agency in contributing to global responses to environmental problems.</w:t>
      </w:r>
    </w:p>
    <w:p w14:paraId="4399D82B" w14:textId="3DCDAA20" w:rsidR="00E20C7B" w:rsidRPr="00935FE9" w:rsidRDefault="00E20C7B" w:rsidP="00343B08">
      <w:pPr>
        <w:numPr>
          <w:ilvl w:val="0"/>
          <w:numId w:val="27"/>
        </w:numPr>
        <w:spacing w:after="120" w:line="240" w:lineRule="auto"/>
        <w:jc w:val="both"/>
        <w:rPr>
          <w:sz w:val="22"/>
          <w:szCs w:val="22"/>
        </w:rPr>
      </w:pPr>
      <w:r w:rsidRPr="00935FE9">
        <w:rPr>
          <w:sz w:val="22"/>
          <w:szCs w:val="22"/>
        </w:rPr>
        <w:t>Design children</w:t>
      </w:r>
      <w:r w:rsidR="005F1B41" w:rsidRPr="00935FE9">
        <w:rPr>
          <w:sz w:val="22"/>
          <w:szCs w:val="22"/>
        </w:rPr>
        <w:t>-</w:t>
      </w:r>
      <w:r w:rsidRPr="00935FE9">
        <w:rPr>
          <w:sz w:val="22"/>
          <w:szCs w:val="22"/>
        </w:rPr>
        <w:t>responsive environmental governance frameworks.</w:t>
      </w:r>
    </w:p>
    <w:p w14:paraId="0006B3E1"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23A108B8" w14:textId="715FA8C5" w:rsidR="00FB07A7" w:rsidRPr="00FB07A7" w:rsidRDefault="00FB07A7" w:rsidP="00FB07A7">
      <w:pPr>
        <w:spacing w:after="120" w:line="240" w:lineRule="auto"/>
        <w:jc w:val="both"/>
        <w:rPr>
          <w:sz w:val="22"/>
          <w:szCs w:val="22"/>
          <w:highlight w:val="white"/>
        </w:rPr>
      </w:pPr>
      <w:r>
        <w:rPr>
          <w:sz w:val="22"/>
          <w:szCs w:val="22"/>
          <w:highlight w:val="white"/>
        </w:rPr>
        <w:lastRenderedPageBreak/>
        <w:t>C</w:t>
      </w:r>
      <w:r w:rsidRPr="00E20C7B">
        <w:rPr>
          <w:sz w:val="22"/>
          <w:szCs w:val="22"/>
          <w:highlight w:val="white"/>
        </w:rPr>
        <w:t>hildren’s rights in environmental governance: Historical and theoretical framework for children’s rights</w:t>
      </w:r>
      <w:r>
        <w:rPr>
          <w:sz w:val="22"/>
          <w:szCs w:val="22"/>
          <w:highlight w:val="white"/>
        </w:rPr>
        <w:t>;</w:t>
      </w:r>
      <w:r w:rsidRPr="00E20C7B">
        <w:rPr>
          <w:sz w:val="22"/>
          <w:szCs w:val="22"/>
          <w:highlight w:val="white"/>
        </w:rPr>
        <w:t xml:space="preserve"> Local, National, Regional and International fra</w:t>
      </w:r>
      <w:r>
        <w:rPr>
          <w:sz w:val="22"/>
          <w:szCs w:val="22"/>
          <w:highlight w:val="white"/>
        </w:rPr>
        <w:t xml:space="preserve">meworks for children’s rights; </w:t>
      </w:r>
      <w:r w:rsidRPr="00E20C7B">
        <w:rPr>
          <w:sz w:val="22"/>
          <w:szCs w:val="22"/>
          <w:highlight w:val="white"/>
        </w:rPr>
        <w:t>African perspectives and narratives on children’s rights</w:t>
      </w:r>
      <w:r>
        <w:rPr>
          <w:sz w:val="22"/>
          <w:szCs w:val="22"/>
          <w:highlight w:val="white"/>
        </w:rPr>
        <w:t>;</w:t>
      </w:r>
      <w:r w:rsidRPr="00E20C7B">
        <w:rPr>
          <w:sz w:val="22"/>
          <w:szCs w:val="22"/>
          <w:highlight w:val="white"/>
        </w:rPr>
        <w:t xml:space="preserve"> Princi</w:t>
      </w:r>
      <w:r>
        <w:rPr>
          <w:sz w:val="22"/>
          <w:szCs w:val="22"/>
          <w:highlight w:val="white"/>
        </w:rPr>
        <w:t xml:space="preserve">ples and concepts underpinning </w:t>
      </w:r>
      <w:r w:rsidRPr="00E20C7B">
        <w:rPr>
          <w:sz w:val="22"/>
          <w:szCs w:val="22"/>
          <w:highlight w:val="white"/>
        </w:rPr>
        <w:t>children’s righ</w:t>
      </w:r>
      <w:r>
        <w:rPr>
          <w:sz w:val="22"/>
          <w:szCs w:val="22"/>
          <w:highlight w:val="white"/>
        </w:rPr>
        <w:t xml:space="preserve">ts in environmental governance: </w:t>
      </w:r>
      <w:r w:rsidRPr="00E20C7B">
        <w:rPr>
          <w:sz w:val="22"/>
          <w:szCs w:val="22"/>
          <w:highlight w:val="white"/>
        </w:rPr>
        <w:t xml:space="preserve">Childhood, best interests of a child, participation, child-centred approaches, non-discrimination, children’s intersecting vulnerabilities, sustainability, inter-generational </w:t>
      </w:r>
      <w:proofErr w:type="spellStart"/>
      <w:r w:rsidRPr="00E20C7B">
        <w:rPr>
          <w:sz w:val="22"/>
          <w:szCs w:val="22"/>
          <w:highlight w:val="white"/>
        </w:rPr>
        <w:t>equity;</w:t>
      </w:r>
      <w:r w:rsidRPr="00E20C7B">
        <w:rPr>
          <w:sz w:val="22"/>
          <w:szCs w:val="22"/>
          <w:shd w:val="clear" w:color="auto" w:fill="FCFCFC"/>
        </w:rPr>
        <w:t>Environmental</w:t>
      </w:r>
      <w:proofErr w:type="spellEnd"/>
      <w:r w:rsidRPr="00E20C7B">
        <w:rPr>
          <w:sz w:val="22"/>
          <w:szCs w:val="22"/>
          <w:shd w:val="clear" w:color="auto" w:fill="FCFCFC"/>
        </w:rPr>
        <w:t xml:space="preserve"> dimensions to children’s rights:</w:t>
      </w:r>
      <w:r w:rsidRPr="00E20C7B">
        <w:rPr>
          <w:sz w:val="22"/>
          <w:szCs w:val="22"/>
        </w:rPr>
        <w:t xml:space="preserve"> Participation and agency of children in environmental decision-making</w:t>
      </w:r>
      <w:r>
        <w:rPr>
          <w:sz w:val="22"/>
          <w:szCs w:val="22"/>
        </w:rPr>
        <w:t>;</w:t>
      </w:r>
      <w:r w:rsidRPr="00E20C7B">
        <w:rPr>
          <w:sz w:val="22"/>
          <w:szCs w:val="22"/>
        </w:rPr>
        <w:t xml:space="preserve"> Children’s access to environmental information and justice</w:t>
      </w:r>
      <w:r>
        <w:rPr>
          <w:sz w:val="22"/>
          <w:szCs w:val="22"/>
        </w:rPr>
        <w:t>;</w:t>
      </w:r>
      <w:r w:rsidRPr="00E20C7B">
        <w:rPr>
          <w:sz w:val="22"/>
          <w:szCs w:val="22"/>
        </w:rPr>
        <w:t xml:space="preserve"> Environmental education in schools, local communities, and society; The rights of children in environmental emergencies. </w:t>
      </w:r>
    </w:p>
    <w:p w14:paraId="63461944"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1344205F" w14:textId="77777777" w:rsidR="00E20C7B" w:rsidRPr="00935FE9" w:rsidRDefault="00E20C7B" w:rsidP="00FD120F">
      <w:pPr>
        <w:spacing w:after="120" w:line="240" w:lineRule="auto"/>
        <w:jc w:val="both"/>
        <w:rPr>
          <w:b/>
          <w:sz w:val="22"/>
          <w:szCs w:val="22"/>
        </w:rPr>
      </w:pPr>
      <w:r w:rsidRPr="00935FE9">
        <w:rPr>
          <w:sz w:val="22"/>
          <w:szCs w:val="22"/>
        </w:rPr>
        <w:t>Student active learning, Individual and collaborative learning and research capacitation, experiential research exercises, grounded women’s law approach, case study methodology, seminar discussions; individual student and group presentations, and problem-based learning.</w:t>
      </w:r>
    </w:p>
    <w:p w14:paraId="379A87BF"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3E567CCF" w14:textId="3876DA6C" w:rsidR="00E20C7B" w:rsidRPr="00935FE9" w:rsidRDefault="00E20C7B" w:rsidP="00FD120F">
      <w:pPr>
        <w:spacing w:after="120" w:line="240" w:lineRule="auto"/>
        <w:jc w:val="both"/>
        <w:rPr>
          <w:sz w:val="22"/>
          <w:szCs w:val="22"/>
        </w:rPr>
      </w:pPr>
      <w:r w:rsidRPr="00935FE9">
        <w:rPr>
          <w:sz w:val="22"/>
          <w:szCs w:val="22"/>
        </w:rPr>
        <w:t xml:space="preserve">Computers; Internet; Audio-visual instruction aids; </w:t>
      </w:r>
      <w:proofErr w:type="gramStart"/>
      <w:r w:rsidRPr="00935FE9">
        <w:rPr>
          <w:sz w:val="22"/>
          <w:szCs w:val="22"/>
        </w:rPr>
        <w:t>flip-charts</w:t>
      </w:r>
      <w:proofErr w:type="gramEnd"/>
      <w:r w:rsidRPr="00935FE9">
        <w:rPr>
          <w:sz w:val="22"/>
          <w:szCs w:val="22"/>
        </w:rPr>
        <w:t xml:space="preserve">; whiteboard/smartboards; legal and policy instruments; Law Reports; International Instruments; Committee Reports; Books &amp; journals Periodic Reviews; Discussion Aids; LCD Projector and screens; Chalk/white boards and Libraries; Apps, e-learning platforms, and E-Journals. </w:t>
      </w:r>
    </w:p>
    <w:p w14:paraId="4B6C3D3D" w14:textId="16DA0C9B" w:rsidR="00E20C7B" w:rsidRPr="00935FE9" w:rsidRDefault="005F1B41" w:rsidP="00FD120F">
      <w:pPr>
        <w:spacing w:after="120" w:line="240" w:lineRule="auto"/>
        <w:jc w:val="both"/>
        <w:rPr>
          <w:sz w:val="22"/>
          <w:szCs w:val="22"/>
        </w:rPr>
      </w:pPr>
      <w:r w:rsidRPr="00935FE9">
        <w:rPr>
          <w:b/>
          <w:sz w:val="22"/>
          <w:szCs w:val="22"/>
        </w:rPr>
        <w:t xml:space="preserve">Course Assessment: </w:t>
      </w:r>
      <w:r w:rsidR="00E20C7B" w:rsidRPr="00935FE9">
        <w:rPr>
          <w:sz w:val="22"/>
          <w:szCs w:val="22"/>
        </w:rPr>
        <w:t>Examination 60%; Continuous Assessment 40%</w:t>
      </w:r>
    </w:p>
    <w:p w14:paraId="12761CAA"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58364E85" w14:textId="77777777" w:rsidR="00E20C7B" w:rsidRPr="00935FE9" w:rsidRDefault="00E20C7B" w:rsidP="00343B08">
      <w:pPr>
        <w:numPr>
          <w:ilvl w:val="0"/>
          <w:numId w:val="43"/>
        </w:numPr>
        <w:spacing w:after="120" w:line="240" w:lineRule="auto"/>
        <w:jc w:val="both"/>
        <w:rPr>
          <w:sz w:val="22"/>
          <w:szCs w:val="22"/>
          <w:highlight w:val="white"/>
        </w:rPr>
      </w:pPr>
      <w:r w:rsidRPr="00935FE9">
        <w:rPr>
          <w:sz w:val="22"/>
          <w:szCs w:val="22"/>
          <w:highlight w:val="white"/>
        </w:rPr>
        <w:t xml:space="preserve">Fenton-Glynn, C. (Ed.). (2019). </w:t>
      </w:r>
      <w:r w:rsidRPr="00935FE9">
        <w:rPr>
          <w:i/>
          <w:sz w:val="22"/>
          <w:szCs w:val="22"/>
          <w:highlight w:val="white"/>
        </w:rPr>
        <w:t>Children's Rights and Sustainable Development: Interpreting the UNCRC for Future Generations</w:t>
      </w:r>
      <w:r w:rsidRPr="00935FE9">
        <w:rPr>
          <w:sz w:val="22"/>
          <w:szCs w:val="22"/>
          <w:highlight w:val="white"/>
        </w:rPr>
        <w:t>. Cambridge University Press.</w:t>
      </w:r>
    </w:p>
    <w:p w14:paraId="366F16F7" w14:textId="77777777" w:rsidR="00E20C7B" w:rsidRPr="00935FE9" w:rsidRDefault="00E20C7B" w:rsidP="00343B08">
      <w:pPr>
        <w:numPr>
          <w:ilvl w:val="0"/>
          <w:numId w:val="43"/>
        </w:numPr>
        <w:spacing w:after="120" w:line="240" w:lineRule="auto"/>
        <w:jc w:val="both"/>
        <w:rPr>
          <w:sz w:val="22"/>
          <w:szCs w:val="22"/>
          <w:highlight w:val="white"/>
        </w:rPr>
      </w:pPr>
      <w:bookmarkStart w:id="60" w:name="_heading=h.sxlioyy2l08y" w:colFirst="0" w:colLast="0"/>
      <w:bookmarkEnd w:id="60"/>
      <w:proofErr w:type="spellStart"/>
      <w:r w:rsidRPr="00935FE9">
        <w:rPr>
          <w:sz w:val="22"/>
          <w:szCs w:val="22"/>
          <w:highlight w:val="white"/>
        </w:rPr>
        <w:t>Fambasayi</w:t>
      </w:r>
      <w:proofErr w:type="spellEnd"/>
      <w:r w:rsidRPr="00935FE9">
        <w:rPr>
          <w:sz w:val="22"/>
          <w:szCs w:val="22"/>
          <w:highlight w:val="white"/>
        </w:rPr>
        <w:t>, R. (2021). The Protection of the Environmental Rights and Interests of Children: A South African Perspective. Economic Policy, 337, 337-338.</w:t>
      </w:r>
    </w:p>
    <w:p w14:paraId="5ED0C29E" w14:textId="77777777" w:rsidR="00E20C7B" w:rsidRPr="00935FE9" w:rsidRDefault="00E20C7B" w:rsidP="00343B08">
      <w:pPr>
        <w:numPr>
          <w:ilvl w:val="0"/>
          <w:numId w:val="43"/>
        </w:numPr>
        <w:spacing w:after="120" w:line="240" w:lineRule="auto"/>
        <w:jc w:val="both"/>
        <w:rPr>
          <w:sz w:val="22"/>
          <w:szCs w:val="22"/>
          <w:highlight w:val="white"/>
        </w:rPr>
      </w:pPr>
      <w:proofErr w:type="spellStart"/>
      <w:r w:rsidRPr="00935FE9">
        <w:rPr>
          <w:sz w:val="22"/>
          <w:szCs w:val="22"/>
          <w:highlight w:val="white"/>
        </w:rPr>
        <w:t>Fambasayi</w:t>
      </w:r>
      <w:proofErr w:type="spellEnd"/>
      <w:r w:rsidRPr="00935FE9">
        <w:rPr>
          <w:sz w:val="22"/>
          <w:szCs w:val="22"/>
          <w:highlight w:val="white"/>
        </w:rPr>
        <w:t xml:space="preserve">, R., &amp; </w:t>
      </w:r>
      <w:proofErr w:type="spellStart"/>
      <w:r w:rsidRPr="00935FE9">
        <w:rPr>
          <w:sz w:val="22"/>
          <w:szCs w:val="22"/>
          <w:highlight w:val="white"/>
        </w:rPr>
        <w:t>Addaney</w:t>
      </w:r>
      <w:proofErr w:type="spellEnd"/>
      <w:r w:rsidRPr="00935FE9">
        <w:rPr>
          <w:sz w:val="22"/>
          <w:szCs w:val="22"/>
          <w:highlight w:val="white"/>
        </w:rPr>
        <w:t xml:space="preserve">, M. (2021). Cascading impacts of climate change and the rights of children in Africa: A reflection on the principle of intergenerational equity. </w:t>
      </w:r>
      <w:r w:rsidRPr="00935FE9">
        <w:rPr>
          <w:i/>
          <w:sz w:val="22"/>
          <w:szCs w:val="22"/>
          <w:highlight w:val="white"/>
        </w:rPr>
        <w:t>African Human Rights Law Journal</w:t>
      </w:r>
      <w:r w:rsidRPr="00935FE9">
        <w:rPr>
          <w:sz w:val="22"/>
          <w:szCs w:val="22"/>
          <w:highlight w:val="white"/>
        </w:rPr>
        <w:t xml:space="preserve">, </w:t>
      </w:r>
      <w:r w:rsidRPr="00935FE9">
        <w:rPr>
          <w:i/>
          <w:sz w:val="22"/>
          <w:szCs w:val="22"/>
          <w:highlight w:val="white"/>
        </w:rPr>
        <w:t>21</w:t>
      </w:r>
      <w:r w:rsidRPr="00935FE9">
        <w:rPr>
          <w:sz w:val="22"/>
          <w:szCs w:val="22"/>
          <w:highlight w:val="white"/>
        </w:rPr>
        <w:t>(1), 29-51.</w:t>
      </w:r>
    </w:p>
    <w:p w14:paraId="3441FEEB" w14:textId="250C78EE" w:rsidR="00E20C7B" w:rsidRDefault="00E20C7B" w:rsidP="00343B08">
      <w:pPr>
        <w:numPr>
          <w:ilvl w:val="0"/>
          <w:numId w:val="43"/>
        </w:numPr>
        <w:spacing w:after="120" w:line="240" w:lineRule="auto"/>
        <w:jc w:val="both"/>
        <w:rPr>
          <w:sz w:val="22"/>
          <w:szCs w:val="22"/>
          <w:highlight w:val="white"/>
        </w:rPr>
      </w:pPr>
      <w:r w:rsidRPr="00935FE9">
        <w:rPr>
          <w:sz w:val="22"/>
          <w:szCs w:val="22"/>
          <w:highlight w:val="white"/>
        </w:rPr>
        <w:t xml:space="preserve">The Significance of the Human Right to Environment. </w:t>
      </w:r>
      <w:proofErr w:type="spellStart"/>
      <w:r w:rsidRPr="00935FE9">
        <w:rPr>
          <w:i/>
          <w:sz w:val="22"/>
          <w:szCs w:val="22"/>
          <w:highlight w:val="white"/>
        </w:rPr>
        <w:t>Denv</w:t>
      </w:r>
      <w:proofErr w:type="spellEnd"/>
      <w:r w:rsidRPr="00935FE9">
        <w:rPr>
          <w:i/>
          <w:sz w:val="22"/>
          <w:szCs w:val="22"/>
          <w:highlight w:val="white"/>
        </w:rPr>
        <w:t xml:space="preserve">. J. Int'l L. &amp; </w:t>
      </w:r>
      <w:proofErr w:type="spellStart"/>
      <w:r w:rsidRPr="00935FE9">
        <w:rPr>
          <w:i/>
          <w:sz w:val="22"/>
          <w:szCs w:val="22"/>
          <w:highlight w:val="white"/>
        </w:rPr>
        <w:t>Pol'y</w:t>
      </w:r>
      <w:proofErr w:type="spellEnd"/>
      <w:r w:rsidRPr="00935FE9">
        <w:rPr>
          <w:sz w:val="22"/>
          <w:szCs w:val="22"/>
          <w:highlight w:val="white"/>
        </w:rPr>
        <w:t xml:space="preserve">, </w:t>
      </w:r>
      <w:r w:rsidRPr="00935FE9">
        <w:rPr>
          <w:i/>
          <w:sz w:val="22"/>
          <w:szCs w:val="22"/>
          <w:highlight w:val="white"/>
        </w:rPr>
        <w:t>50</w:t>
      </w:r>
      <w:r w:rsidRPr="00935FE9">
        <w:rPr>
          <w:sz w:val="22"/>
          <w:szCs w:val="22"/>
          <w:highlight w:val="white"/>
        </w:rPr>
        <w:t>, 89.</w:t>
      </w:r>
    </w:p>
    <w:p w14:paraId="6A880765" w14:textId="056F5E85" w:rsidR="00FB07A7" w:rsidRPr="00FB07A7" w:rsidRDefault="00FB07A7" w:rsidP="00FB07A7">
      <w:pPr>
        <w:numPr>
          <w:ilvl w:val="0"/>
          <w:numId w:val="43"/>
        </w:numPr>
        <w:spacing w:after="120" w:line="240" w:lineRule="auto"/>
        <w:jc w:val="both"/>
        <w:rPr>
          <w:sz w:val="22"/>
          <w:szCs w:val="22"/>
          <w:highlight w:val="white"/>
        </w:rPr>
      </w:pPr>
      <w:r w:rsidRPr="00FB07A7">
        <w:rPr>
          <w:sz w:val="22"/>
          <w:szCs w:val="22"/>
          <w:highlight w:val="white"/>
        </w:rPr>
        <w:t xml:space="preserve">UN Committee on the Rights of the Child (forthcoming 2023), General Comment No. 26 on </w:t>
      </w:r>
      <w:r w:rsidRPr="00FB07A7">
        <w:rPr>
          <w:sz w:val="22"/>
          <w:szCs w:val="22"/>
        </w:rPr>
        <w:t>Children’s Rights and the Environment with a Special Focus on Climate Chang</w:t>
      </w:r>
      <w:r>
        <w:rPr>
          <w:sz w:val="22"/>
          <w:szCs w:val="22"/>
        </w:rPr>
        <w:t>e</w:t>
      </w:r>
    </w:p>
    <w:p w14:paraId="62DD41EE" w14:textId="77777777" w:rsidR="00E20C7B" w:rsidRPr="00935FE9" w:rsidRDefault="00E20C7B" w:rsidP="00FD120F">
      <w:pPr>
        <w:spacing w:after="120" w:line="240" w:lineRule="auto"/>
        <w:jc w:val="both"/>
        <w:rPr>
          <w:b/>
          <w:sz w:val="22"/>
          <w:szCs w:val="22"/>
        </w:rPr>
      </w:pPr>
      <w:r w:rsidRPr="00935FE9">
        <w:rPr>
          <w:b/>
          <w:sz w:val="22"/>
          <w:szCs w:val="22"/>
        </w:rPr>
        <w:t>Recommended Reference Materials</w:t>
      </w:r>
    </w:p>
    <w:p w14:paraId="5D372904" w14:textId="77777777" w:rsidR="00E20C7B" w:rsidRPr="00935FE9" w:rsidRDefault="00E20C7B" w:rsidP="00343B08">
      <w:pPr>
        <w:numPr>
          <w:ilvl w:val="0"/>
          <w:numId w:val="32"/>
        </w:numPr>
        <w:spacing w:after="120" w:line="240" w:lineRule="auto"/>
        <w:jc w:val="both"/>
        <w:rPr>
          <w:sz w:val="22"/>
          <w:szCs w:val="22"/>
          <w:highlight w:val="white"/>
        </w:rPr>
      </w:pPr>
      <w:r w:rsidRPr="00935FE9">
        <w:rPr>
          <w:sz w:val="22"/>
          <w:szCs w:val="22"/>
          <w:highlight w:val="white"/>
        </w:rPr>
        <w:t xml:space="preserve">Ansell, N. (2016). </w:t>
      </w:r>
      <w:r w:rsidRPr="00935FE9">
        <w:rPr>
          <w:i/>
          <w:sz w:val="22"/>
          <w:szCs w:val="22"/>
          <w:highlight w:val="white"/>
        </w:rPr>
        <w:t>Children, youth and development</w:t>
      </w:r>
      <w:r w:rsidRPr="00935FE9">
        <w:rPr>
          <w:sz w:val="22"/>
          <w:szCs w:val="22"/>
          <w:highlight w:val="white"/>
        </w:rPr>
        <w:t>. Routledge.</w:t>
      </w:r>
    </w:p>
    <w:p w14:paraId="282D6B53" w14:textId="77777777" w:rsidR="00E20C7B" w:rsidRPr="00935FE9" w:rsidRDefault="00E20C7B" w:rsidP="00343B08">
      <w:pPr>
        <w:numPr>
          <w:ilvl w:val="0"/>
          <w:numId w:val="32"/>
        </w:numPr>
        <w:spacing w:after="120" w:line="240" w:lineRule="auto"/>
        <w:jc w:val="both"/>
        <w:rPr>
          <w:sz w:val="22"/>
          <w:szCs w:val="22"/>
          <w:highlight w:val="white"/>
        </w:rPr>
      </w:pPr>
      <w:r w:rsidRPr="00935FE9">
        <w:rPr>
          <w:sz w:val="22"/>
          <w:szCs w:val="22"/>
          <w:highlight w:val="white"/>
        </w:rPr>
        <w:t xml:space="preserve">Brice, S. E. (1994). Convention on the rights of the child: Using a human rights instrument to protect against environmental threats. </w:t>
      </w:r>
      <w:r w:rsidRPr="00935FE9">
        <w:rPr>
          <w:i/>
          <w:sz w:val="22"/>
          <w:szCs w:val="22"/>
          <w:highlight w:val="white"/>
        </w:rPr>
        <w:t xml:space="preserve">Geo. Int'l </w:t>
      </w:r>
      <w:proofErr w:type="spellStart"/>
      <w:r w:rsidRPr="00935FE9">
        <w:rPr>
          <w:i/>
          <w:sz w:val="22"/>
          <w:szCs w:val="22"/>
          <w:highlight w:val="white"/>
        </w:rPr>
        <w:t>Envtl</w:t>
      </w:r>
      <w:proofErr w:type="spellEnd"/>
      <w:r w:rsidRPr="00935FE9">
        <w:rPr>
          <w:i/>
          <w:sz w:val="22"/>
          <w:szCs w:val="22"/>
          <w:highlight w:val="white"/>
        </w:rPr>
        <w:t>. L. Rev.</w:t>
      </w:r>
      <w:r w:rsidRPr="00935FE9">
        <w:rPr>
          <w:sz w:val="22"/>
          <w:szCs w:val="22"/>
          <w:highlight w:val="white"/>
        </w:rPr>
        <w:t xml:space="preserve">, </w:t>
      </w:r>
      <w:r w:rsidRPr="00935FE9">
        <w:rPr>
          <w:i/>
          <w:sz w:val="22"/>
          <w:szCs w:val="22"/>
          <w:highlight w:val="white"/>
        </w:rPr>
        <w:t>7</w:t>
      </w:r>
      <w:r w:rsidRPr="00935FE9">
        <w:rPr>
          <w:sz w:val="22"/>
          <w:szCs w:val="22"/>
          <w:highlight w:val="white"/>
        </w:rPr>
        <w:t>, 587.</w:t>
      </w:r>
    </w:p>
    <w:p w14:paraId="717B2611" w14:textId="5D6900CC" w:rsidR="00E20C7B" w:rsidRPr="00935FE9" w:rsidRDefault="00FB07A7" w:rsidP="00343B08">
      <w:pPr>
        <w:numPr>
          <w:ilvl w:val="0"/>
          <w:numId w:val="32"/>
        </w:numPr>
        <w:pBdr>
          <w:top w:val="nil"/>
          <w:left w:val="nil"/>
          <w:bottom w:val="nil"/>
          <w:right w:val="nil"/>
          <w:between w:val="nil"/>
        </w:pBdr>
        <w:spacing w:after="120" w:line="240" w:lineRule="auto"/>
        <w:jc w:val="both"/>
        <w:rPr>
          <w:sz w:val="22"/>
          <w:szCs w:val="22"/>
        </w:rPr>
      </w:pPr>
      <w:r>
        <w:rPr>
          <w:sz w:val="22"/>
          <w:szCs w:val="22"/>
        </w:rPr>
        <w:t xml:space="preserve">UN </w:t>
      </w:r>
      <w:r w:rsidR="00E20C7B" w:rsidRPr="00935FE9">
        <w:rPr>
          <w:sz w:val="22"/>
          <w:szCs w:val="22"/>
        </w:rPr>
        <w:t xml:space="preserve">Committee on the Rights of the Child, </w:t>
      </w:r>
      <w:r w:rsidR="00E20C7B" w:rsidRPr="00935FE9">
        <w:rPr>
          <w:i/>
          <w:sz w:val="22"/>
          <w:szCs w:val="22"/>
        </w:rPr>
        <w:t>Report of the 2016 Day of General Discussion: Children’s Rights and the Environment.</w:t>
      </w:r>
      <w:r w:rsidR="00E20C7B" w:rsidRPr="00935FE9">
        <w:rPr>
          <w:sz w:val="22"/>
          <w:szCs w:val="22"/>
        </w:rPr>
        <w:t xml:space="preserve"> Available at </w:t>
      </w:r>
      <w:r w:rsidR="00E20C7B" w:rsidRPr="00935FE9">
        <w:rPr>
          <w:i/>
          <w:sz w:val="22"/>
          <w:szCs w:val="22"/>
        </w:rPr>
        <w:t xml:space="preserve">https://www.ohchr.org/sites/default/files/Documents/HRBodies/CRC/Discussions/2016/DGDoutcomereport-May2017.pdf </w:t>
      </w:r>
      <w:r w:rsidR="00E20C7B" w:rsidRPr="00935FE9">
        <w:rPr>
          <w:sz w:val="22"/>
          <w:szCs w:val="22"/>
        </w:rPr>
        <w:t>accessed 30 June 2022.</w:t>
      </w:r>
    </w:p>
    <w:p w14:paraId="1C704EFE" w14:textId="77777777" w:rsidR="00E20C7B" w:rsidRPr="00935FE9" w:rsidRDefault="00E20C7B" w:rsidP="00343B08">
      <w:pPr>
        <w:numPr>
          <w:ilvl w:val="0"/>
          <w:numId w:val="32"/>
        </w:numPr>
        <w:pBdr>
          <w:top w:val="nil"/>
          <w:left w:val="nil"/>
          <w:bottom w:val="nil"/>
          <w:right w:val="nil"/>
          <w:between w:val="nil"/>
        </w:pBdr>
        <w:spacing w:after="120" w:line="240" w:lineRule="auto"/>
        <w:jc w:val="both"/>
        <w:rPr>
          <w:sz w:val="22"/>
          <w:szCs w:val="22"/>
          <w:highlight w:val="white"/>
        </w:rPr>
      </w:pPr>
      <w:r w:rsidRPr="00935FE9">
        <w:rPr>
          <w:sz w:val="22"/>
          <w:szCs w:val="22"/>
          <w:highlight w:val="white"/>
        </w:rPr>
        <w:t xml:space="preserve">Hyde, S. (2020). Healthy Environment, Healthy Mind: Constitutionally Guaranteeing Children the Right to a Healthful Environment. </w:t>
      </w:r>
      <w:r w:rsidRPr="00935FE9">
        <w:rPr>
          <w:i/>
          <w:sz w:val="22"/>
          <w:szCs w:val="22"/>
          <w:highlight w:val="white"/>
        </w:rPr>
        <w:t>Chi.-Kent J. Env't Energy L.</w:t>
      </w:r>
      <w:r w:rsidRPr="00935FE9">
        <w:rPr>
          <w:sz w:val="22"/>
          <w:szCs w:val="22"/>
          <w:highlight w:val="white"/>
        </w:rPr>
        <w:t xml:space="preserve">, </w:t>
      </w:r>
      <w:r w:rsidRPr="00935FE9">
        <w:rPr>
          <w:i/>
          <w:sz w:val="22"/>
          <w:szCs w:val="22"/>
          <w:highlight w:val="white"/>
        </w:rPr>
        <w:t>10</w:t>
      </w:r>
      <w:r w:rsidRPr="00935FE9">
        <w:rPr>
          <w:sz w:val="22"/>
          <w:szCs w:val="22"/>
          <w:highlight w:val="white"/>
        </w:rPr>
        <w:t>, 2.</w:t>
      </w:r>
    </w:p>
    <w:p w14:paraId="1B9320A5" w14:textId="77777777" w:rsidR="00E20C7B" w:rsidRPr="00935FE9" w:rsidRDefault="00E20C7B" w:rsidP="00343B08">
      <w:pPr>
        <w:numPr>
          <w:ilvl w:val="0"/>
          <w:numId w:val="32"/>
        </w:numPr>
        <w:spacing w:after="120" w:line="240" w:lineRule="auto"/>
        <w:jc w:val="both"/>
        <w:rPr>
          <w:sz w:val="22"/>
          <w:szCs w:val="22"/>
        </w:rPr>
      </w:pPr>
      <w:r w:rsidRPr="00935FE9">
        <w:rPr>
          <w:sz w:val="22"/>
          <w:szCs w:val="22"/>
        </w:rPr>
        <w:t>King &amp; Wood Mallesons, ‘Children’s Rights to a Healthy Environment in East Asia and the Pacific’ (UNICEF EAPRO 2020).</w:t>
      </w:r>
    </w:p>
    <w:p w14:paraId="76582085" w14:textId="77777777" w:rsidR="00E20C7B" w:rsidRPr="00935FE9" w:rsidRDefault="00E20C7B" w:rsidP="00343B08">
      <w:pPr>
        <w:numPr>
          <w:ilvl w:val="0"/>
          <w:numId w:val="32"/>
        </w:numPr>
        <w:spacing w:after="120" w:line="240" w:lineRule="auto"/>
        <w:jc w:val="both"/>
        <w:rPr>
          <w:sz w:val="22"/>
          <w:szCs w:val="22"/>
        </w:rPr>
      </w:pPr>
      <w:proofErr w:type="spellStart"/>
      <w:r w:rsidRPr="00935FE9">
        <w:rPr>
          <w:sz w:val="22"/>
          <w:szCs w:val="22"/>
          <w:highlight w:val="white"/>
        </w:rPr>
        <w:lastRenderedPageBreak/>
        <w:t>Landrigan</w:t>
      </w:r>
      <w:proofErr w:type="spellEnd"/>
      <w:r w:rsidRPr="00935FE9">
        <w:rPr>
          <w:sz w:val="22"/>
          <w:szCs w:val="22"/>
          <w:highlight w:val="white"/>
        </w:rPr>
        <w:t xml:space="preserve">, P. J., </w:t>
      </w:r>
      <w:proofErr w:type="spellStart"/>
      <w:r w:rsidRPr="00935FE9">
        <w:rPr>
          <w:sz w:val="22"/>
          <w:szCs w:val="22"/>
          <w:highlight w:val="white"/>
        </w:rPr>
        <w:t>Rauh</w:t>
      </w:r>
      <w:proofErr w:type="spellEnd"/>
      <w:r w:rsidRPr="00935FE9">
        <w:rPr>
          <w:sz w:val="22"/>
          <w:szCs w:val="22"/>
          <w:highlight w:val="white"/>
        </w:rPr>
        <w:t xml:space="preserve">, V. A., &amp; Galvez, M. P. (2010). Environmental justice and the health of children. </w:t>
      </w:r>
      <w:r w:rsidRPr="00935FE9">
        <w:rPr>
          <w:i/>
          <w:sz w:val="22"/>
          <w:szCs w:val="22"/>
          <w:highlight w:val="white"/>
        </w:rPr>
        <w:t>Mount Sinai Journal of Medicine: A Journal of Translational and Personalized Medicine: A Journal of Translational and Personalized Medicine</w:t>
      </w:r>
      <w:r w:rsidRPr="00935FE9">
        <w:rPr>
          <w:sz w:val="22"/>
          <w:szCs w:val="22"/>
          <w:highlight w:val="white"/>
        </w:rPr>
        <w:t xml:space="preserve">, </w:t>
      </w:r>
      <w:r w:rsidRPr="00935FE9">
        <w:rPr>
          <w:i/>
          <w:sz w:val="22"/>
          <w:szCs w:val="22"/>
          <w:highlight w:val="white"/>
        </w:rPr>
        <w:t>77</w:t>
      </w:r>
      <w:r w:rsidRPr="00935FE9">
        <w:rPr>
          <w:sz w:val="22"/>
          <w:szCs w:val="22"/>
          <w:highlight w:val="white"/>
        </w:rPr>
        <w:t>(2), 178-187.</w:t>
      </w:r>
    </w:p>
    <w:p w14:paraId="2DE49291" w14:textId="77777777" w:rsidR="00E20C7B" w:rsidRPr="00935FE9" w:rsidRDefault="00E20C7B" w:rsidP="00343B08">
      <w:pPr>
        <w:numPr>
          <w:ilvl w:val="0"/>
          <w:numId w:val="32"/>
        </w:numPr>
        <w:spacing w:after="120" w:line="240" w:lineRule="auto"/>
        <w:jc w:val="both"/>
        <w:rPr>
          <w:sz w:val="22"/>
          <w:szCs w:val="22"/>
          <w:highlight w:val="white"/>
        </w:rPr>
      </w:pPr>
      <w:r w:rsidRPr="00935FE9">
        <w:rPr>
          <w:sz w:val="22"/>
          <w:szCs w:val="22"/>
          <w:highlight w:val="white"/>
        </w:rPr>
        <w:t xml:space="preserve">Lewis, B. (2021). Children’s Human Rights-based Climate Litigation at the Frontiers of Environmental and Children’s Rights. </w:t>
      </w:r>
      <w:r w:rsidRPr="00935FE9">
        <w:rPr>
          <w:i/>
          <w:sz w:val="22"/>
          <w:szCs w:val="22"/>
          <w:highlight w:val="white"/>
        </w:rPr>
        <w:t>Nordic Journal of Human Rights</w:t>
      </w:r>
      <w:r w:rsidRPr="00935FE9">
        <w:rPr>
          <w:sz w:val="22"/>
          <w:szCs w:val="22"/>
          <w:highlight w:val="white"/>
        </w:rPr>
        <w:t xml:space="preserve">, </w:t>
      </w:r>
      <w:r w:rsidRPr="00935FE9">
        <w:rPr>
          <w:i/>
          <w:sz w:val="22"/>
          <w:szCs w:val="22"/>
          <w:highlight w:val="white"/>
        </w:rPr>
        <w:t>39</w:t>
      </w:r>
      <w:r w:rsidRPr="00935FE9">
        <w:rPr>
          <w:sz w:val="22"/>
          <w:szCs w:val="22"/>
          <w:highlight w:val="white"/>
        </w:rPr>
        <w:t>(2), 180-203.</w:t>
      </w:r>
    </w:p>
    <w:p w14:paraId="34D78F15" w14:textId="77777777" w:rsidR="00E20C7B" w:rsidRPr="00935FE9" w:rsidRDefault="00E20C7B" w:rsidP="00343B08">
      <w:pPr>
        <w:numPr>
          <w:ilvl w:val="0"/>
          <w:numId w:val="32"/>
        </w:numPr>
        <w:spacing w:after="120" w:line="240" w:lineRule="auto"/>
        <w:jc w:val="both"/>
        <w:rPr>
          <w:sz w:val="22"/>
          <w:szCs w:val="22"/>
          <w:highlight w:val="white"/>
        </w:rPr>
      </w:pPr>
      <w:proofErr w:type="spellStart"/>
      <w:r w:rsidRPr="00935FE9">
        <w:rPr>
          <w:sz w:val="22"/>
          <w:szCs w:val="22"/>
          <w:highlight w:val="white"/>
        </w:rPr>
        <w:t>Makuch</w:t>
      </w:r>
      <w:proofErr w:type="spellEnd"/>
      <w:r w:rsidRPr="00935FE9">
        <w:rPr>
          <w:sz w:val="22"/>
          <w:szCs w:val="22"/>
          <w:highlight w:val="white"/>
        </w:rPr>
        <w:t xml:space="preserve">, K. E., Zaman, S., &amp; </w:t>
      </w:r>
      <w:proofErr w:type="spellStart"/>
      <w:r w:rsidRPr="00935FE9">
        <w:rPr>
          <w:sz w:val="22"/>
          <w:szCs w:val="22"/>
          <w:highlight w:val="white"/>
        </w:rPr>
        <w:t>Aczel</w:t>
      </w:r>
      <w:proofErr w:type="spellEnd"/>
      <w:r w:rsidRPr="00935FE9">
        <w:rPr>
          <w:sz w:val="22"/>
          <w:szCs w:val="22"/>
          <w:highlight w:val="white"/>
        </w:rPr>
        <w:t xml:space="preserve">, M. R. (2019). Tomorrow’s Stewards. </w:t>
      </w:r>
      <w:r w:rsidRPr="00935FE9">
        <w:rPr>
          <w:i/>
          <w:sz w:val="22"/>
          <w:szCs w:val="22"/>
          <w:highlight w:val="white"/>
        </w:rPr>
        <w:t>Health and Human Rights</w:t>
      </w:r>
      <w:r w:rsidRPr="00935FE9">
        <w:rPr>
          <w:sz w:val="22"/>
          <w:szCs w:val="22"/>
          <w:highlight w:val="white"/>
        </w:rPr>
        <w:t xml:space="preserve">, </w:t>
      </w:r>
      <w:r w:rsidRPr="00935FE9">
        <w:rPr>
          <w:i/>
          <w:sz w:val="22"/>
          <w:szCs w:val="22"/>
          <w:highlight w:val="white"/>
        </w:rPr>
        <w:t>21</w:t>
      </w:r>
      <w:r w:rsidRPr="00935FE9">
        <w:rPr>
          <w:sz w:val="22"/>
          <w:szCs w:val="22"/>
          <w:highlight w:val="white"/>
        </w:rPr>
        <w:t>(1), 203-214.</w:t>
      </w:r>
    </w:p>
    <w:p w14:paraId="4C98DA44" w14:textId="77777777" w:rsidR="00E20C7B" w:rsidRPr="00935FE9" w:rsidRDefault="00E20C7B" w:rsidP="00343B08">
      <w:pPr>
        <w:numPr>
          <w:ilvl w:val="0"/>
          <w:numId w:val="32"/>
        </w:numPr>
        <w:tabs>
          <w:tab w:val="left" w:pos="5400"/>
        </w:tabs>
        <w:spacing w:after="120" w:line="240" w:lineRule="auto"/>
        <w:jc w:val="both"/>
        <w:rPr>
          <w:sz w:val="22"/>
          <w:szCs w:val="22"/>
        </w:rPr>
      </w:pPr>
      <w:r w:rsidRPr="00935FE9">
        <w:rPr>
          <w:sz w:val="22"/>
          <w:szCs w:val="22"/>
          <w:highlight w:val="white"/>
        </w:rPr>
        <w:t xml:space="preserve">Pegram, Joni (2018), Overlooked and undermined. Child rights and climate change, in </w:t>
      </w:r>
      <w:proofErr w:type="spellStart"/>
      <w:r w:rsidRPr="00935FE9">
        <w:rPr>
          <w:sz w:val="22"/>
          <w:szCs w:val="22"/>
          <w:highlight w:val="white"/>
        </w:rPr>
        <w:t>Duyck</w:t>
      </w:r>
      <w:proofErr w:type="spellEnd"/>
      <w:r w:rsidRPr="00935FE9">
        <w:rPr>
          <w:sz w:val="22"/>
          <w:szCs w:val="22"/>
          <w:highlight w:val="white"/>
        </w:rPr>
        <w:t xml:space="preserve"> S, </w:t>
      </w:r>
      <w:proofErr w:type="spellStart"/>
      <w:r w:rsidRPr="00935FE9">
        <w:rPr>
          <w:sz w:val="22"/>
          <w:szCs w:val="22"/>
          <w:highlight w:val="white"/>
        </w:rPr>
        <w:t>Jodoin</w:t>
      </w:r>
      <w:proofErr w:type="spellEnd"/>
      <w:r w:rsidRPr="00935FE9">
        <w:rPr>
          <w:sz w:val="22"/>
          <w:szCs w:val="22"/>
          <w:highlight w:val="white"/>
        </w:rPr>
        <w:t xml:space="preserve"> S, </w:t>
      </w:r>
      <w:proofErr w:type="spellStart"/>
      <w:r w:rsidRPr="00935FE9">
        <w:rPr>
          <w:sz w:val="22"/>
          <w:szCs w:val="22"/>
          <w:highlight w:val="white"/>
        </w:rPr>
        <w:t>Johl</w:t>
      </w:r>
      <w:proofErr w:type="spellEnd"/>
      <w:r w:rsidRPr="00935FE9">
        <w:rPr>
          <w:sz w:val="22"/>
          <w:szCs w:val="22"/>
          <w:highlight w:val="white"/>
        </w:rPr>
        <w:t xml:space="preserve"> A, Routledge Handbook on Human Rights and Climate Change Governance (Routledge 2018)</w:t>
      </w:r>
      <w:r w:rsidRPr="00935FE9">
        <w:rPr>
          <w:sz w:val="22"/>
          <w:szCs w:val="22"/>
        </w:rPr>
        <w:tab/>
      </w:r>
    </w:p>
    <w:p w14:paraId="1EFA410A" w14:textId="77777777" w:rsidR="00E20C7B" w:rsidRPr="00935FE9" w:rsidRDefault="00E20C7B" w:rsidP="00343B08">
      <w:pPr>
        <w:numPr>
          <w:ilvl w:val="0"/>
          <w:numId w:val="32"/>
        </w:numPr>
        <w:spacing w:after="120" w:line="240" w:lineRule="auto"/>
        <w:jc w:val="both"/>
        <w:rPr>
          <w:sz w:val="22"/>
          <w:szCs w:val="22"/>
          <w:highlight w:val="white"/>
        </w:rPr>
      </w:pPr>
      <w:r w:rsidRPr="00935FE9">
        <w:rPr>
          <w:sz w:val="22"/>
          <w:szCs w:val="22"/>
          <w:highlight w:val="white"/>
        </w:rPr>
        <w:t xml:space="preserve">Phoenix, A., Boddy, J., Walker, C., &amp; </w:t>
      </w:r>
      <w:proofErr w:type="spellStart"/>
      <w:r w:rsidRPr="00935FE9">
        <w:rPr>
          <w:sz w:val="22"/>
          <w:szCs w:val="22"/>
          <w:highlight w:val="white"/>
        </w:rPr>
        <w:t>Venman</w:t>
      </w:r>
      <w:proofErr w:type="spellEnd"/>
      <w:r w:rsidRPr="00935FE9">
        <w:rPr>
          <w:sz w:val="22"/>
          <w:szCs w:val="22"/>
          <w:highlight w:val="white"/>
        </w:rPr>
        <w:t xml:space="preserve">, U. (2017). </w:t>
      </w:r>
      <w:r w:rsidRPr="00935FE9">
        <w:rPr>
          <w:i/>
          <w:sz w:val="22"/>
          <w:szCs w:val="22"/>
          <w:highlight w:val="white"/>
        </w:rPr>
        <w:t>Environment in the Lives of Children and Families</w:t>
      </w:r>
      <w:r w:rsidRPr="00935FE9">
        <w:rPr>
          <w:sz w:val="22"/>
          <w:szCs w:val="22"/>
          <w:highlight w:val="white"/>
        </w:rPr>
        <w:t xml:space="preserve"> (p. 184). Policy Press.</w:t>
      </w:r>
    </w:p>
    <w:p w14:paraId="019DEA6A" w14:textId="77777777" w:rsidR="00E20C7B" w:rsidRPr="00935FE9" w:rsidRDefault="00E20C7B" w:rsidP="00343B08">
      <w:pPr>
        <w:numPr>
          <w:ilvl w:val="0"/>
          <w:numId w:val="32"/>
        </w:numPr>
        <w:spacing w:after="120" w:line="240" w:lineRule="auto"/>
        <w:jc w:val="both"/>
        <w:rPr>
          <w:sz w:val="22"/>
          <w:szCs w:val="22"/>
        </w:rPr>
      </w:pPr>
      <w:r w:rsidRPr="00935FE9">
        <w:rPr>
          <w:sz w:val="22"/>
          <w:szCs w:val="22"/>
        </w:rPr>
        <w:t xml:space="preserve">Thoko </w:t>
      </w:r>
      <w:proofErr w:type="spellStart"/>
      <w:r w:rsidRPr="00935FE9">
        <w:rPr>
          <w:sz w:val="22"/>
          <w:szCs w:val="22"/>
        </w:rPr>
        <w:t>Kaime</w:t>
      </w:r>
      <w:proofErr w:type="spellEnd"/>
      <w:r w:rsidRPr="00935FE9">
        <w:rPr>
          <w:sz w:val="22"/>
          <w:szCs w:val="22"/>
        </w:rPr>
        <w:t xml:space="preserve">, ‘Children’s Rights and the Environment’ in Ursula Kilkelly and Ton </w:t>
      </w:r>
      <w:proofErr w:type="spellStart"/>
      <w:r w:rsidRPr="00935FE9">
        <w:rPr>
          <w:sz w:val="22"/>
          <w:szCs w:val="22"/>
        </w:rPr>
        <w:t>Liefaard</w:t>
      </w:r>
      <w:proofErr w:type="spellEnd"/>
      <w:r w:rsidRPr="00935FE9">
        <w:rPr>
          <w:sz w:val="22"/>
          <w:szCs w:val="22"/>
        </w:rPr>
        <w:t xml:space="preserve"> (eds) International Human Rights of Children.</w:t>
      </w:r>
    </w:p>
    <w:p w14:paraId="22368674" w14:textId="77777777" w:rsidR="00E20C7B" w:rsidRPr="00935FE9" w:rsidRDefault="00E20C7B" w:rsidP="00343B08">
      <w:pPr>
        <w:numPr>
          <w:ilvl w:val="0"/>
          <w:numId w:val="32"/>
        </w:numPr>
        <w:spacing w:after="120" w:line="240" w:lineRule="auto"/>
        <w:jc w:val="both"/>
        <w:rPr>
          <w:sz w:val="22"/>
          <w:szCs w:val="22"/>
        </w:rPr>
      </w:pPr>
      <w:r w:rsidRPr="00935FE9">
        <w:rPr>
          <w:sz w:val="22"/>
          <w:szCs w:val="22"/>
        </w:rPr>
        <w:t>United Nations Environment Programme (2021). Principles and Policy Guidance on Children’s Rights to a Safe, Clean, Healthy and Sustainable Environment in the ASEAN Region.</w:t>
      </w:r>
    </w:p>
    <w:p w14:paraId="20D0CE7C" w14:textId="77777777" w:rsidR="00E20C7B" w:rsidRPr="00935FE9" w:rsidRDefault="00E20C7B" w:rsidP="00343B08">
      <w:pPr>
        <w:numPr>
          <w:ilvl w:val="0"/>
          <w:numId w:val="32"/>
        </w:numPr>
        <w:spacing w:after="120" w:line="240" w:lineRule="auto"/>
        <w:jc w:val="both"/>
        <w:rPr>
          <w:sz w:val="22"/>
          <w:szCs w:val="22"/>
        </w:rPr>
      </w:pPr>
      <w:r w:rsidRPr="00935FE9">
        <w:rPr>
          <w:sz w:val="22"/>
          <w:szCs w:val="22"/>
          <w:highlight w:val="white"/>
        </w:rPr>
        <w:t>United Nations Framework Convention on Climate Change</w:t>
      </w:r>
      <w:r w:rsidRPr="00935FE9">
        <w:rPr>
          <w:sz w:val="22"/>
          <w:szCs w:val="22"/>
        </w:rPr>
        <w:t>, ‘Youth in action on climate change: inspirations from around the world’ (</w:t>
      </w:r>
      <w:r w:rsidRPr="00935FE9">
        <w:rPr>
          <w:sz w:val="22"/>
          <w:szCs w:val="22"/>
          <w:highlight w:val="white"/>
        </w:rPr>
        <w:t>United Nations Joint Framework Initiative on Children, Youth and Climate</w:t>
      </w:r>
      <w:r w:rsidRPr="00935FE9">
        <w:rPr>
          <w:sz w:val="22"/>
          <w:szCs w:val="22"/>
        </w:rPr>
        <w:t xml:space="preserve"> 2013).</w:t>
      </w:r>
      <w:r w:rsidRPr="00935FE9">
        <w:rPr>
          <w:b/>
          <w:sz w:val="22"/>
          <w:szCs w:val="22"/>
        </w:rPr>
        <w:t xml:space="preserve"> </w:t>
      </w:r>
    </w:p>
    <w:p w14:paraId="058E2ED3" w14:textId="77777777" w:rsidR="00E20C7B" w:rsidRPr="00935FE9" w:rsidRDefault="00E20C7B" w:rsidP="00343B08">
      <w:pPr>
        <w:numPr>
          <w:ilvl w:val="0"/>
          <w:numId w:val="32"/>
        </w:numPr>
        <w:spacing w:after="120" w:line="240" w:lineRule="auto"/>
        <w:jc w:val="both"/>
        <w:rPr>
          <w:sz w:val="22"/>
          <w:szCs w:val="22"/>
        </w:rPr>
      </w:pPr>
      <w:proofErr w:type="spellStart"/>
      <w:r w:rsidRPr="00935FE9">
        <w:rPr>
          <w:sz w:val="22"/>
          <w:szCs w:val="22"/>
          <w:highlight w:val="white"/>
        </w:rPr>
        <w:t>Wabwile</w:t>
      </w:r>
      <w:proofErr w:type="spellEnd"/>
      <w:r w:rsidRPr="00935FE9">
        <w:rPr>
          <w:sz w:val="22"/>
          <w:szCs w:val="22"/>
          <w:highlight w:val="white"/>
        </w:rPr>
        <w:t xml:space="preserve">, M. N. (2016). Realising Children’s Economic and Social Rights: Towards Rights-Based Global Action Strategies. In </w:t>
      </w:r>
      <w:r w:rsidRPr="00935FE9">
        <w:rPr>
          <w:i/>
          <w:sz w:val="22"/>
          <w:szCs w:val="22"/>
          <w:highlight w:val="white"/>
        </w:rPr>
        <w:t>Handbook of Children's Rights</w:t>
      </w:r>
      <w:r w:rsidRPr="00935FE9">
        <w:rPr>
          <w:sz w:val="22"/>
          <w:szCs w:val="22"/>
          <w:highlight w:val="white"/>
        </w:rPr>
        <w:t xml:space="preserve"> (pp. 185-205). Routledge.</w:t>
      </w:r>
    </w:p>
    <w:p w14:paraId="3AA70039" w14:textId="75866DD9" w:rsidR="00E20C7B" w:rsidRPr="00935FE9" w:rsidRDefault="00E20C7B" w:rsidP="00FD120F">
      <w:pPr>
        <w:spacing w:after="120" w:line="240" w:lineRule="auto"/>
        <w:jc w:val="both"/>
        <w:rPr>
          <w:b/>
          <w:sz w:val="22"/>
          <w:szCs w:val="22"/>
        </w:rPr>
      </w:pPr>
      <w:r w:rsidRPr="00935FE9">
        <w:rPr>
          <w:b/>
          <w:sz w:val="22"/>
          <w:szCs w:val="22"/>
        </w:rPr>
        <w:t>WCNREG</w:t>
      </w:r>
      <w:r w:rsidR="005F1B41" w:rsidRPr="00935FE9">
        <w:rPr>
          <w:b/>
          <w:sz w:val="22"/>
          <w:szCs w:val="22"/>
        </w:rPr>
        <w:t xml:space="preserve"> </w:t>
      </w:r>
      <w:r w:rsidRPr="00935FE9">
        <w:rPr>
          <w:b/>
          <w:sz w:val="22"/>
          <w:szCs w:val="22"/>
        </w:rPr>
        <w:t xml:space="preserve">005: NATURE RIGHTS IN ENVIRONMENTAL GOVERNANCE </w:t>
      </w:r>
    </w:p>
    <w:p w14:paraId="33C0694E" w14:textId="77777777" w:rsidR="00E20C7B" w:rsidRPr="00935FE9" w:rsidRDefault="00E20C7B" w:rsidP="00FD120F">
      <w:pPr>
        <w:spacing w:after="120" w:line="240" w:lineRule="auto"/>
        <w:jc w:val="both"/>
        <w:rPr>
          <w:b/>
          <w:sz w:val="22"/>
          <w:szCs w:val="22"/>
        </w:rPr>
      </w:pPr>
      <w:r w:rsidRPr="00935FE9">
        <w:rPr>
          <w:b/>
          <w:sz w:val="22"/>
          <w:szCs w:val="22"/>
        </w:rPr>
        <w:t>Prerequisite:</w:t>
      </w:r>
      <w:r w:rsidRPr="00935FE9">
        <w:rPr>
          <w:sz w:val="22"/>
          <w:szCs w:val="22"/>
        </w:rPr>
        <w:t xml:space="preserve"> </w:t>
      </w:r>
      <w:r w:rsidRPr="00935FE9">
        <w:rPr>
          <w:b/>
          <w:sz w:val="22"/>
          <w:szCs w:val="22"/>
        </w:rPr>
        <w:t>None</w:t>
      </w:r>
    </w:p>
    <w:p w14:paraId="7794A85A"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1D0B8ECA" w14:textId="059B0BEF" w:rsidR="00E20C7B" w:rsidRPr="00935FE9" w:rsidRDefault="00E20C7B" w:rsidP="00FD120F">
      <w:pPr>
        <w:spacing w:after="120" w:line="240" w:lineRule="auto"/>
        <w:jc w:val="both"/>
        <w:rPr>
          <w:b/>
          <w:sz w:val="22"/>
          <w:szCs w:val="22"/>
        </w:rPr>
      </w:pPr>
      <w:r w:rsidRPr="00935FE9">
        <w:rPr>
          <w:sz w:val="22"/>
          <w:szCs w:val="22"/>
        </w:rPr>
        <w:t>This course evaluates the developments and discourses in the recognition of nature’s rights in environmental governance. To appraise the existing frameworks on nature rights at the local, national, regional and international level</w:t>
      </w:r>
      <w:r w:rsidR="00873493" w:rsidRPr="00935FE9">
        <w:rPr>
          <w:sz w:val="22"/>
          <w:szCs w:val="22"/>
        </w:rPr>
        <w:t>s</w:t>
      </w:r>
      <w:r w:rsidRPr="00935FE9">
        <w:rPr>
          <w:sz w:val="22"/>
          <w:szCs w:val="22"/>
        </w:rPr>
        <w:t>. To disrupt the conventional discourses on environmental rights vis-à-vis nature and demonstrate the interconnectedness between nature’s rights and transformative environmental governance.</w:t>
      </w:r>
    </w:p>
    <w:p w14:paraId="5F71AC3B"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26E92CE6" w14:textId="77777777" w:rsidR="00E20C7B" w:rsidRPr="00935FE9" w:rsidRDefault="00E20C7B" w:rsidP="00FD120F">
      <w:pPr>
        <w:spacing w:after="120" w:line="240" w:lineRule="auto"/>
        <w:jc w:val="both"/>
        <w:rPr>
          <w:sz w:val="22"/>
          <w:szCs w:val="22"/>
        </w:rPr>
      </w:pPr>
      <w:r w:rsidRPr="00935FE9">
        <w:rPr>
          <w:sz w:val="22"/>
          <w:szCs w:val="22"/>
        </w:rPr>
        <w:t>By the end of this course, the students should be able to:</w:t>
      </w:r>
    </w:p>
    <w:p w14:paraId="5A6C48BF" w14:textId="77777777" w:rsidR="00E20C7B" w:rsidRPr="00935FE9" w:rsidRDefault="00E20C7B" w:rsidP="00343B08">
      <w:pPr>
        <w:numPr>
          <w:ilvl w:val="0"/>
          <w:numId w:val="44"/>
        </w:numPr>
        <w:spacing w:after="120" w:line="240" w:lineRule="auto"/>
        <w:jc w:val="both"/>
        <w:rPr>
          <w:sz w:val="22"/>
          <w:szCs w:val="22"/>
        </w:rPr>
      </w:pPr>
      <w:r w:rsidRPr="00935FE9">
        <w:rPr>
          <w:sz w:val="22"/>
          <w:szCs w:val="22"/>
        </w:rPr>
        <w:t>Critique mainstream approaches to environmental rights and protection of nature.</w:t>
      </w:r>
    </w:p>
    <w:p w14:paraId="072FB563" w14:textId="77777777" w:rsidR="00E20C7B" w:rsidRPr="00935FE9" w:rsidRDefault="00E20C7B" w:rsidP="00343B08">
      <w:pPr>
        <w:numPr>
          <w:ilvl w:val="0"/>
          <w:numId w:val="44"/>
        </w:numPr>
        <w:spacing w:after="120" w:line="240" w:lineRule="auto"/>
        <w:jc w:val="both"/>
        <w:rPr>
          <w:sz w:val="22"/>
          <w:szCs w:val="22"/>
        </w:rPr>
      </w:pPr>
      <w:r w:rsidRPr="00935FE9">
        <w:rPr>
          <w:sz w:val="22"/>
          <w:szCs w:val="22"/>
        </w:rPr>
        <w:t xml:space="preserve">Evaluate the existing philosophical, policy, legal and institutional foundations of nature’s rights. </w:t>
      </w:r>
    </w:p>
    <w:p w14:paraId="4C4E3CF4" w14:textId="77777777" w:rsidR="00E20C7B" w:rsidRPr="00935FE9" w:rsidRDefault="00E20C7B" w:rsidP="00343B08">
      <w:pPr>
        <w:numPr>
          <w:ilvl w:val="0"/>
          <w:numId w:val="44"/>
        </w:numPr>
        <w:spacing w:after="120" w:line="240" w:lineRule="auto"/>
        <w:jc w:val="both"/>
        <w:rPr>
          <w:sz w:val="22"/>
          <w:szCs w:val="22"/>
        </w:rPr>
      </w:pPr>
      <w:r w:rsidRPr="00935FE9">
        <w:rPr>
          <w:sz w:val="22"/>
          <w:szCs w:val="22"/>
        </w:rPr>
        <w:t>Assess the ‘nature rights paradigm’ as a tool for facilitating transformative environmental governance.</w:t>
      </w:r>
    </w:p>
    <w:p w14:paraId="70853A00" w14:textId="7CF607ED" w:rsidR="00E20C7B" w:rsidRPr="00935FE9" w:rsidRDefault="00E20C7B" w:rsidP="00343B08">
      <w:pPr>
        <w:numPr>
          <w:ilvl w:val="0"/>
          <w:numId w:val="44"/>
        </w:numPr>
        <w:spacing w:after="120" w:line="240" w:lineRule="auto"/>
        <w:jc w:val="both"/>
        <w:rPr>
          <w:sz w:val="22"/>
          <w:szCs w:val="22"/>
        </w:rPr>
      </w:pPr>
      <w:r w:rsidRPr="00935FE9">
        <w:rPr>
          <w:sz w:val="22"/>
          <w:szCs w:val="22"/>
        </w:rPr>
        <w:t xml:space="preserve">Evaluate African conceptions </w:t>
      </w:r>
      <w:r w:rsidR="00873493" w:rsidRPr="00935FE9">
        <w:rPr>
          <w:sz w:val="22"/>
          <w:szCs w:val="22"/>
        </w:rPr>
        <w:t>of</w:t>
      </w:r>
      <w:r w:rsidRPr="00935FE9">
        <w:rPr>
          <w:sz w:val="22"/>
          <w:szCs w:val="22"/>
        </w:rPr>
        <w:t xml:space="preserve"> the recognition of nature rights.</w:t>
      </w:r>
    </w:p>
    <w:p w14:paraId="420EF847" w14:textId="77777777" w:rsidR="00E20C7B" w:rsidRPr="00935FE9" w:rsidRDefault="00E20C7B" w:rsidP="00343B08">
      <w:pPr>
        <w:numPr>
          <w:ilvl w:val="0"/>
          <w:numId w:val="44"/>
        </w:numPr>
        <w:spacing w:after="120" w:line="240" w:lineRule="auto"/>
        <w:jc w:val="both"/>
        <w:rPr>
          <w:sz w:val="22"/>
          <w:szCs w:val="22"/>
        </w:rPr>
      </w:pPr>
      <w:r w:rsidRPr="00935FE9">
        <w:rPr>
          <w:sz w:val="22"/>
          <w:szCs w:val="22"/>
        </w:rPr>
        <w:t>Critique ecological approaches on how best nature is captured as an interest and priority in environmental governance.</w:t>
      </w:r>
    </w:p>
    <w:p w14:paraId="53579362"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61BDFD67" w14:textId="77777777" w:rsidR="00E20C7B" w:rsidRPr="00935FE9" w:rsidRDefault="00E20C7B" w:rsidP="00FD120F">
      <w:pPr>
        <w:spacing w:after="120" w:line="240" w:lineRule="auto"/>
        <w:jc w:val="both"/>
        <w:rPr>
          <w:sz w:val="22"/>
          <w:szCs w:val="22"/>
        </w:rPr>
      </w:pPr>
      <w:r w:rsidRPr="00935FE9">
        <w:rPr>
          <w:sz w:val="22"/>
          <w:szCs w:val="22"/>
        </w:rPr>
        <w:t xml:space="preserve">Nature’s rights in environmental governance: Conceptual and philosophical foundations of nature’s rights; African perspectives and indigenous narratives;  Policy, Legal and Institutional Frameworks at </w:t>
      </w:r>
      <w:r w:rsidRPr="00935FE9">
        <w:rPr>
          <w:sz w:val="22"/>
          <w:szCs w:val="22"/>
        </w:rPr>
        <w:lastRenderedPageBreak/>
        <w:t>local, national, regional and international levels on nature rights: Rights of nature and environmental governance in practice: Implementation of the rights of nature; Jurisprudence on Nature Rights: Nature’s Rights and Human Rights Linkages: Trends and developments in contemporary interpretations of nature’s rights.</w:t>
      </w:r>
    </w:p>
    <w:p w14:paraId="50AF3A59"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6D5E51AE" w14:textId="77777777" w:rsidR="00E20C7B" w:rsidRPr="00935FE9" w:rsidRDefault="00E20C7B" w:rsidP="00FD120F">
      <w:pPr>
        <w:spacing w:after="120" w:line="240" w:lineRule="auto"/>
        <w:jc w:val="both"/>
        <w:rPr>
          <w:b/>
          <w:sz w:val="22"/>
          <w:szCs w:val="22"/>
        </w:rPr>
      </w:pPr>
      <w:r w:rsidRPr="00935FE9">
        <w:rPr>
          <w:sz w:val="22"/>
          <w:szCs w:val="22"/>
        </w:rPr>
        <w:t>Student active learning, Individual and collaborative learning and research capacitation, experiential research exercises, grounded women’s law approach, case study methodology, seminar discussions; individual student and group presentations, and problem-based learning.</w:t>
      </w:r>
    </w:p>
    <w:p w14:paraId="567068E2"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31749CDD" w14:textId="06542F6C"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5F1B41" w:rsidRPr="00935FE9">
        <w:rPr>
          <w:sz w:val="22"/>
          <w:szCs w:val="22"/>
        </w:rPr>
        <w:t>-</w:t>
      </w:r>
      <w:r w:rsidRPr="00935FE9">
        <w:rPr>
          <w:sz w:val="22"/>
          <w:szCs w:val="22"/>
        </w:rPr>
        <w:t>learning platforms, and E-Journals</w:t>
      </w:r>
    </w:p>
    <w:p w14:paraId="1CBC97E5" w14:textId="74470457" w:rsidR="00E20C7B" w:rsidRPr="00935FE9" w:rsidRDefault="00E20C7B" w:rsidP="00FD120F">
      <w:pPr>
        <w:spacing w:after="120" w:line="240" w:lineRule="auto"/>
        <w:jc w:val="both"/>
        <w:rPr>
          <w:b/>
          <w:sz w:val="22"/>
          <w:szCs w:val="22"/>
        </w:rPr>
      </w:pPr>
      <w:r w:rsidRPr="00935FE9">
        <w:rPr>
          <w:b/>
          <w:sz w:val="22"/>
          <w:szCs w:val="22"/>
        </w:rPr>
        <w:t>Course Assessment:</w:t>
      </w:r>
      <w:r w:rsidR="005F1B41" w:rsidRPr="00935FE9">
        <w:rPr>
          <w:b/>
          <w:sz w:val="22"/>
          <w:szCs w:val="22"/>
        </w:rPr>
        <w:t xml:space="preserve"> </w:t>
      </w:r>
      <w:r w:rsidRPr="00935FE9">
        <w:rPr>
          <w:sz w:val="22"/>
          <w:szCs w:val="22"/>
        </w:rPr>
        <w:t>Examination 60%; Continuous Assessment 40%</w:t>
      </w:r>
    </w:p>
    <w:p w14:paraId="0A1BF194"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6D0F75E2" w14:textId="77777777" w:rsidR="00E20C7B" w:rsidRPr="00935FE9" w:rsidRDefault="00E20C7B" w:rsidP="00343B08">
      <w:pPr>
        <w:numPr>
          <w:ilvl w:val="0"/>
          <w:numId w:val="48"/>
        </w:numPr>
        <w:spacing w:after="120" w:line="240" w:lineRule="auto"/>
        <w:jc w:val="both"/>
        <w:rPr>
          <w:sz w:val="22"/>
          <w:szCs w:val="22"/>
        </w:rPr>
      </w:pPr>
      <w:r w:rsidRPr="00935FE9">
        <w:rPr>
          <w:sz w:val="22"/>
          <w:szCs w:val="22"/>
          <w:highlight w:val="white"/>
        </w:rPr>
        <w:t xml:space="preserve">Boyd, D. R. (2017). </w:t>
      </w:r>
      <w:r w:rsidRPr="00935FE9">
        <w:rPr>
          <w:i/>
          <w:sz w:val="22"/>
          <w:szCs w:val="22"/>
          <w:highlight w:val="white"/>
        </w:rPr>
        <w:t>The rights of nature: A legal revolution that could save the world</w:t>
      </w:r>
      <w:r w:rsidRPr="00935FE9">
        <w:rPr>
          <w:sz w:val="22"/>
          <w:szCs w:val="22"/>
          <w:highlight w:val="white"/>
        </w:rPr>
        <w:t>. ECW Press.</w:t>
      </w:r>
    </w:p>
    <w:p w14:paraId="052A4502" w14:textId="77777777" w:rsidR="00E20C7B" w:rsidRPr="00935FE9" w:rsidRDefault="00E20C7B" w:rsidP="00343B08">
      <w:pPr>
        <w:numPr>
          <w:ilvl w:val="0"/>
          <w:numId w:val="48"/>
        </w:numPr>
        <w:spacing w:after="120" w:line="240" w:lineRule="auto"/>
        <w:jc w:val="both"/>
        <w:rPr>
          <w:sz w:val="22"/>
          <w:szCs w:val="22"/>
          <w:highlight w:val="white"/>
        </w:rPr>
      </w:pPr>
      <w:proofErr w:type="spellStart"/>
      <w:r w:rsidRPr="00935FE9">
        <w:rPr>
          <w:sz w:val="22"/>
          <w:szCs w:val="22"/>
          <w:highlight w:val="white"/>
        </w:rPr>
        <w:t>Ojwang</w:t>
      </w:r>
      <w:proofErr w:type="spellEnd"/>
      <w:r w:rsidRPr="00935FE9">
        <w:rPr>
          <w:sz w:val="22"/>
          <w:szCs w:val="22"/>
          <w:highlight w:val="white"/>
        </w:rPr>
        <w:t xml:space="preserve">, J. B. (1991). Laying a Basis for Rights. </w:t>
      </w:r>
      <w:r w:rsidRPr="00935FE9">
        <w:rPr>
          <w:i/>
          <w:sz w:val="22"/>
          <w:szCs w:val="22"/>
          <w:highlight w:val="white"/>
        </w:rPr>
        <w:t>Holdsworth L. Rev.</w:t>
      </w:r>
      <w:r w:rsidRPr="00935FE9">
        <w:rPr>
          <w:sz w:val="22"/>
          <w:szCs w:val="22"/>
          <w:highlight w:val="white"/>
        </w:rPr>
        <w:t xml:space="preserve">, </w:t>
      </w:r>
      <w:r w:rsidRPr="00935FE9">
        <w:rPr>
          <w:i/>
          <w:sz w:val="22"/>
          <w:szCs w:val="22"/>
          <w:highlight w:val="white"/>
        </w:rPr>
        <w:t>15</w:t>
      </w:r>
      <w:r w:rsidRPr="00935FE9">
        <w:rPr>
          <w:sz w:val="22"/>
          <w:szCs w:val="22"/>
          <w:highlight w:val="white"/>
        </w:rPr>
        <w:t>, 73.</w:t>
      </w:r>
    </w:p>
    <w:p w14:paraId="41A61267" w14:textId="77777777" w:rsidR="00E20C7B" w:rsidRPr="00935FE9" w:rsidRDefault="00E20C7B" w:rsidP="00343B08">
      <w:pPr>
        <w:numPr>
          <w:ilvl w:val="0"/>
          <w:numId w:val="48"/>
        </w:numPr>
        <w:spacing w:after="120" w:line="240" w:lineRule="auto"/>
        <w:jc w:val="both"/>
        <w:rPr>
          <w:sz w:val="22"/>
          <w:szCs w:val="22"/>
          <w:highlight w:val="white"/>
        </w:rPr>
      </w:pPr>
      <w:proofErr w:type="spellStart"/>
      <w:r w:rsidRPr="00935FE9">
        <w:rPr>
          <w:sz w:val="22"/>
          <w:szCs w:val="22"/>
          <w:highlight w:val="white"/>
        </w:rPr>
        <w:t>Sheber</w:t>
      </w:r>
      <w:proofErr w:type="spellEnd"/>
      <w:r w:rsidRPr="00935FE9">
        <w:rPr>
          <w:sz w:val="22"/>
          <w:szCs w:val="22"/>
          <w:highlight w:val="white"/>
        </w:rPr>
        <w:t xml:space="preserve">, K. (2020). Legal rights for nature: how the idea of recognizing nature as a legal entity can spread and make a difference globally. </w:t>
      </w:r>
      <w:r w:rsidRPr="00935FE9">
        <w:rPr>
          <w:i/>
          <w:sz w:val="22"/>
          <w:szCs w:val="22"/>
          <w:highlight w:val="white"/>
        </w:rPr>
        <w:t xml:space="preserve">Hastings </w:t>
      </w:r>
      <w:proofErr w:type="spellStart"/>
      <w:r w:rsidRPr="00935FE9">
        <w:rPr>
          <w:i/>
          <w:sz w:val="22"/>
          <w:szCs w:val="22"/>
          <w:highlight w:val="white"/>
        </w:rPr>
        <w:t>Envt'l</w:t>
      </w:r>
      <w:proofErr w:type="spellEnd"/>
      <w:r w:rsidRPr="00935FE9">
        <w:rPr>
          <w:i/>
          <w:sz w:val="22"/>
          <w:szCs w:val="22"/>
          <w:highlight w:val="white"/>
        </w:rPr>
        <w:t xml:space="preserve"> LJ</w:t>
      </w:r>
      <w:r w:rsidRPr="00935FE9">
        <w:rPr>
          <w:sz w:val="22"/>
          <w:szCs w:val="22"/>
          <w:highlight w:val="white"/>
        </w:rPr>
        <w:t xml:space="preserve">, </w:t>
      </w:r>
      <w:r w:rsidRPr="00935FE9">
        <w:rPr>
          <w:i/>
          <w:sz w:val="22"/>
          <w:szCs w:val="22"/>
          <w:highlight w:val="white"/>
        </w:rPr>
        <w:t>26</w:t>
      </w:r>
      <w:r w:rsidRPr="00935FE9">
        <w:rPr>
          <w:sz w:val="22"/>
          <w:szCs w:val="22"/>
          <w:highlight w:val="white"/>
        </w:rPr>
        <w:t>, 147.</w:t>
      </w:r>
      <w:r w:rsidRPr="00935FE9">
        <w:rPr>
          <w:sz w:val="22"/>
          <w:szCs w:val="22"/>
        </w:rPr>
        <w:t>Available at:</w:t>
      </w:r>
      <w:hyperlink r:id="rId13">
        <w:r w:rsidRPr="00935FE9">
          <w:rPr>
            <w:sz w:val="22"/>
            <w:szCs w:val="22"/>
          </w:rPr>
          <w:t xml:space="preserve"> </w:t>
        </w:r>
      </w:hyperlink>
      <w:hyperlink r:id="rId14">
        <w:r w:rsidRPr="00935FE9">
          <w:rPr>
            <w:sz w:val="22"/>
            <w:szCs w:val="22"/>
            <w:u w:val="single"/>
          </w:rPr>
          <w:t>https://repository.uchastings.edu/hastings_environmental_law_journal/vol26/iss1/8</w:t>
        </w:r>
      </w:hyperlink>
    </w:p>
    <w:p w14:paraId="1B1CC77F" w14:textId="77777777" w:rsidR="00E20C7B" w:rsidRPr="00935FE9" w:rsidRDefault="00E20C7B" w:rsidP="00343B08">
      <w:pPr>
        <w:numPr>
          <w:ilvl w:val="0"/>
          <w:numId w:val="48"/>
        </w:numPr>
        <w:spacing w:after="120" w:line="240" w:lineRule="auto"/>
        <w:jc w:val="both"/>
        <w:rPr>
          <w:sz w:val="22"/>
          <w:szCs w:val="22"/>
        </w:rPr>
      </w:pPr>
      <w:r w:rsidRPr="00935FE9">
        <w:rPr>
          <w:sz w:val="22"/>
          <w:szCs w:val="22"/>
          <w:highlight w:val="white"/>
        </w:rPr>
        <w:t xml:space="preserve">Stone, C. D. (2010). </w:t>
      </w:r>
      <w:r w:rsidRPr="00935FE9">
        <w:rPr>
          <w:i/>
          <w:sz w:val="22"/>
          <w:szCs w:val="22"/>
          <w:highlight w:val="white"/>
        </w:rPr>
        <w:t xml:space="preserve">Should trees have </w:t>
      </w:r>
      <w:proofErr w:type="gramStart"/>
      <w:r w:rsidRPr="00935FE9">
        <w:rPr>
          <w:i/>
          <w:sz w:val="22"/>
          <w:szCs w:val="22"/>
          <w:highlight w:val="white"/>
        </w:rPr>
        <w:t>standing?:</w:t>
      </w:r>
      <w:proofErr w:type="gramEnd"/>
      <w:r w:rsidRPr="00935FE9">
        <w:rPr>
          <w:i/>
          <w:sz w:val="22"/>
          <w:szCs w:val="22"/>
          <w:highlight w:val="white"/>
        </w:rPr>
        <w:t xml:space="preserve"> law, morality, and the environment</w:t>
      </w:r>
      <w:r w:rsidRPr="00935FE9">
        <w:rPr>
          <w:sz w:val="22"/>
          <w:szCs w:val="22"/>
          <w:highlight w:val="white"/>
        </w:rPr>
        <w:t>. Oxford University Press.</w:t>
      </w:r>
    </w:p>
    <w:p w14:paraId="3A1E10F4" w14:textId="77777777" w:rsidR="00E20C7B" w:rsidRPr="00935FE9" w:rsidRDefault="00E20C7B" w:rsidP="00343B08">
      <w:pPr>
        <w:numPr>
          <w:ilvl w:val="0"/>
          <w:numId w:val="48"/>
        </w:numPr>
        <w:spacing w:after="120" w:line="240" w:lineRule="auto"/>
        <w:jc w:val="both"/>
        <w:rPr>
          <w:sz w:val="22"/>
          <w:szCs w:val="22"/>
          <w:highlight w:val="white"/>
        </w:rPr>
      </w:pPr>
      <w:proofErr w:type="spellStart"/>
      <w:r w:rsidRPr="00935FE9">
        <w:rPr>
          <w:sz w:val="22"/>
          <w:szCs w:val="22"/>
        </w:rPr>
        <w:t>Tosam</w:t>
      </w:r>
      <w:proofErr w:type="spellEnd"/>
      <w:r w:rsidRPr="00935FE9">
        <w:rPr>
          <w:sz w:val="22"/>
          <w:szCs w:val="22"/>
        </w:rPr>
        <w:t>, M. J. (2019). African Environmental Ethics and Sustainable Development. Open Journal of Philosophy, 9, 172-192.</w:t>
      </w:r>
      <w:hyperlink r:id="rId15">
        <w:r w:rsidRPr="00935FE9">
          <w:rPr>
            <w:sz w:val="22"/>
            <w:szCs w:val="22"/>
          </w:rPr>
          <w:t xml:space="preserve"> </w:t>
        </w:r>
      </w:hyperlink>
      <w:hyperlink r:id="rId16">
        <w:r w:rsidRPr="00935FE9">
          <w:rPr>
            <w:sz w:val="22"/>
            <w:szCs w:val="22"/>
            <w:u w:val="single"/>
          </w:rPr>
          <w:t>https://doi.org/10.4236/ojpp.2019.92012</w:t>
        </w:r>
      </w:hyperlink>
    </w:p>
    <w:p w14:paraId="1461BC0F" w14:textId="77777777" w:rsidR="00E20C7B" w:rsidRPr="00935FE9" w:rsidRDefault="00E20C7B" w:rsidP="00FD120F">
      <w:pPr>
        <w:spacing w:after="120" w:line="240" w:lineRule="auto"/>
        <w:jc w:val="both"/>
        <w:rPr>
          <w:b/>
          <w:sz w:val="22"/>
          <w:szCs w:val="22"/>
          <w:highlight w:val="white"/>
        </w:rPr>
      </w:pPr>
      <w:r w:rsidRPr="00935FE9">
        <w:rPr>
          <w:b/>
          <w:sz w:val="22"/>
          <w:szCs w:val="22"/>
          <w:highlight w:val="white"/>
        </w:rPr>
        <w:t>Recommended Reference Materials</w:t>
      </w:r>
      <w:sdt>
        <w:sdtPr>
          <w:rPr>
            <w:sz w:val="22"/>
            <w:szCs w:val="22"/>
          </w:rPr>
          <w:tag w:val="goog_rdk_11"/>
          <w:id w:val="1293251169"/>
        </w:sdtPr>
        <w:sdtContent/>
      </w:sdt>
    </w:p>
    <w:p w14:paraId="047840A7" w14:textId="77777777" w:rsidR="00E20C7B" w:rsidRPr="00935FE9" w:rsidRDefault="00E20C7B" w:rsidP="00343B08">
      <w:pPr>
        <w:numPr>
          <w:ilvl w:val="0"/>
          <w:numId w:val="63"/>
        </w:numPr>
        <w:spacing w:after="120" w:line="240" w:lineRule="auto"/>
        <w:ind w:left="709" w:hanging="283"/>
        <w:jc w:val="both"/>
        <w:rPr>
          <w:sz w:val="22"/>
          <w:szCs w:val="22"/>
          <w:highlight w:val="white"/>
        </w:rPr>
      </w:pPr>
      <w:r w:rsidRPr="00935FE9">
        <w:rPr>
          <w:sz w:val="22"/>
          <w:szCs w:val="22"/>
        </w:rPr>
        <w:t xml:space="preserve">Carolina </w:t>
      </w:r>
      <w:proofErr w:type="spellStart"/>
      <w:r w:rsidRPr="00935FE9">
        <w:rPr>
          <w:sz w:val="22"/>
          <w:szCs w:val="22"/>
        </w:rPr>
        <w:t>Valladaresa</w:t>
      </w:r>
      <w:proofErr w:type="spellEnd"/>
      <w:r w:rsidRPr="00935FE9">
        <w:rPr>
          <w:sz w:val="22"/>
          <w:szCs w:val="22"/>
        </w:rPr>
        <w:t xml:space="preserve">, </w:t>
      </w:r>
      <w:proofErr w:type="spellStart"/>
      <w:r w:rsidRPr="00935FE9">
        <w:rPr>
          <w:sz w:val="22"/>
          <w:szCs w:val="22"/>
        </w:rPr>
        <w:t>Rutgerd</w:t>
      </w:r>
      <w:proofErr w:type="spellEnd"/>
      <w:r w:rsidRPr="00935FE9">
        <w:rPr>
          <w:sz w:val="22"/>
          <w:szCs w:val="22"/>
        </w:rPr>
        <w:t xml:space="preserve"> </w:t>
      </w:r>
      <w:proofErr w:type="spellStart"/>
      <w:r w:rsidRPr="00935FE9">
        <w:rPr>
          <w:sz w:val="22"/>
          <w:szCs w:val="22"/>
        </w:rPr>
        <w:t>Boelens</w:t>
      </w:r>
      <w:proofErr w:type="spellEnd"/>
      <w:r w:rsidRPr="00935FE9">
        <w:rPr>
          <w:sz w:val="22"/>
          <w:szCs w:val="22"/>
        </w:rPr>
        <w:t xml:space="preserve"> (2019),  Mining for Mother Earth: Governmentalities, sacred waters and nature’s rights in Ecuador</w:t>
      </w:r>
      <w:hyperlink r:id="rId17">
        <w:r w:rsidRPr="00935FE9">
          <w:rPr>
            <w:sz w:val="22"/>
            <w:szCs w:val="22"/>
          </w:rPr>
          <w:t xml:space="preserve"> </w:t>
        </w:r>
      </w:hyperlink>
      <w:hyperlink r:id="rId18">
        <w:proofErr w:type="spellStart"/>
        <w:r w:rsidRPr="00935FE9">
          <w:rPr>
            <w:sz w:val="22"/>
            <w:szCs w:val="22"/>
            <w:u w:val="single"/>
          </w:rPr>
          <w:t>Geoforum</w:t>
        </w:r>
        <w:proofErr w:type="spellEnd"/>
      </w:hyperlink>
      <w:r w:rsidRPr="00935FE9">
        <w:rPr>
          <w:sz w:val="22"/>
          <w:szCs w:val="22"/>
        </w:rPr>
        <w:t>,</w:t>
      </w:r>
      <w:hyperlink r:id="rId19">
        <w:r w:rsidRPr="00935FE9">
          <w:rPr>
            <w:sz w:val="22"/>
            <w:szCs w:val="22"/>
          </w:rPr>
          <w:t xml:space="preserve"> </w:t>
        </w:r>
      </w:hyperlink>
      <w:hyperlink r:id="rId20">
        <w:r w:rsidRPr="00935FE9">
          <w:rPr>
            <w:sz w:val="22"/>
            <w:szCs w:val="22"/>
            <w:u w:val="single"/>
          </w:rPr>
          <w:t>Volume 100</w:t>
        </w:r>
      </w:hyperlink>
      <w:r w:rsidRPr="00935FE9">
        <w:rPr>
          <w:sz w:val="22"/>
          <w:szCs w:val="22"/>
        </w:rPr>
        <w:t>, p68-79</w:t>
      </w:r>
    </w:p>
    <w:p w14:paraId="1454F8CC" w14:textId="77777777" w:rsidR="00E20C7B" w:rsidRPr="00935FE9" w:rsidRDefault="00E20C7B" w:rsidP="00343B08">
      <w:pPr>
        <w:numPr>
          <w:ilvl w:val="0"/>
          <w:numId w:val="63"/>
        </w:numPr>
        <w:spacing w:after="120" w:line="240" w:lineRule="auto"/>
        <w:ind w:left="709" w:hanging="283"/>
        <w:jc w:val="both"/>
        <w:rPr>
          <w:sz w:val="22"/>
          <w:szCs w:val="22"/>
          <w:highlight w:val="white"/>
        </w:rPr>
      </w:pPr>
      <w:r w:rsidRPr="00935FE9">
        <w:rPr>
          <w:sz w:val="22"/>
          <w:szCs w:val="22"/>
        </w:rPr>
        <w:t>Elizabeth MacPherson (2021), A Comparative Study of Emerging Legal Rights for Rivers and Lakes in the United States in the United of America and Mexico, Duke Environmental Law and Policy Forum Vol 31, p327</w:t>
      </w:r>
    </w:p>
    <w:p w14:paraId="1AD97172" w14:textId="77777777" w:rsidR="00E20C7B" w:rsidRPr="00935FE9" w:rsidRDefault="00E20C7B" w:rsidP="00343B08">
      <w:pPr>
        <w:numPr>
          <w:ilvl w:val="0"/>
          <w:numId w:val="63"/>
        </w:numPr>
        <w:spacing w:after="120" w:line="240" w:lineRule="auto"/>
        <w:ind w:left="709" w:hanging="283"/>
        <w:jc w:val="both"/>
        <w:rPr>
          <w:sz w:val="22"/>
          <w:szCs w:val="22"/>
          <w:highlight w:val="white"/>
        </w:rPr>
      </w:pPr>
      <w:r w:rsidRPr="00935FE9">
        <w:rPr>
          <w:sz w:val="22"/>
          <w:szCs w:val="22"/>
        </w:rPr>
        <w:t xml:space="preserve">Kaitlin </w:t>
      </w:r>
      <w:proofErr w:type="spellStart"/>
      <w:r w:rsidRPr="00935FE9">
        <w:rPr>
          <w:sz w:val="22"/>
          <w:szCs w:val="22"/>
        </w:rPr>
        <w:t>Sheber</w:t>
      </w:r>
      <w:proofErr w:type="spellEnd"/>
      <w:r w:rsidRPr="00935FE9">
        <w:rPr>
          <w:sz w:val="22"/>
          <w:szCs w:val="22"/>
        </w:rPr>
        <w:t xml:space="preserve"> (2020), Legal Rights for Nature: How the Idea of Recognizing Nature as a Legal Entity Can Spread and Make a Difference Globally Hastings Environmental Law Journal Vol. 26 (1)</w:t>
      </w:r>
    </w:p>
    <w:p w14:paraId="22E1D2E5" w14:textId="77777777" w:rsidR="00E20C7B" w:rsidRPr="00935FE9" w:rsidRDefault="00E20C7B" w:rsidP="00343B08">
      <w:pPr>
        <w:numPr>
          <w:ilvl w:val="0"/>
          <w:numId w:val="63"/>
        </w:numPr>
        <w:spacing w:after="120" w:line="240" w:lineRule="auto"/>
        <w:ind w:left="709" w:hanging="283"/>
        <w:jc w:val="both"/>
        <w:rPr>
          <w:sz w:val="22"/>
          <w:szCs w:val="22"/>
          <w:highlight w:val="white"/>
        </w:rPr>
      </w:pPr>
      <w:r w:rsidRPr="00935FE9">
        <w:rPr>
          <w:sz w:val="22"/>
          <w:szCs w:val="22"/>
          <w:highlight w:val="white"/>
        </w:rPr>
        <w:t xml:space="preserve">Kauffman, C. M., &amp; Martin, P. L. (2020). Constructing Rights of Nature Norms in the US, Ecuador, and New Zealand (Reprinted from Global Environmental Politics, Vol 18, Pg 43-62, 2018). </w:t>
      </w:r>
      <w:r w:rsidRPr="00935FE9">
        <w:rPr>
          <w:i/>
          <w:sz w:val="22"/>
          <w:szCs w:val="22"/>
          <w:highlight w:val="white"/>
        </w:rPr>
        <w:t>Global Environmental Politics</w:t>
      </w:r>
      <w:r w:rsidRPr="00935FE9">
        <w:rPr>
          <w:sz w:val="22"/>
          <w:szCs w:val="22"/>
          <w:highlight w:val="white"/>
        </w:rPr>
        <w:t xml:space="preserve">, </w:t>
      </w:r>
      <w:r w:rsidRPr="00935FE9">
        <w:rPr>
          <w:i/>
          <w:sz w:val="22"/>
          <w:szCs w:val="22"/>
          <w:highlight w:val="white"/>
        </w:rPr>
        <w:t>20</w:t>
      </w:r>
      <w:r w:rsidRPr="00935FE9">
        <w:rPr>
          <w:sz w:val="22"/>
          <w:szCs w:val="22"/>
          <w:highlight w:val="white"/>
        </w:rPr>
        <w:t>.</w:t>
      </w:r>
    </w:p>
    <w:p w14:paraId="4C6462AC" w14:textId="77777777" w:rsidR="00E20C7B" w:rsidRPr="00935FE9" w:rsidRDefault="00E20C7B" w:rsidP="00343B08">
      <w:pPr>
        <w:numPr>
          <w:ilvl w:val="0"/>
          <w:numId w:val="63"/>
        </w:numPr>
        <w:spacing w:after="120" w:line="240" w:lineRule="auto"/>
        <w:ind w:left="709" w:hanging="283"/>
        <w:jc w:val="both"/>
        <w:rPr>
          <w:sz w:val="22"/>
          <w:szCs w:val="22"/>
        </w:rPr>
      </w:pPr>
      <w:r w:rsidRPr="00935FE9">
        <w:rPr>
          <w:sz w:val="22"/>
          <w:szCs w:val="22"/>
          <w:highlight w:val="white"/>
        </w:rPr>
        <w:t xml:space="preserve">Kersten, J. (2017). Who Needs Rights of </w:t>
      </w:r>
      <w:proofErr w:type="gramStart"/>
      <w:r w:rsidRPr="00935FE9">
        <w:rPr>
          <w:sz w:val="22"/>
          <w:szCs w:val="22"/>
          <w:highlight w:val="white"/>
        </w:rPr>
        <w:t>Nature?.</w:t>
      </w:r>
      <w:proofErr w:type="gramEnd"/>
      <w:r w:rsidRPr="00935FE9">
        <w:rPr>
          <w:sz w:val="22"/>
          <w:szCs w:val="22"/>
          <w:highlight w:val="white"/>
        </w:rPr>
        <w:t xml:space="preserve"> </w:t>
      </w:r>
      <w:r w:rsidRPr="00935FE9">
        <w:rPr>
          <w:i/>
          <w:sz w:val="22"/>
          <w:szCs w:val="22"/>
          <w:highlight w:val="white"/>
        </w:rPr>
        <w:t>RCC Perspectives</w:t>
      </w:r>
      <w:r w:rsidRPr="00935FE9">
        <w:rPr>
          <w:sz w:val="22"/>
          <w:szCs w:val="22"/>
          <w:highlight w:val="white"/>
        </w:rPr>
        <w:t>, (6), 9-14.</w:t>
      </w:r>
    </w:p>
    <w:p w14:paraId="422A4543" w14:textId="77777777" w:rsidR="00E20C7B" w:rsidRPr="00935FE9" w:rsidRDefault="00E20C7B" w:rsidP="00343B08">
      <w:pPr>
        <w:numPr>
          <w:ilvl w:val="0"/>
          <w:numId w:val="63"/>
        </w:numPr>
        <w:spacing w:after="120" w:line="240" w:lineRule="auto"/>
        <w:ind w:left="709" w:hanging="283"/>
        <w:jc w:val="both"/>
        <w:rPr>
          <w:sz w:val="22"/>
          <w:szCs w:val="22"/>
          <w:highlight w:val="white"/>
        </w:rPr>
      </w:pPr>
      <w:r w:rsidRPr="00935FE9">
        <w:rPr>
          <w:sz w:val="22"/>
          <w:szCs w:val="22"/>
          <w:highlight w:val="white"/>
        </w:rPr>
        <w:t xml:space="preserve">Nash, R. F. (1989). </w:t>
      </w:r>
      <w:r w:rsidRPr="00935FE9">
        <w:rPr>
          <w:i/>
          <w:sz w:val="22"/>
          <w:szCs w:val="22"/>
          <w:highlight w:val="white"/>
        </w:rPr>
        <w:t>The rights of nature: a history of environmental ethics</w:t>
      </w:r>
      <w:r w:rsidRPr="00935FE9">
        <w:rPr>
          <w:sz w:val="22"/>
          <w:szCs w:val="22"/>
          <w:highlight w:val="white"/>
        </w:rPr>
        <w:t xml:space="preserve">. </w:t>
      </w:r>
      <w:proofErr w:type="spellStart"/>
      <w:r w:rsidRPr="00935FE9">
        <w:rPr>
          <w:sz w:val="22"/>
          <w:szCs w:val="22"/>
          <w:highlight w:val="white"/>
        </w:rPr>
        <w:t>Univ</w:t>
      </w:r>
      <w:proofErr w:type="spellEnd"/>
      <w:r w:rsidRPr="00935FE9">
        <w:rPr>
          <w:sz w:val="22"/>
          <w:szCs w:val="22"/>
          <w:highlight w:val="white"/>
        </w:rPr>
        <w:t xml:space="preserve"> of Wisconsin press.</w:t>
      </w:r>
    </w:p>
    <w:p w14:paraId="6AB000F1" w14:textId="77777777" w:rsidR="00E20C7B" w:rsidRPr="00935FE9" w:rsidRDefault="00E20C7B" w:rsidP="00343B08">
      <w:pPr>
        <w:numPr>
          <w:ilvl w:val="0"/>
          <w:numId w:val="63"/>
        </w:numPr>
        <w:spacing w:after="120" w:line="240" w:lineRule="auto"/>
        <w:ind w:left="709" w:hanging="283"/>
        <w:jc w:val="both"/>
        <w:rPr>
          <w:sz w:val="22"/>
          <w:szCs w:val="22"/>
          <w:highlight w:val="white"/>
        </w:rPr>
      </w:pPr>
      <w:proofErr w:type="spellStart"/>
      <w:r w:rsidRPr="00935FE9">
        <w:rPr>
          <w:sz w:val="22"/>
          <w:szCs w:val="22"/>
          <w:highlight w:val="white"/>
        </w:rPr>
        <w:lastRenderedPageBreak/>
        <w:t>Ordóñez</w:t>
      </w:r>
      <w:proofErr w:type="spellEnd"/>
      <w:r w:rsidRPr="00935FE9">
        <w:rPr>
          <w:sz w:val="22"/>
          <w:szCs w:val="22"/>
          <w:highlight w:val="white"/>
        </w:rPr>
        <w:t xml:space="preserve">, M. F., Shannon, K., &amp; </w:t>
      </w:r>
      <w:proofErr w:type="spellStart"/>
      <w:r w:rsidRPr="00935FE9">
        <w:rPr>
          <w:sz w:val="22"/>
          <w:szCs w:val="22"/>
          <w:highlight w:val="white"/>
        </w:rPr>
        <w:t>d’Auria</w:t>
      </w:r>
      <w:proofErr w:type="spellEnd"/>
      <w:r w:rsidRPr="00935FE9">
        <w:rPr>
          <w:sz w:val="22"/>
          <w:szCs w:val="22"/>
          <w:highlight w:val="white"/>
        </w:rPr>
        <w:t xml:space="preserve">, V. (2022). The materialisation of the </w:t>
      </w:r>
      <w:proofErr w:type="spellStart"/>
      <w:r w:rsidRPr="00935FE9">
        <w:rPr>
          <w:sz w:val="22"/>
          <w:szCs w:val="22"/>
          <w:highlight w:val="white"/>
        </w:rPr>
        <w:t>Buen</w:t>
      </w:r>
      <w:proofErr w:type="spellEnd"/>
      <w:r w:rsidRPr="00935FE9">
        <w:rPr>
          <w:sz w:val="22"/>
          <w:szCs w:val="22"/>
          <w:highlight w:val="white"/>
        </w:rPr>
        <w:t xml:space="preserve"> </w:t>
      </w:r>
      <w:proofErr w:type="spellStart"/>
      <w:r w:rsidRPr="00935FE9">
        <w:rPr>
          <w:sz w:val="22"/>
          <w:szCs w:val="22"/>
          <w:highlight w:val="white"/>
        </w:rPr>
        <w:t>Vivir</w:t>
      </w:r>
      <w:proofErr w:type="spellEnd"/>
      <w:r w:rsidRPr="00935FE9">
        <w:rPr>
          <w:sz w:val="22"/>
          <w:szCs w:val="22"/>
          <w:highlight w:val="white"/>
        </w:rPr>
        <w:t xml:space="preserve"> and the Rights of Nature: Rhetoric and Realities of Guayaquil </w:t>
      </w:r>
      <w:proofErr w:type="spellStart"/>
      <w:r w:rsidRPr="00935FE9">
        <w:rPr>
          <w:sz w:val="22"/>
          <w:szCs w:val="22"/>
          <w:highlight w:val="white"/>
        </w:rPr>
        <w:t>Ecológico</w:t>
      </w:r>
      <w:proofErr w:type="spellEnd"/>
      <w:r w:rsidRPr="00935FE9">
        <w:rPr>
          <w:sz w:val="22"/>
          <w:szCs w:val="22"/>
          <w:highlight w:val="white"/>
        </w:rPr>
        <w:t xml:space="preserve"> urban regeneration project. </w:t>
      </w:r>
      <w:r w:rsidRPr="00935FE9">
        <w:rPr>
          <w:i/>
          <w:sz w:val="22"/>
          <w:szCs w:val="22"/>
          <w:highlight w:val="white"/>
        </w:rPr>
        <w:t>City, Territory and Architecture</w:t>
      </w:r>
      <w:r w:rsidRPr="00935FE9">
        <w:rPr>
          <w:sz w:val="22"/>
          <w:szCs w:val="22"/>
          <w:highlight w:val="white"/>
        </w:rPr>
        <w:t xml:space="preserve">, </w:t>
      </w:r>
      <w:r w:rsidRPr="00935FE9">
        <w:rPr>
          <w:i/>
          <w:sz w:val="22"/>
          <w:szCs w:val="22"/>
          <w:highlight w:val="white"/>
        </w:rPr>
        <w:t>9</w:t>
      </w:r>
      <w:r w:rsidRPr="00935FE9">
        <w:rPr>
          <w:sz w:val="22"/>
          <w:szCs w:val="22"/>
          <w:highlight w:val="white"/>
        </w:rPr>
        <w:t>(1), 1-17.</w:t>
      </w:r>
    </w:p>
    <w:p w14:paraId="767FF4D2" w14:textId="55A123D5" w:rsidR="00E20C7B" w:rsidRPr="00935FE9" w:rsidRDefault="00E20C7B" w:rsidP="00343B08">
      <w:pPr>
        <w:numPr>
          <w:ilvl w:val="0"/>
          <w:numId w:val="63"/>
        </w:numPr>
        <w:spacing w:after="120" w:line="240" w:lineRule="auto"/>
        <w:ind w:left="709" w:hanging="283"/>
        <w:jc w:val="both"/>
        <w:rPr>
          <w:sz w:val="22"/>
          <w:szCs w:val="22"/>
          <w:highlight w:val="white"/>
        </w:rPr>
      </w:pPr>
      <w:r w:rsidRPr="00935FE9">
        <w:rPr>
          <w:sz w:val="22"/>
          <w:szCs w:val="22"/>
        </w:rPr>
        <w:t xml:space="preserve">Rights of Rivers: A Global Survey of the Rapidly Developing Rights of </w:t>
      </w:r>
      <w:r w:rsidR="00873493" w:rsidRPr="00935FE9">
        <w:rPr>
          <w:sz w:val="22"/>
          <w:szCs w:val="22"/>
        </w:rPr>
        <w:t xml:space="preserve">Nature Jurisprudence Pertaining </w:t>
      </w:r>
      <w:r w:rsidRPr="00935FE9">
        <w:rPr>
          <w:sz w:val="22"/>
          <w:szCs w:val="22"/>
        </w:rPr>
        <w:t>to Rivers (2020),</w:t>
      </w:r>
      <w:hyperlink r:id="rId21">
        <w:r w:rsidRPr="00935FE9">
          <w:rPr>
            <w:sz w:val="22"/>
            <w:szCs w:val="22"/>
          </w:rPr>
          <w:t xml:space="preserve"> </w:t>
        </w:r>
      </w:hyperlink>
      <w:hyperlink r:id="rId22">
        <w:r w:rsidRPr="00935FE9">
          <w:rPr>
            <w:sz w:val="22"/>
            <w:szCs w:val="22"/>
            <w:u w:val="single"/>
          </w:rPr>
          <w:t>https://www.internationalrivers.org/resources/reports-and-publications/rights-of-river-report/</w:t>
        </w:r>
      </w:hyperlink>
    </w:p>
    <w:p w14:paraId="25E0257C" w14:textId="6DBBDD44" w:rsidR="00E20C7B" w:rsidRPr="00935FE9" w:rsidRDefault="00E20C7B" w:rsidP="00FD120F">
      <w:pPr>
        <w:spacing w:after="120" w:line="240" w:lineRule="auto"/>
        <w:jc w:val="both"/>
        <w:rPr>
          <w:b/>
          <w:sz w:val="22"/>
          <w:szCs w:val="22"/>
        </w:rPr>
      </w:pPr>
      <w:bookmarkStart w:id="61" w:name="_heading=h.w7wkdilge315" w:colFirst="0" w:colLast="0"/>
      <w:bookmarkEnd w:id="61"/>
      <w:r w:rsidRPr="00935FE9">
        <w:rPr>
          <w:b/>
          <w:sz w:val="22"/>
          <w:szCs w:val="22"/>
        </w:rPr>
        <w:t>WCNREG</w:t>
      </w:r>
      <w:r w:rsidR="005F1B41" w:rsidRPr="00935FE9">
        <w:rPr>
          <w:b/>
          <w:sz w:val="22"/>
          <w:szCs w:val="22"/>
        </w:rPr>
        <w:t xml:space="preserve"> 006:</w:t>
      </w:r>
      <w:r w:rsidRPr="00935FE9">
        <w:rPr>
          <w:b/>
          <w:sz w:val="22"/>
          <w:szCs w:val="22"/>
        </w:rPr>
        <w:t xml:space="preserve"> SEMINARS IN RESEARCH DESIGN </w:t>
      </w:r>
    </w:p>
    <w:p w14:paraId="230AD001" w14:textId="77777777" w:rsidR="00E20C7B" w:rsidRPr="00935FE9" w:rsidRDefault="00E20C7B" w:rsidP="00FD120F">
      <w:pPr>
        <w:spacing w:after="120" w:line="240" w:lineRule="auto"/>
        <w:jc w:val="both"/>
        <w:rPr>
          <w:b/>
          <w:sz w:val="22"/>
          <w:szCs w:val="22"/>
        </w:rPr>
      </w:pPr>
      <w:bookmarkStart w:id="62" w:name="_heading=h.5g75g1y3j085" w:colFirst="0" w:colLast="0"/>
      <w:bookmarkEnd w:id="62"/>
      <w:r w:rsidRPr="00935FE9">
        <w:rPr>
          <w:b/>
          <w:sz w:val="22"/>
          <w:szCs w:val="22"/>
        </w:rPr>
        <w:t xml:space="preserve">Prerequisites: Research Methods in Environmental Governance </w:t>
      </w:r>
    </w:p>
    <w:p w14:paraId="70DA748D" w14:textId="77777777" w:rsidR="00E20C7B" w:rsidRPr="00935FE9" w:rsidRDefault="00E20C7B" w:rsidP="00FD120F">
      <w:pPr>
        <w:spacing w:after="120" w:line="240" w:lineRule="auto"/>
        <w:jc w:val="both"/>
        <w:rPr>
          <w:b/>
          <w:sz w:val="22"/>
          <w:szCs w:val="22"/>
        </w:rPr>
      </w:pPr>
      <w:bookmarkStart w:id="63" w:name="_heading=h.c5tym51ka9nz" w:colFirst="0" w:colLast="0"/>
      <w:bookmarkEnd w:id="63"/>
      <w:r w:rsidRPr="00935FE9">
        <w:rPr>
          <w:b/>
          <w:sz w:val="22"/>
          <w:szCs w:val="22"/>
        </w:rPr>
        <w:t>Course Purpose</w:t>
      </w:r>
    </w:p>
    <w:p w14:paraId="07B63C4A" w14:textId="597F801A" w:rsidR="00E20C7B" w:rsidRPr="00935FE9" w:rsidRDefault="00E20C7B" w:rsidP="00FD120F">
      <w:pPr>
        <w:spacing w:after="120" w:line="240" w:lineRule="auto"/>
        <w:jc w:val="both"/>
        <w:rPr>
          <w:sz w:val="22"/>
          <w:szCs w:val="22"/>
        </w:rPr>
      </w:pPr>
      <w:bookmarkStart w:id="64" w:name="_heading=h.ado58w92aoxx" w:colFirst="0" w:colLast="0"/>
      <w:bookmarkEnd w:id="64"/>
      <w:r w:rsidRPr="00935FE9">
        <w:rPr>
          <w:sz w:val="22"/>
          <w:szCs w:val="22"/>
        </w:rPr>
        <w:t xml:space="preserve">The purpose of this course is to equip the learner with practical skills </w:t>
      </w:r>
      <w:r w:rsidR="00873493" w:rsidRPr="00935FE9">
        <w:rPr>
          <w:sz w:val="22"/>
          <w:szCs w:val="22"/>
        </w:rPr>
        <w:t>i</w:t>
      </w:r>
      <w:r w:rsidRPr="00935FE9">
        <w:rPr>
          <w:sz w:val="22"/>
          <w:szCs w:val="22"/>
        </w:rPr>
        <w:t xml:space="preserve">n research design, proposal development, and data collection. </w:t>
      </w:r>
    </w:p>
    <w:p w14:paraId="7533881F" w14:textId="77777777" w:rsidR="00E20C7B" w:rsidRPr="00935FE9" w:rsidRDefault="00E20C7B" w:rsidP="00FD120F">
      <w:pPr>
        <w:spacing w:after="120" w:line="240" w:lineRule="auto"/>
        <w:jc w:val="both"/>
        <w:rPr>
          <w:b/>
          <w:sz w:val="22"/>
          <w:szCs w:val="22"/>
        </w:rPr>
      </w:pPr>
      <w:bookmarkStart w:id="65" w:name="_heading=h.bibuaqimy1k0" w:colFirst="0" w:colLast="0"/>
      <w:bookmarkEnd w:id="65"/>
      <w:r w:rsidRPr="00935FE9">
        <w:rPr>
          <w:b/>
          <w:sz w:val="22"/>
          <w:szCs w:val="22"/>
        </w:rPr>
        <w:t>Expected Learning Outcomes</w:t>
      </w:r>
    </w:p>
    <w:p w14:paraId="54F9F1AA" w14:textId="77777777" w:rsidR="00E20C7B" w:rsidRPr="00935FE9" w:rsidRDefault="00E20C7B" w:rsidP="00FD120F">
      <w:pPr>
        <w:spacing w:after="120" w:line="240" w:lineRule="auto"/>
        <w:jc w:val="both"/>
        <w:rPr>
          <w:sz w:val="22"/>
          <w:szCs w:val="22"/>
        </w:rPr>
      </w:pPr>
      <w:bookmarkStart w:id="66" w:name="_heading=h.8j602pkexus" w:colFirst="0" w:colLast="0"/>
      <w:bookmarkEnd w:id="66"/>
      <w:r w:rsidRPr="00935FE9">
        <w:rPr>
          <w:sz w:val="22"/>
          <w:szCs w:val="22"/>
        </w:rPr>
        <w:t>At the end of this course the learner should be able to:</w:t>
      </w:r>
    </w:p>
    <w:p w14:paraId="13B8EFE3" w14:textId="77777777" w:rsidR="00E20C7B" w:rsidRPr="00935FE9" w:rsidRDefault="00E20C7B" w:rsidP="00343B08">
      <w:pPr>
        <w:numPr>
          <w:ilvl w:val="0"/>
          <w:numId w:val="64"/>
        </w:numPr>
        <w:spacing w:after="120" w:line="240" w:lineRule="auto"/>
        <w:jc w:val="both"/>
        <w:rPr>
          <w:sz w:val="22"/>
          <w:szCs w:val="22"/>
        </w:rPr>
      </w:pPr>
      <w:bookmarkStart w:id="67" w:name="_heading=h.khybq7rr5hyz" w:colFirst="0" w:colLast="0"/>
      <w:bookmarkEnd w:id="67"/>
      <w:r w:rsidRPr="00935FE9">
        <w:rPr>
          <w:sz w:val="22"/>
          <w:szCs w:val="22"/>
        </w:rPr>
        <w:t xml:space="preserve">Identify a researchable issue for </w:t>
      </w:r>
      <w:proofErr w:type="gramStart"/>
      <w:r w:rsidRPr="00935FE9">
        <w:rPr>
          <w:sz w:val="22"/>
          <w:szCs w:val="22"/>
        </w:rPr>
        <w:t>masters</w:t>
      </w:r>
      <w:proofErr w:type="gramEnd"/>
      <w:r w:rsidRPr="00935FE9">
        <w:rPr>
          <w:sz w:val="22"/>
          <w:szCs w:val="22"/>
        </w:rPr>
        <w:t xml:space="preserve"> level research on women, children and nature’s rights in environmental governance.</w:t>
      </w:r>
    </w:p>
    <w:p w14:paraId="38D784DF" w14:textId="77777777" w:rsidR="00E20C7B" w:rsidRPr="00935FE9" w:rsidRDefault="00E20C7B" w:rsidP="00343B08">
      <w:pPr>
        <w:numPr>
          <w:ilvl w:val="0"/>
          <w:numId w:val="64"/>
        </w:numPr>
        <w:spacing w:after="120" w:line="240" w:lineRule="auto"/>
        <w:jc w:val="both"/>
        <w:rPr>
          <w:sz w:val="22"/>
          <w:szCs w:val="22"/>
        </w:rPr>
      </w:pPr>
      <w:bookmarkStart w:id="68" w:name="_heading=h.j95oblbx8whj" w:colFirst="0" w:colLast="0"/>
      <w:bookmarkEnd w:id="68"/>
      <w:r w:rsidRPr="00935FE9">
        <w:rPr>
          <w:sz w:val="22"/>
          <w:szCs w:val="22"/>
        </w:rPr>
        <w:t xml:space="preserve">Engage with existing literature, law, and policy and justify the need for the study. </w:t>
      </w:r>
    </w:p>
    <w:p w14:paraId="3F113BB3" w14:textId="1D0FFCF3" w:rsidR="00E20C7B" w:rsidRPr="00935FE9" w:rsidRDefault="005F1B41" w:rsidP="00343B08">
      <w:pPr>
        <w:numPr>
          <w:ilvl w:val="0"/>
          <w:numId w:val="64"/>
        </w:numPr>
        <w:spacing w:after="120" w:line="240" w:lineRule="auto"/>
        <w:jc w:val="both"/>
        <w:rPr>
          <w:sz w:val="22"/>
          <w:szCs w:val="22"/>
        </w:rPr>
      </w:pPr>
      <w:bookmarkStart w:id="69" w:name="_heading=h.wkrg3oxhszyk" w:colFirst="0" w:colLast="0"/>
      <w:bookmarkEnd w:id="69"/>
      <w:r w:rsidRPr="00935FE9">
        <w:rPr>
          <w:sz w:val="22"/>
          <w:szCs w:val="22"/>
        </w:rPr>
        <w:t xml:space="preserve">Elaborate </w:t>
      </w:r>
      <w:r w:rsidR="00E20C7B" w:rsidRPr="00935FE9">
        <w:rPr>
          <w:sz w:val="22"/>
          <w:szCs w:val="22"/>
        </w:rPr>
        <w:t>assumptions, research questions, literature, and law review through mini-field work.</w:t>
      </w:r>
    </w:p>
    <w:p w14:paraId="132C0FF5" w14:textId="77777777" w:rsidR="00E20C7B" w:rsidRPr="00935FE9" w:rsidRDefault="00E20C7B" w:rsidP="00343B08">
      <w:pPr>
        <w:numPr>
          <w:ilvl w:val="0"/>
          <w:numId w:val="64"/>
        </w:numPr>
        <w:spacing w:after="120" w:line="240" w:lineRule="auto"/>
        <w:jc w:val="both"/>
        <w:rPr>
          <w:sz w:val="22"/>
          <w:szCs w:val="22"/>
        </w:rPr>
      </w:pPr>
      <w:bookmarkStart w:id="70" w:name="_heading=h.dhe7infa52cn" w:colFirst="0" w:colLast="0"/>
      <w:bookmarkEnd w:id="70"/>
      <w:r w:rsidRPr="00935FE9">
        <w:rPr>
          <w:sz w:val="22"/>
          <w:szCs w:val="22"/>
        </w:rPr>
        <w:t>Develop and present a researchable proposal.</w:t>
      </w:r>
    </w:p>
    <w:p w14:paraId="16EF8F91" w14:textId="77777777" w:rsidR="00E20C7B" w:rsidRPr="00935FE9" w:rsidRDefault="00E20C7B" w:rsidP="00FD120F">
      <w:pPr>
        <w:spacing w:after="120" w:line="240" w:lineRule="auto"/>
        <w:jc w:val="both"/>
        <w:rPr>
          <w:b/>
          <w:sz w:val="22"/>
          <w:szCs w:val="22"/>
        </w:rPr>
      </w:pPr>
      <w:bookmarkStart w:id="71" w:name="_heading=h.2oou25eqa7s6" w:colFirst="0" w:colLast="0"/>
      <w:bookmarkStart w:id="72" w:name="_heading=h.4qzs2xnk1er1" w:colFirst="0" w:colLast="0"/>
      <w:bookmarkEnd w:id="71"/>
      <w:bookmarkEnd w:id="72"/>
      <w:r w:rsidRPr="00935FE9">
        <w:rPr>
          <w:b/>
          <w:sz w:val="22"/>
          <w:szCs w:val="22"/>
        </w:rPr>
        <w:t>Course Content</w:t>
      </w:r>
    </w:p>
    <w:p w14:paraId="7F6366B1" w14:textId="0967C21C" w:rsidR="00E20C7B" w:rsidRPr="00935FE9" w:rsidRDefault="00E20C7B" w:rsidP="00FD120F">
      <w:pPr>
        <w:spacing w:after="120" w:line="240" w:lineRule="auto"/>
        <w:jc w:val="both"/>
        <w:rPr>
          <w:sz w:val="22"/>
          <w:szCs w:val="22"/>
        </w:rPr>
      </w:pPr>
      <w:bookmarkStart w:id="73" w:name="_heading=h.ovzaodlxj13o" w:colFirst="0" w:colLast="0"/>
      <w:bookmarkEnd w:id="73"/>
      <w:r w:rsidRPr="00935FE9">
        <w:rPr>
          <w:sz w:val="22"/>
          <w:szCs w:val="22"/>
        </w:rPr>
        <w:t xml:space="preserve">Topic Selection: preliminary research; legislative and policy review of laws and policies at local, regional and international levels; literature review, justification of the study; Develop, present and revise concept paper:  Elaborating Assumptions: Identify research questions and maintaining ongoing interactive research findings, literature and law review, obtaining research permission, observing Research Ethical Requirements based on </w:t>
      </w:r>
      <w:r w:rsidR="005F1B41" w:rsidRPr="00935FE9">
        <w:rPr>
          <w:sz w:val="22"/>
          <w:szCs w:val="22"/>
        </w:rPr>
        <w:t xml:space="preserve">the </w:t>
      </w:r>
      <w:r w:rsidRPr="00935FE9">
        <w:rPr>
          <w:sz w:val="22"/>
          <w:szCs w:val="22"/>
        </w:rPr>
        <w:t>country and disciplinary requirements; Developing a Draft proposal: Research objectives, Research hypothesis/Assumptions, research Questions. Applying appropriate research methodologies: including grounded research on appropriate aspects of the selected topic, theoretical/conceptual framework, and a literature review;</w:t>
      </w:r>
      <w:r w:rsidRPr="00935FE9">
        <w:rPr>
          <w:b/>
          <w:sz w:val="22"/>
          <w:szCs w:val="22"/>
        </w:rPr>
        <w:t xml:space="preserve"> </w:t>
      </w:r>
      <w:r w:rsidRPr="00935FE9">
        <w:rPr>
          <w:sz w:val="22"/>
          <w:szCs w:val="22"/>
        </w:rPr>
        <w:t>Designing data collection instruments: Proposal presentation.</w:t>
      </w:r>
    </w:p>
    <w:p w14:paraId="59093B67" w14:textId="77777777" w:rsidR="00E20C7B" w:rsidRPr="00935FE9" w:rsidRDefault="00E20C7B" w:rsidP="00FD120F">
      <w:pPr>
        <w:spacing w:after="120" w:line="240" w:lineRule="auto"/>
        <w:jc w:val="both"/>
        <w:rPr>
          <w:b/>
          <w:sz w:val="22"/>
          <w:szCs w:val="22"/>
        </w:rPr>
      </w:pPr>
      <w:bookmarkStart w:id="74" w:name="_heading=h.19r0sxvmuffp" w:colFirst="0" w:colLast="0"/>
      <w:bookmarkStart w:id="75" w:name="_heading=h.lf1v9elqymut" w:colFirst="0" w:colLast="0"/>
      <w:bookmarkEnd w:id="74"/>
      <w:bookmarkEnd w:id="75"/>
      <w:r w:rsidRPr="00935FE9">
        <w:rPr>
          <w:b/>
          <w:sz w:val="22"/>
          <w:szCs w:val="22"/>
        </w:rPr>
        <w:t>Mode of Delivery</w:t>
      </w:r>
    </w:p>
    <w:p w14:paraId="5238C85E" w14:textId="0B625E29" w:rsidR="00E20C7B" w:rsidRPr="00935FE9" w:rsidRDefault="00E20C7B" w:rsidP="00FD120F">
      <w:pPr>
        <w:spacing w:after="120" w:line="240" w:lineRule="auto"/>
        <w:jc w:val="both"/>
        <w:rPr>
          <w:sz w:val="22"/>
          <w:szCs w:val="22"/>
        </w:rPr>
      </w:pPr>
      <w:bookmarkStart w:id="76" w:name="_heading=h.sgby2m8ewu64" w:colFirst="0" w:colLast="0"/>
      <w:bookmarkEnd w:id="76"/>
      <w:r w:rsidRPr="00935FE9">
        <w:rPr>
          <w:sz w:val="22"/>
          <w:szCs w:val="22"/>
        </w:rPr>
        <w:t>Student active learning, individual and collaborative learning and research capacitation, experiential research exercises, grounded women’s law approach, supervision meetings; data analysis,</w:t>
      </w:r>
      <w:r w:rsidR="005F1B41" w:rsidRPr="00935FE9">
        <w:rPr>
          <w:sz w:val="22"/>
          <w:szCs w:val="22"/>
        </w:rPr>
        <w:t xml:space="preserve"> </w:t>
      </w:r>
      <w:r w:rsidRPr="00935FE9">
        <w:rPr>
          <w:sz w:val="22"/>
          <w:szCs w:val="22"/>
        </w:rPr>
        <w:t>seminar presentations, seminar discussions; peer-to-peer learning, writing boot</w:t>
      </w:r>
      <w:r w:rsidR="00873493" w:rsidRPr="00935FE9">
        <w:rPr>
          <w:sz w:val="22"/>
          <w:szCs w:val="22"/>
        </w:rPr>
        <w:t xml:space="preserve"> </w:t>
      </w:r>
      <w:r w:rsidRPr="00935FE9">
        <w:rPr>
          <w:sz w:val="22"/>
          <w:szCs w:val="22"/>
        </w:rPr>
        <w:t xml:space="preserve">camps. </w:t>
      </w:r>
    </w:p>
    <w:p w14:paraId="24C6E130" w14:textId="77777777" w:rsidR="00E20C7B" w:rsidRPr="00935FE9" w:rsidRDefault="00E20C7B" w:rsidP="00FD120F">
      <w:pPr>
        <w:spacing w:after="120" w:line="240" w:lineRule="auto"/>
        <w:jc w:val="both"/>
        <w:rPr>
          <w:b/>
          <w:sz w:val="22"/>
          <w:szCs w:val="22"/>
        </w:rPr>
      </w:pPr>
      <w:bookmarkStart w:id="77" w:name="_heading=h.174l1ljtuaqs" w:colFirst="0" w:colLast="0"/>
      <w:bookmarkStart w:id="78" w:name="_heading=h.l7xfppka5kzs" w:colFirst="0" w:colLast="0"/>
      <w:bookmarkEnd w:id="77"/>
      <w:bookmarkEnd w:id="78"/>
      <w:r w:rsidRPr="00935FE9">
        <w:rPr>
          <w:b/>
          <w:sz w:val="22"/>
          <w:szCs w:val="22"/>
        </w:rPr>
        <w:t>Instructions Materials and/or Equipment</w:t>
      </w:r>
    </w:p>
    <w:p w14:paraId="7CB9C07B" w14:textId="1E19B6EE"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w:t>
      </w:r>
      <w:r w:rsidR="005F1B41" w:rsidRPr="00935FE9">
        <w:rPr>
          <w:sz w:val="22"/>
          <w:szCs w:val="22"/>
        </w:rPr>
        <w:t>t boards and Libraries; Apps, e-</w:t>
      </w:r>
      <w:r w:rsidRPr="00935FE9">
        <w:rPr>
          <w:sz w:val="22"/>
          <w:szCs w:val="22"/>
        </w:rPr>
        <w:t>learning platforms, and E-Journals.</w:t>
      </w:r>
    </w:p>
    <w:p w14:paraId="332D9704" w14:textId="27EBE685" w:rsidR="00E20C7B" w:rsidRPr="00935FE9" w:rsidRDefault="00E20C7B" w:rsidP="00FD120F">
      <w:pPr>
        <w:spacing w:after="120" w:line="240" w:lineRule="auto"/>
        <w:jc w:val="both"/>
        <w:rPr>
          <w:b/>
          <w:sz w:val="22"/>
          <w:szCs w:val="22"/>
        </w:rPr>
      </w:pPr>
      <w:r w:rsidRPr="00935FE9">
        <w:rPr>
          <w:b/>
          <w:sz w:val="22"/>
          <w:szCs w:val="22"/>
        </w:rPr>
        <w:t>Course Assessment:</w:t>
      </w:r>
      <w:r w:rsidR="005F1B41" w:rsidRPr="00935FE9">
        <w:rPr>
          <w:b/>
          <w:sz w:val="22"/>
          <w:szCs w:val="22"/>
        </w:rPr>
        <w:t xml:space="preserve"> </w:t>
      </w:r>
      <w:r w:rsidRPr="00935FE9">
        <w:rPr>
          <w:sz w:val="22"/>
          <w:szCs w:val="22"/>
        </w:rPr>
        <w:t>Coursework</w:t>
      </w:r>
      <w:r w:rsidR="005F1B41" w:rsidRPr="00935FE9">
        <w:rPr>
          <w:sz w:val="22"/>
          <w:szCs w:val="22"/>
        </w:rPr>
        <w:t xml:space="preserve"> </w:t>
      </w:r>
      <w:r w:rsidRPr="00935FE9">
        <w:rPr>
          <w:b/>
          <w:sz w:val="22"/>
          <w:szCs w:val="22"/>
        </w:rPr>
        <w:t>100</w:t>
      </w:r>
    </w:p>
    <w:p w14:paraId="6BFD7FD1" w14:textId="77777777" w:rsidR="00E20C7B" w:rsidRPr="00935FE9" w:rsidRDefault="00E20C7B" w:rsidP="00FD120F">
      <w:pPr>
        <w:spacing w:after="120" w:line="240" w:lineRule="auto"/>
        <w:jc w:val="both"/>
        <w:rPr>
          <w:b/>
          <w:sz w:val="22"/>
          <w:szCs w:val="22"/>
        </w:rPr>
      </w:pPr>
      <w:bookmarkStart w:id="79" w:name="_heading=h.vq4u3ci50x7z" w:colFirst="0" w:colLast="0"/>
      <w:bookmarkStart w:id="80" w:name="_heading=h.fxu1r4shc3mq" w:colFirst="0" w:colLast="0"/>
      <w:bookmarkEnd w:id="79"/>
      <w:bookmarkEnd w:id="80"/>
      <w:r w:rsidRPr="00935FE9">
        <w:rPr>
          <w:b/>
          <w:sz w:val="22"/>
          <w:szCs w:val="22"/>
        </w:rPr>
        <w:t>Core Reading Materials</w:t>
      </w:r>
    </w:p>
    <w:p w14:paraId="771D5BA6" w14:textId="1614FEB3" w:rsidR="00E20C7B" w:rsidRPr="00935FE9" w:rsidRDefault="00E20C7B" w:rsidP="00343B08">
      <w:pPr>
        <w:numPr>
          <w:ilvl w:val="0"/>
          <w:numId w:val="53"/>
        </w:numPr>
        <w:spacing w:after="120" w:line="240" w:lineRule="auto"/>
        <w:jc w:val="both"/>
        <w:rPr>
          <w:sz w:val="22"/>
          <w:szCs w:val="22"/>
        </w:rPr>
      </w:pPr>
      <w:bookmarkStart w:id="81" w:name="_heading=h.1d66l9swu4ix" w:colFirst="0" w:colLast="0"/>
      <w:bookmarkEnd w:id="81"/>
      <w:proofErr w:type="spellStart"/>
      <w:r w:rsidRPr="00935FE9">
        <w:rPr>
          <w:sz w:val="22"/>
          <w:szCs w:val="22"/>
        </w:rPr>
        <w:t>Boote</w:t>
      </w:r>
      <w:proofErr w:type="spellEnd"/>
      <w:r w:rsidRPr="00935FE9">
        <w:rPr>
          <w:sz w:val="22"/>
          <w:szCs w:val="22"/>
        </w:rPr>
        <w:t xml:space="preserve">, David N and </w:t>
      </w:r>
      <w:proofErr w:type="spellStart"/>
      <w:r w:rsidRPr="00935FE9">
        <w:rPr>
          <w:sz w:val="22"/>
          <w:szCs w:val="22"/>
        </w:rPr>
        <w:t>Beile</w:t>
      </w:r>
      <w:proofErr w:type="spellEnd"/>
      <w:r w:rsidRPr="00935FE9">
        <w:rPr>
          <w:sz w:val="22"/>
          <w:szCs w:val="22"/>
        </w:rPr>
        <w:t>, Penny (2005</w:t>
      </w:r>
      <w:proofErr w:type="gramStart"/>
      <w:r w:rsidRPr="00935FE9">
        <w:rPr>
          <w:sz w:val="22"/>
          <w:szCs w:val="22"/>
        </w:rPr>
        <w:t>).Scholars</w:t>
      </w:r>
      <w:proofErr w:type="gramEnd"/>
      <w:r w:rsidRPr="00935FE9">
        <w:rPr>
          <w:sz w:val="22"/>
          <w:szCs w:val="22"/>
        </w:rPr>
        <w:t xml:space="preserve"> before researchers:</w:t>
      </w:r>
      <w:r w:rsidR="005F1B41" w:rsidRPr="00935FE9">
        <w:rPr>
          <w:sz w:val="22"/>
          <w:szCs w:val="22"/>
        </w:rPr>
        <w:t xml:space="preserve"> </w:t>
      </w:r>
      <w:r w:rsidRPr="00935FE9">
        <w:rPr>
          <w:sz w:val="22"/>
          <w:szCs w:val="22"/>
        </w:rPr>
        <w:t>On the centrality of the dissertation literature review in research preparation, Educational Researcher, Vol. 34, No. 6, pp. 3–15</w:t>
      </w:r>
    </w:p>
    <w:p w14:paraId="3C51F0B5" w14:textId="5B8B9D0E" w:rsidR="00E20C7B" w:rsidRPr="00935FE9" w:rsidRDefault="00E20C7B" w:rsidP="00343B08">
      <w:pPr>
        <w:numPr>
          <w:ilvl w:val="0"/>
          <w:numId w:val="53"/>
        </w:numPr>
        <w:spacing w:after="120" w:line="240" w:lineRule="auto"/>
        <w:jc w:val="both"/>
        <w:rPr>
          <w:sz w:val="22"/>
          <w:szCs w:val="22"/>
        </w:rPr>
      </w:pPr>
      <w:bookmarkStart w:id="82" w:name="_heading=h.61zi43ud8d5l" w:colFirst="0" w:colLast="0"/>
      <w:bookmarkEnd w:id="82"/>
      <w:r w:rsidRPr="00935FE9">
        <w:rPr>
          <w:sz w:val="22"/>
          <w:szCs w:val="22"/>
        </w:rPr>
        <w:lastRenderedPageBreak/>
        <w:t>Creswell, JW (2014). Research Design: Qualitative, quantitative and mixed methods approach. New Delhi: Sage.</w:t>
      </w:r>
    </w:p>
    <w:p w14:paraId="2E8C1DE8" w14:textId="77777777" w:rsidR="00E20C7B" w:rsidRPr="00935FE9" w:rsidRDefault="00E20C7B" w:rsidP="00343B08">
      <w:pPr>
        <w:numPr>
          <w:ilvl w:val="0"/>
          <w:numId w:val="53"/>
        </w:numPr>
        <w:spacing w:after="120" w:line="240" w:lineRule="auto"/>
        <w:jc w:val="both"/>
        <w:rPr>
          <w:sz w:val="22"/>
          <w:szCs w:val="22"/>
        </w:rPr>
      </w:pPr>
      <w:bookmarkStart w:id="83" w:name="_heading=h.lg5mwkwxqctk" w:colFirst="0" w:colLast="0"/>
      <w:bookmarkEnd w:id="83"/>
      <w:r w:rsidRPr="00935FE9">
        <w:rPr>
          <w:sz w:val="22"/>
          <w:szCs w:val="22"/>
        </w:rPr>
        <w:t>Edmonds, W. Alex &amp; Kennedy, Thomas D, (2017</w:t>
      </w:r>
      <w:proofErr w:type="gramStart"/>
      <w:r w:rsidRPr="00935FE9">
        <w:rPr>
          <w:sz w:val="22"/>
          <w:szCs w:val="22"/>
        </w:rPr>
        <w:t>).An</w:t>
      </w:r>
      <w:proofErr w:type="gramEnd"/>
      <w:r w:rsidRPr="00935FE9">
        <w:rPr>
          <w:sz w:val="22"/>
          <w:szCs w:val="22"/>
        </w:rPr>
        <w:t xml:space="preserve"> Applied Guide to Research Designs: Quantitative, Qualitative, and Mixed Methods (Second edition), New Delhi: Sage.</w:t>
      </w:r>
    </w:p>
    <w:p w14:paraId="50641211" w14:textId="77777777" w:rsidR="00E20C7B" w:rsidRPr="00935FE9" w:rsidRDefault="00E20C7B" w:rsidP="00343B08">
      <w:pPr>
        <w:numPr>
          <w:ilvl w:val="0"/>
          <w:numId w:val="53"/>
        </w:numPr>
        <w:spacing w:after="120" w:line="240" w:lineRule="auto"/>
        <w:jc w:val="both"/>
        <w:rPr>
          <w:sz w:val="22"/>
          <w:szCs w:val="22"/>
        </w:rPr>
      </w:pPr>
      <w:bookmarkStart w:id="84" w:name="_heading=h.xcs0fomw09jw" w:colFirst="0" w:colLast="0"/>
      <w:bookmarkEnd w:id="84"/>
      <w:r w:rsidRPr="00935FE9">
        <w:rPr>
          <w:sz w:val="22"/>
          <w:szCs w:val="22"/>
        </w:rPr>
        <w:t xml:space="preserve">Grant, C. and </w:t>
      </w:r>
      <w:proofErr w:type="spellStart"/>
      <w:r w:rsidRPr="00935FE9">
        <w:rPr>
          <w:sz w:val="22"/>
          <w:szCs w:val="22"/>
        </w:rPr>
        <w:t>Osanloo</w:t>
      </w:r>
      <w:proofErr w:type="spellEnd"/>
      <w:r w:rsidRPr="00935FE9">
        <w:rPr>
          <w:sz w:val="22"/>
          <w:szCs w:val="22"/>
        </w:rPr>
        <w:t xml:space="preserve"> A. (2014). Understanding, selecting, and integrating a theoretical framework in dissertation research: Creating the blueprint for your “house,” Administrative issues Journal: Connecting education, practice and research. volume 4 issue 2, pp. 12-26. DOI: 10.5929/2014.4.2.9.</w:t>
      </w:r>
    </w:p>
    <w:p w14:paraId="2A15E647" w14:textId="63C5E6BB" w:rsidR="00E20C7B" w:rsidRPr="00935FE9" w:rsidRDefault="00E20C7B" w:rsidP="00343B08">
      <w:pPr>
        <w:numPr>
          <w:ilvl w:val="0"/>
          <w:numId w:val="53"/>
        </w:numPr>
        <w:spacing w:after="120" w:line="240" w:lineRule="auto"/>
        <w:jc w:val="both"/>
        <w:rPr>
          <w:sz w:val="22"/>
          <w:szCs w:val="22"/>
        </w:rPr>
      </w:pPr>
      <w:bookmarkStart w:id="85" w:name="_heading=h.bdit1ivrhkuj" w:colFirst="0" w:colLast="0"/>
      <w:bookmarkEnd w:id="85"/>
      <w:r w:rsidRPr="00935FE9">
        <w:rPr>
          <w:sz w:val="22"/>
          <w:szCs w:val="22"/>
        </w:rPr>
        <w:t>Leavy, Patricia (2017). Research Design: Quantitative,</w:t>
      </w:r>
      <w:r w:rsidR="005F1B41" w:rsidRPr="00935FE9">
        <w:rPr>
          <w:sz w:val="22"/>
          <w:szCs w:val="22"/>
        </w:rPr>
        <w:t xml:space="preserve"> </w:t>
      </w:r>
      <w:r w:rsidRPr="00935FE9">
        <w:rPr>
          <w:sz w:val="22"/>
          <w:szCs w:val="22"/>
        </w:rPr>
        <w:t>Qualitative, Mixed Methods,</w:t>
      </w:r>
      <w:r w:rsidR="005F1B41" w:rsidRPr="00935FE9">
        <w:rPr>
          <w:sz w:val="22"/>
          <w:szCs w:val="22"/>
        </w:rPr>
        <w:t xml:space="preserve"> </w:t>
      </w:r>
      <w:r w:rsidRPr="00935FE9">
        <w:rPr>
          <w:sz w:val="22"/>
          <w:szCs w:val="22"/>
        </w:rPr>
        <w:t>Arts-Based, and Community-Based</w:t>
      </w:r>
      <w:r w:rsidR="005F1B41" w:rsidRPr="00935FE9">
        <w:rPr>
          <w:sz w:val="22"/>
          <w:szCs w:val="22"/>
        </w:rPr>
        <w:t xml:space="preserve"> </w:t>
      </w:r>
      <w:r w:rsidRPr="00935FE9">
        <w:rPr>
          <w:sz w:val="22"/>
          <w:szCs w:val="22"/>
        </w:rPr>
        <w:t>Participatory Research Approaches. New York: The Guilford Press.</w:t>
      </w:r>
    </w:p>
    <w:p w14:paraId="252FEBF0" w14:textId="77777777" w:rsidR="00E20C7B" w:rsidRPr="00935FE9" w:rsidRDefault="00E20C7B" w:rsidP="00FD120F">
      <w:pPr>
        <w:spacing w:after="120" w:line="240" w:lineRule="auto"/>
        <w:jc w:val="both"/>
        <w:rPr>
          <w:b/>
          <w:sz w:val="22"/>
          <w:szCs w:val="22"/>
        </w:rPr>
      </w:pPr>
      <w:bookmarkStart w:id="86" w:name="_heading=h.46lfrebwg541" w:colFirst="0" w:colLast="0"/>
      <w:bookmarkEnd w:id="86"/>
      <w:r w:rsidRPr="00935FE9">
        <w:rPr>
          <w:b/>
          <w:sz w:val="22"/>
          <w:szCs w:val="22"/>
        </w:rPr>
        <w:t>Recommended References</w:t>
      </w:r>
    </w:p>
    <w:p w14:paraId="3A7B2E3B" w14:textId="77777777" w:rsidR="00E20C7B" w:rsidRPr="00935FE9" w:rsidRDefault="00E20C7B" w:rsidP="00343B08">
      <w:pPr>
        <w:numPr>
          <w:ilvl w:val="0"/>
          <w:numId w:val="33"/>
        </w:numPr>
        <w:spacing w:after="120" w:line="240" w:lineRule="auto"/>
        <w:jc w:val="both"/>
        <w:rPr>
          <w:sz w:val="22"/>
          <w:szCs w:val="22"/>
        </w:rPr>
      </w:pPr>
      <w:bookmarkStart w:id="87" w:name="_heading=h.e4xbrvf1limn" w:colFirst="0" w:colLast="0"/>
      <w:bookmarkEnd w:id="87"/>
      <w:r w:rsidRPr="00935FE9">
        <w:rPr>
          <w:sz w:val="22"/>
          <w:szCs w:val="22"/>
        </w:rPr>
        <w:t xml:space="preserve">Allen, Q., Baber, L., Bell, D., Bell, D., Bell, D., Benson, J., Boysen, G., Vogel, D., Cope, M., Hubbard, A., Brien, M., Forest, J., </w:t>
      </w:r>
      <w:proofErr w:type="spellStart"/>
      <w:r w:rsidRPr="00935FE9">
        <w:rPr>
          <w:sz w:val="22"/>
          <w:szCs w:val="22"/>
        </w:rPr>
        <w:t>Mageau</w:t>
      </w:r>
      <w:proofErr w:type="spellEnd"/>
      <w:r w:rsidRPr="00935FE9">
        <w:rPr>
          <w:sz w:val="22"/>
          <w:szCs w:val="22"/>
        </w:rPr>
        <w:t xml:space="preserve">, G., </w:t>
      </w:r>
      <w:proofErr w:type="spellStart"/>
      <w:r w:rsidRPr="00935FE9">
        <w:rPr>
          <w:sz w:val="22"/>
          <w:szCs w:val="22"/>
        </w:rPr>
        <w:t>Boudrias</w:t>
      </w:r>
      <w:proofErr w:type="spellEnd"/>
      <w:r w:rsidRPr="00935FE9">
        <w:rPr>
          <w:sz w:val="22"/>
          <w:szCs w:val="22"/>
        </w:rPr>
        <w:t xml:space="preserve">, J., </w:t>
      </w:r>
      <w:proofErr w:type="spellStart"/>
      <w:r w:rsidRPr="00935FE9">
        <w:rPr>
          <w:sz w:val="22"/>
          <w:szCs w:val="22"/>
        </w:rPr>
        <w:t>Desrumaux</w:t>
      </w:r>
      <w:proofErr w:type="spellEnd"/>
      <w:r w:rsidRPr="00935FE9">
        <w:rPr>
          <w:sz w:val="22"/>
          <w:szCs w:val="22"/>
        </w:rPr>
        <w:t xml:space="preserve">, P., Brunet, L., Morin, E., ... Solórzano, D. (2017). Chapter 9 An example of a real-world mixed methods study: The racial microaggressions study proposal. SAGE Publications, Inc., </w:t>
      </w:r>
      <w:hyperlink r:id="rId23">
        <w:r w:rsidRPr="00935FE9">
          <w:rPr>
            <w:sz w:val="22"/>
            <w:szCs w:val="22"/>
            <w:u w:val="single"/>
          </w:rPr>
          <w:t>https://dx.doi.org/10.4135/9781483399980</w:t>
        </w:r>
      </w:hyperlink>
    </w:p>
    <w:p w14:paraId="22A95152" w14:textId="77777777" w:rsidR="00E20C7B" w:rsidRPr="00935FE9" w:rsidRDefault="00E20C7B" w:rsidP="00343B08">
      <w:pPr>
        <w:numPr>
          <w:ilvl w:val="0"/>
          <w:numId w:val="33"/>
        </w:numPr>
        <w:spacing w:after="120" w:line="240" w:lineRule="auto"/>
        <w:jc w:val="both"/>
        <w:rPr>
          <w:sz w:val="22"/>
          <w:szCs w:val="22"/>
        </w:rPr>
      </w:pPr>
      <w:bookmarkStart w:id="88" w:name="_heading=h.qip5lfgywy44" w:colFirst="0" w:colLast="0"/>
      <w:bookmarkEnd w:id="88"/>
      <w:r w:rsidRPr="00935FE9">
        <w:rPr>
          <w:sz w:val="22"/>
          <w:szCs w:val="22"/>
          <w:highlight w:val="white"/>
        </w:rPr>
        <w:t xml:space="preserve">Byrne, D. (2016). </w:t>
      </w:r>
      <w:r w:rsidRPr="00935FE9">
        <w:rPr>
          <w:i/>
          <w:sz w:val="22"/>
          <w:szCs w:val="22"/>
          <w:highlight w:val="white"/>
        </w:rPr>
        <w:t>Research ethics</w:t>
      </w:r>
      <w:r w:rsidRPr="00935FE9">
        <w:rPr>
          <w:sz w:val="22"/>
          <w:szCs w:val="22"/>
          <w:highlight w:val="white"/>
        </w:rPr>
        <w:t>. SAGE Publications, Inc.</w:t>
      </w:r>
    </w:p>
    <w:p w14:paraId="54A17FFE" w14:textId="77777777" w:rsidR="00E20C7B" w:rsidRPr="00935FE9" w:rsidRDefault="00E20C7B" w:rsidP="00343B08">
      <w:pPr>
        <w:numPr>
          <w:ilvl w:val="0"/>
          <w:numId w:val="33"/>
        </w:numPr>
        <w:spacing w:after="120" w:line="240" w:lineRule="auto"/>
        <w:jc w:val="both"/>
        <w:rPr>
          <w:sz w:val="22"/>
          <w:szCs w:val="22"/>
        </w:rPr>
      </w:pPr>
      <w:bookmarkStart w:id="89" w:name="_heading=h.jac376am9b91" w:colFirst="0" w:colLast="0"/>
      <w:bookmarkEnd w:id="89"/>
      <w:proofErr w:type="spellStart"/>
      <w:r w:rsidRPr="00935FE9">
        <w:rPr>
          <w:sz w:val="22"/>
          <w:szCs w:val="22"/>
        </w:rPr>
        <w:t>Grbich</w:t>
      </w:r>
      <w:proofErr w:type="spellEnd"/>
      <w:r w:rsidRPr="00935FE9">
        <w:rPr>
          <w:sz w:val="22"/>
          <w:szCs w:val="22"/>
        </w:rPr>
        <w:t>, C. (2004). New approaches in social research. SAGE.</w:t>
      </w:r>
    </w:p>
    <w:p w14:paraId="52B81EDF" w14:textId="77777777" w:rsidR="00E20C7B" w:rsidRPr="00935FE9" w:rsidRDefault="00E20C7B" w:rsidP="00343B08">
      <w:pPr>
        <w:numPr>
          <w:ilvl w:val="0"/>
          <w:numId w:val="33"/>
        </w:numPr>
        <w:spacing w:after="120" w:line="240" w:lineRule="auto"/>
        <w:jc w:val="both"/>
        <w:rPr>
          <w:sz w:val="22"/>
          <w:szCs w:val="22"/>
        </w:rPr>
      </w:pPr>
      <w:bookmarkStart w:id="90" w:name="_heading=h.a3fef8k01sbm" w:colFirst="0" w:colLast="0"/>
      <w:bookmarkEnd w:id="90"/>
      <w:proofErr w:type="spellStart"/>
      <w:r w:rsidRPr="00935FE9">
        <w:rPr>
          <w:sz w:val="22"/>
          <w:szCs w:val="22"/>
        </w:rPr>
        <w:t>Matanda</w:t>
      </w:r>
      <w:proofErr w:type="spellEnd"/>
      <w:r w:rsidRPr="00935FE9">
        <w:rPr>
          <w:sz w:val="22"/>
          <w:szCs w:val="22"/>
        </w:rPr>
        <w:t xml:space="preserve">, E., &amp; Mawere, M. (2022). Research methods and statistics for cross-cutting research: Handbook for Multidisciplinary Research. </w:t>
      </w:r>
      <w:proofErr w:type="spellStart"/>
      <w:r w:rsidRPr="00935FE9">
        <w:rPr>
          <w:sz w:val="22"/>
          <w:szCs w:val="22"/>
        </w:rPr>
        <w:t>Langaa</w:t>
      </w:r>
      <w:proofErr w:type="spellEnd"/>
      <w:r w:rsidRPr="00935FE9">
        <w:rPr>
          <w:sz w:val="22"/>
          <w:szCs w:val="22"/>
        </w:rPr>
        <w:t xml:space="preserve"> Research &amp; Publishing CID. </w:t>
      </w:r>
    </w:p>
    <w:p w14:paraId="7C85248E" w14:textId="77777777" w:rsidR="00E20C7B" w:rsidRPr="00935FE9" w:rsidRDefault="00E20C7B" w:rsidP="00343B08">
      <w:pPr>
        <w:numPr>
          <w:ilvl w:val="0"/>
          <w:numId w:val="33"/>
        </w:numPr>
        <w:spacing w:after="120" w:line="240" w:lineRule="auto"/>
        <w:jc w:val="both"/>
        <w:rPr>
          <w:sz w:val="22"/>
          <w:szCs w:val="22"/>
        </w:rPr>
      </w:pPr>
      <w:bookmarkStart w:id="91" w:name="_heading=h.dvm9lf1rqzux" w:colFirst="0" w:colLast="0"/>
      <w:bookmarkEnd w:id="91"/>
      <w:r w:rsidRPr="00935FE9">
        <w:rPr>
          <w:sz w:val="22"/>
          <w:szCs w:val="22"/>
        </w:rPr>
        <w:t>Punch, K. F. (2009) Introduction to research methods in Education, London: Sage</w:t>
      </w:r>
    </w:p>
    <w:p w14:paraId="1AD849BC" w14:textId="77777777" w:rsidR="00E20C7B" w:rsidRPr="00935FE9" w:rsidRDefault="00E20C7B" w:rsidP="00343B08">
      <w:pPr>
        <w:numPr>
          <w:ilvl w:val="0"/>
          <w:numId w:val="33"/>
        </w:numPr>
        <w:spacing w:after="120" w:line="240" w:lineRule="auto"/>
        <w:jc w:val="both"/>
        <w:rPr>
          <w:sz w:val="22"/>
          <w:szCs w:val="22"/>
        </w:rPr>
      </w:pPr>
      <w:bookmarkStart w:id="92" w:name="_heading=h.in4jp4vz0wc8" w:colFirst="0" w:colLast="0"/>
      <w:bookmarkEnd w:id="92"/>
      <w:r w:rsidRPr="00935FE9">
        <w:rPr>
          <w:sz w:val="22"/>
          <w:szCs w:val="22"/>
        </w:rPr>
        <w:t>Robson, C. (1993) Real World Research: a resource for social scientists and practitioner-researchers, Oxford, Blackwell Publishers Limited.</w:t>
      </w:r>
    </w:p>
    <w:p w14:paraId="7691655E" w14:textId="16A8E6F5" w:rsidR="00E20C7B" w:rsidRPr="00935FE9" w:rsidRDefault="00E20C7B" w:rsidP="00343B08">
      <w:pPr>
        <w:numPr>
          <w:ilvl w:val="0"/>
          <w:numId w:val="33"/>
        </w:numPr>
        <w:spacing w:after="120" w:line="240" w:lineRule="auto"/>
        <w:jc w:val="both"/>
        <w:rPr>
          <w:sz w:val="22"/>
          <w:szCs w:val="22"/>
        </w:rPr>
      </w:pPr>
      <w:bookmarkStart w:id="93" w:name="_heading=h.3t3f8gblzjg1" w:colFirst="0" w:colLast="0"/>
      <w:bookmarkEnd w:id="93"/>
      <w:r w:rsidRPr="00935FE9">
        <w:rPr>
          <w:sz w:val="22"/>
          <w:szCs w:val="22"/>
        </w:rPr>
        <w:t>Schon, D. (1983) The Reflexive Practitioner, London, Temple</w:t>
      </w:r>
      <w:r w:rsidR="005F1B41" w:rsidRPr="00935FE9">
        <w:rPr>
          <w:sz w:val="22"/>
          <w:szCs w:val="22"/>
        </w:rPr>
        <w:t>-</w:t>
      </w:r>
      <w:r w:rsidRPr="00935FE9">
        <w:rPr>
          <w:sz w:val="22"/>
          <w:szCs w:val="22"/>
        </w:rPr>
        <w:t>Smith</w:t>
      </w:r>
    </w:p>
    <w:p w14:paraId="42EAD091" w14:textId="77777777" w:rsidR="00E20C7B" w:rsidRPr="00935FE9" w:rsidRDefault="00E20C7B" w:rsidP="00343B08">
      <w:pPr>
        <w:numPr>
          <w:ilvl w:val="0"/>
          <w:numId w:val="33"/>
        </w:numPr>
        <w:spacing w:after="120" w:line="240" w:lineRule="auto"/>
        <w:jc w:val="both"/>
        <w:rPr>
          <w:sz w:val="22"/>
          <w:szCs w:val="22"/>
        </w:rPr>
      </w:pPr>
      <w:r w:rsidRPr="00935FE9">
        <w:rPr>
          <w:sz w:val="22"/>
          <w:szCs w:val="22"/>
        </w:rPr>
        <w:t>Silverman, D. (2006) Interpreting Qualitative Data: methods, for analysing talk, text and interaction, third edition, London, Sage Publications.</w:t>
      </w:r>
    </w:p>
    <w:p w14:paraId="4550299C" w14:textId="77777777" w:rsidR="00E20C7B" w:rsidRPr="00935FE9" w:rsidRDefault="00E20C7B" w:rsidP="00343B08">
      <w:pPr>
        <w:numPr>
          <w:ilvl w:val="0"/>
          <w:numId w:val="33"/>
        </w:numPr>
        <w:spacing w:after="120" w:line="240" w:lineRule="auto"/>
        <w:jc w:val="both"/>
        <w:rPr>
          <w:sz w:val="22"/>
          <w:szCs w:val="22"/>
        </w:rPr>
      </w:pPr>
      <w:bookmarkStart w:id="94" w:name="_heading=h.8uldv5phq05w" w:colFirst="0" w:colLast="0"/>
      <w:bookmarkEnd w:id="94"/>
      <w:r w:rsidRPr="00935FE9">
        <w:rPr>
          <w:sz w:val="22"/>
          <w:szCs w:val="22"/>
        </w:rPr>
        <w:t>Silverman, D. (2010) Doing Qualitative Research: a practical handbook, third edition, London, Sage Publications.</w:t>
      </w:r>
    </w:p>
    <w:p w14:paraId="2F5924D5" w14:textId="77777777" w:rsidR="00E20C7B" w:rsidRPr="00935FE9" w:rsidRDefault="00E20C7B" w:rsidP="00343B08">
      <w:pPr>
        <w:numPr>
          <w:ilvl w:val="0"/>
          <w:numId w:val="33"/>
        </w:numPr>
        <w:spacing w:after="120" w:line="240" w:lineRule="auto"/>
        <w:jc w:val="both"/>
        <w:rPr>
          <w:sz w:val="22"/>
          <w:szCs w:val="22"/>
        </w:rPr>
      </w:pPr>
      <w:bookmarkStart w:id="95" w:name="_heading=h.qeve0gvo8f9g" w:colFirst="0" w:colLast="0"/>
      <w:bookmarkEnd w:id="95"/>
      <w:r w:rsidRPr="00935FE9">
        <w:rPr>
          <w:sz w:val="22"/>
          <w:szCs w:val="22"/>
        </w:rPr>
        <w:t>Stake, R. E. (1995) The Art of Case Study Research, London, Sage.</w:t>
      </w:r>
    </w:p>
    <w:p w14:paraId="09E6CD15" w14:textId="77777777" w:rsidR="00E20C7B" w:rsidRPr="00935FE9" w:rsidRDefault="00E20C7B" w:rsidP="00343B08">
      <w:pPr>
        <w:numPr>
          <w:ilvl w:val="0"/>
          <w:numId w:val="33"/>
        </w:numPr>
        <w:spacing w:after="120" w:line="240" w:lineRule="auto"/>
        <w:jc w:val="both"/>
        <w:rPr>
          <w:sz w:val="22"/>
          <w:szCs w:val="22"/>
        </w:rPr>
      </w:pPr>
      <w:bookmarkStart w:id="96" w:name="_heading=h.jeq1nk6ik8ru" w:colFirst="0" w:colLast="0"/>
      <w:bookmarkEnd w:id="96"/>
      <w:proofErr w:type="spellStart"/>
      <w:r w:rsidRPr="00935FE9">
        <w:rPr>
          <w:sz w:val="22"/>
          <w:szCs w:val="22"/>
        </w:rPr>
        <w:t>Zoogah</w:t>
      </w:r>
      <w:proofErr w:type="spellEnd"/>
      <w:r w:rsidRPr="00935FE9">
        <w:rPr>
          <w:sz w:val="22"/>
          <w:szCs w:val="22"/>
        </w:rPr>
        <w:t xml:space="preserve">, D. B. (2014). Advancing Research Methodology in the African context: Techniques, methods, and designs. Emerald Publishing. </w:t>
      </w:r>
    </w:p>
    <w:p w14:paraId="76565FF7" w14:textId="77777777" w:rsidR="00E20C7B" w:rsidRPr="00935FE9" w:rsidRDefault="00E20C7B" w:rsidP="00FD120F">
      <w:pPr>
        <w:spacing w:after="120" w:line="240" w:lineRule="auto"/>
        <w:jc w:val="both"/>
        <w:rPr>
          <w:b/>
          <w:sz w:val="22"/>
          <w:szCs w:val="22"/>
        </w:rPr>
      </w:pPr>
    </w:p>
    <w:p w14:paraId="6AAC6F8E" w14:textId="262FC890" w:rsidR="00E20C7B" w:rsidRPr="00935FE9" w:rsidRDefault="00E20C7B" w:rsidP="00FD120F">
      <w:pPr>
        <w:spacing w:after="120" w:line="240" w:lineRule="auto"/>
        <w:jc w:val="both"/>
        <w:rPr>
          <w:b/>
          <w:sz w:val="22"/>
          <w:szCs w:val="22"/>
        </w:rPr>
      </w:pPr>
      <w:r w:rsidRPr="00935FE9">
        <w:rPr>
          <w:b/>
          <w:sz w:val="22"/>
          <w:szCs w:val="22"/>
        </w:rPr>
        <w:t>WCNREG</w:t>
      </w:r>
      <w:r w:rsidR="005F1B41" w:rsidRPr="00935FE9">
        <w:rPr>
          <w:b/>
          <w:sz w:val="22"/>
          <w:szCs w:val="22"/>
        </w:rPr>
        <w:t xml:space="preserve"> </w:t>
      </w:r>
      <w:r w:rsidRPr="00935FE9">
        <w:rPr>
          <w:b/>
          <w:sz w:val="22"/>
          <w:szCs w:val="22"/>
        </w:rPr>
        <w:t>007</w:t>
      </w:r>
      <w:r w:rsidRPr="00935FE9">
        <w:rPr>
          <w:sz w:val="22"/>
          <w:szCs w:val="22"/>
        </w:rPr>
        <w:t>:</w:t>
      </w:r>
      <w:r w:rsidRPr="00935FE9">
        <w:rPr>
          <w:b/>
          <w:sz w:val="22"/>
          <w:szCs w:val="22"/>
        </w:rPr>
        <w:t xml:space="preserve"> </w:t>
      </w:r>
      <w:r w:rsidR="007513F1">
        <w:rPr>
          <w:b/>
          <w:sz w:val="22"/>
          <w:szCs w:val="22"/>
        </w:rPr>
        <w:t>JUSTICE FOR WOMEN, CHILDREN AND NATURE</w:t>
      </w:r>
    </w:p>
    <w:p w14:paraId="744078EB"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686BC382" w14:textId="77777777" w:rsidR="00E20C7B" w:rsidRPr="00935FE9" w:rsidRDefault="00E20C7B" w:rsidP="00FD120F">
      <w:pPr>
        <w:spacing w:after="120" w:line="240" w:lineRule="auto"/>
        <w:jc w:val="both"/>
        <w:rPr>
          <w:b/>
          <w:sz w:val="22"/>
          <w:szCs w:val="22"/>
        </w:rPr>
      </w:pPr>
      <w:r w:rsidRPr="00935FE9">
        <w:rPr>
          <w:b/>
          <w:sz w:val="22"/>
          <w:szCs w:val="22"/>
        </w:rPr>
        <w:t xml:space="preserve">Course Purpose </w:t>
      </w:r>
    </w:p>
    <w:p w14:paraId="0938410D" w14:textId="1057FACC" w:rsidR="00E20C7B" w:rsidRPr="00935FE9" w:rsidRDefault="00E20C7B" w:rsidP="00FD120F">
      <w:pPr>
        <w:spacing w:after="120" w:line="240" w:lineRule="auto"/>
        <w:jc w:val="both"/>
        <w:rPr>
          <w:sz w:val="22"/>
          <w:szCs w:val="22"/>
        </w:rPr>
      </w:pPr>
      <w:r w:rsidRPr="00935FE9">
        <w:rPr>
          <w:sz w:val="22"/>
          <w:szCs w:val="22"/>
        </w:rPr>
        <w:t xml:space="preserve">This course </w:t>
      </w:r>
      <w:r w:rsidR="007513F1" w:rsidRPr="00935FE9">
        <w:rPr>
          <w:sz w:val="22"/>
          <w:szCs w:val="22"/>
        </w:rPr>
        <w:t xml:space="preserve">evaluates environmental justice approaches and movements for women, </w:t>
      </w:r>
      <w:proofErr w:type="gramStart"/>
      <w:r w:rsidR="007513F1" w:rsidRPr="00935FE9">
        <w:rPr>
          <w:sz w:val="22"/>
          <w:szCs w:val="22"/>
        </w:rPr>
        <w:t>children</w:t>
      </w:r>
      <w:proofErr w:type="gramEnd"/>
      <w:r w:rsidR="007513F1" w:rsidRPr="00935FE9">
        <w:rPr>
          <w:sz w:val="22"/>
          <w:szCs w:val="22"/>
        </w:rPr>
        <w:t xml:space="preserve"> and nature.</w:t>
      </w:r>
      <w:r w:rsidR="007513F1">
        <w:rPr>
          <w:sz w:val="22"/>
          <w:szCs w:val="22"/>
        </w:rPr>
        <w:t xml:space="preserve"> It </w:t>
      </w:r>
      <w:r w:rsidRPr="00935FE9">
        <w:rPr>
          <w:sz w:val="22"/>
          <w:szCs w:val="22"/>
        </w:rPr>
        <w:t xml:space="preserve">appraises perspectives that are relevant to formulating just and equitable solutions and strategies </w:t>
      </w:r>
      <w:r w:rsidR="005F1B41" w:rsidRPr="00935FE9">
        <w:rPr>
          <w:sz w:val="22"/>
          <w:szCs w:val="22"/>
        </w:rPr>
        <w:t>for</w:t>
      </w:r>
      <w:r w:rsidRPr="00935FE9">
        <w:rPr>
          <w:sz w:val="22"/>
          <w:szCs w:val="22"/>
        </w:rPr>
        <w:t xml:space="preserve"> addressing gender, generational and environmental justice. It </w:t>
      </w:r>
      <w:proofErr w:type="spellStart"/>
      <w:r w:rsidRPr="00935FE9">
        <w:rPr>
          <w:sz w:val="22"/>
          <w:szCs w:val="22"/>
        </w:rPr>
        <w:t>It</w:t>
      </w:r>
      <w:proofErr w:type="spellEnd"/>
      <w:r w:rsidRPr="00935FE9">
        <w:rPr>
          <w:sz w:val="22"/>
          <w:szCs w:val="22"/>
        </w:rPr>
        <w:t xml:space="preserve"> examines the gendered nature of environmental justice and explores modalities of attaining equitable distribution of environmental costs, </w:t>
      </w:r>
      <w:proofErr w:type="gramStart"/>
      <w:r w:rsidRPr="00935FE9">
        <w:rPr>
          <w:sz w:val="22"/>
          <w:szCs w:val="22"/>
        </w:rPr>
        <w:t>benefits</w:t>
      </w:r>
      <w:proofErr w:type="gramEnd"/>
      <w:r w:rsidRPr="00935FE9">
        <w:rPr>
          <w:sz w:val="22"/>
          <w:szCs w:val="22"/>
        </w:rPr>
        <w:t xml:space="preserve"> and responsibility for current and future generations.  </w:t>
      </w:r>
    </w:p>
    <w:p w14:paraId="4E2435A3" w14:textId="77777777" w:rsidR="00E20C7B" w:rsidRPr="00935FE9" w:rsidRDefault="00E20C7B" w:rsidP="00FD120F">
      <w:pPr>
        <w:spacing w:after="120" w:line="240" w:lineRule="auto"/>
        <w:jc w:val="both"/>
        <w:rPr>
          <w:b/>
          <w:sz w:val="22"/>
          <w:szCs w:val="22"/>
        </w:rPr>
      </w:pPr>
      <w:r w:rsidRPr="00935FE9">
        <w:rPr>
          <w:b/>
          <w:sz w:val="22"/>
          <w:szCs w:val="22"/>
        </w:rPr>
        <w:lastRenderedPageBreak/>
        <w:t>Expected Learning Outcomes</w:t>
      </w:r>
    </w:p>
    <w:p w14:paraId="5E2A849B" w14:textId="6F1BC5F6" w:rsidR="00E20C7B" w:rsidRPr="00935FE9" w:rsidRDefault="00E20C7B" w:rsidP="00343B08">
      <w:pPr>
        <w:numPr>
          <w:ilvl w:val="0"/>
          <w:numId w:val="56"/>
        </w:numPr>
        <w:spacing w:after="120" w:line="240" w:lineRule="auto"/>
        <w:jc w:val="both"/>
        <w:rPr>
          <w:sz w:val="22"/>
          <w:szCs w:val="22"/>
        </w:rPr>
      </w:pPr>
      <w:r w:rsidRPr="00935FE9">
        <w:rPr>
          <w:sz w:val="22"/>
          <w:szCs w:val="22"/>
        </w:rPr>
        <w:t xml:space="preserve">Explicate the conceptual, theoretical and practical context </w:t>
      </w:r>
      <w:r w:rsidR="007513F1">
        <w:rPr>
          <w:sz w:val="22"/>
          <w:szCs w:val="22"/>
        </w:rPr>
        <w:t>of</w:t>
      </w:r>
      <w:r w:rsidRPr="00935FE9">
        <w:rPr>
          <w:sz w:val="22"/>
          <w:szCs w:val="22"/>
        </w:rPr>
        <w:t xml:space="preserve"> environmental justice</w:t>
      </w:r>
      <w:r w:rsidR="007513F1">
        <w:rPr>
          <w:sz w:val="22"/>
          <w:szCs w:val="22"/>
        </w:rPr>
        <w:t xml:space="preserve"> for women, children and nature.</w:t>
      </w:r>
    </w:p>
    <w:p w14:paraId="202E18B6" w14:textId="77777777" w:rsidR="00E20C7B" w:rsidRPr="00935FE9" w:rsidRDefault="00E20C7B" w:rsidP="00343B08">
      <w:pPr>
        <w:numPr>
          <w:ilvl w:val="0"/>
          <w:numId w:val="56"/>
        </w:numPr>
        <w:spacing w:after="120" w:line="240" w:lineRule="auto"/>
        <w:jc w:val="both"/>
        <w:rPr>
          <w:sz w:val="22"/>
          <w:szCs w:val="22"/>
        </w:rPr>
      </w:pPr>
      <w:r w:rsidRPr="00935FE9">
        <w:rPr>
          <w:sz w:val="22"/>
          <w:szCs w:val="22"/>
        </w:rPr>
        <w:t>Appraise the role of laws, policies and practices in responding to the gendered and generational inequalities in environmental justice.</w:t>
      </w:r>
    </w:p>
    <w:p w14:paraId="2376AEE6" w14:textId="4DDF7326" w:rsidR="00E20C7B" w:rsidRPr="00935FE9" w:rsidRDefault="00E20C7B" w:rsidP="00343B08">
      <w:pPr>
        <w:numPr>
          <w:ilvl w:val="0"/>
          <w:numId w:val="56"/>
        </w:numPr>
        <w:spacing w:after="120" w:line="240" w:lineRule="auto"/>
        <w:jc w:val="both"/>
        <w:rPr>
          <w:sz w:val="22"/>
          <w:szCs w:val="22"/>
        </w:rPr>
      </w:pPr>
      <w:r w:rsidRPr="00935FE9">
        <w:rPr>
          <w:sz w:val="22"/>
          <w:szCs w:val="22"/>
        </w:rPr>
        <w:t>Analyse the role of communities and specifically women’s and children’s agenc</w:t>
      </w:r>
      <w:r w:rsidR="005F1B41" w:rsidRPr="00935FE9">
        <w:rPr>
          <w:sz w:val="22"/>
          <w:szCs w:val="22"/>
        </w:rPr>
        <w:t>ies</w:t>
      </w:r>
      <w:r w:rsidRPr="00935FE9">
        <w:rPr>
          <w:sz w:val="22"/>
          <w:szCs w:val="22"/>
        </w:rPr>
        <w:t xml:space="preserve"> in the equitable distribution of environmental benefits, costs and responsibility.</w:t>
      </w:r>
    </w:p>
    <w:p w14:paraId="1B206A8D" w14:textId="5CDEB94F" w:rsidR="00E20C7B" w:rsidRPr="00935FE9" w:rsidRDefault="00E20C7B" w:rsidP="00343B08">
      <w:pPr>
        <w:numPr>
          <w:ilvl w:val="0"/>
          <w:numId w:val="56"/>
        </w:numPr>
        <w:spacing w:after="120" w:line="240" w:lineRule="auto"/>
        <w:jc w:val="both"/>
        <w:rPr>
          <w:sz w:val="22"/>
          <w:szCs w:val="22"/>
        </w:rPr>
      </w:pPr>
      <w:r w:rsidRPr="00935FE9">
        <w:rPr>
          <w:sz w:val="22"/>
          <w:szCs w:val="22"/>
        </w:rPr>
        <w:t xml:space="preserve">Design grounded solutions using case studies that respond to the triple planetary crisis and the quest </w:t>
      </w:r>
      <w:r w:rsidR="005F1B41" w:rsidRPr="00935FE9">
        <w:rPr>
          <w:sz w:val="22"/>
          <w:szCs w:val="22"/>
        </w:rPr>
        <w:t>for</w:t>
      </w:r>
      <w:r w:rsidRPr="00935FE9">
        <w:rPr>
          <w:sz w:val="22"/>
          <w:szCs w:val="22"/>
        </w:rPr>
        <w:t xml:space="preserve"> social gender and generational environmental justice. </w:t>
      </w:r>
    </w:p>
    <w:p w14:paraId="45A45127" w14:textId="77777777" w:rsidR="00E20C7B" w:rsidRPr="00935FE9" w:rsidRDefault="00E20C7B" w:rsidP="00FD120F">
      <w:pPr>
        <w:spacing w:after="120" w:line="240" w:lineRule="auto"/>
        <w:jc w:val="both"/>
        <w:rPr>
          <w:b/>
          <w:sz w:val="22"/>
          <w:szCs w:val="22"/>
        </w:rPr>
      </w:pPr>
      <w:r w:rsidRPr="00935FE9">
        <w:rPr>
          <w:b/>
          <w:sz w:val="22"/>
          <w:szCs w:val="22"/>
        </w:rPr>
        <w:t xml:space="preserve">Course Content </w:t>
      </w:r>
    </w:p>
    <w:p w14:paraId="4BCA2C45" w14:textId="77777777" w:rsidR="00E20C7B" w:rsidRPr="00935FE9" w:rsidRDefault="00E20C7B" w:rsidP="00FD120F">
      <w:pPr>
        <w:pBdr>
          <w:top w:val="nil"/>
          <w:left w:val="nil"/>
          <w:bottom w:val="nil"/>
          <w:right w:val="nil"/>
          <w:between w:val="nil"/>
        </w:pBdr>
        <w:spacing w:after="120" w:line="240" w:lineRule="auto"/>
        <w:jc w:val="both"/>
        <w:rPr>
          <w:sz w:val="22"/>
          <w:szCs w:val="22"/>
        </w:rPr>
      </w:pPr>
      <w:r w:rsidRPr="00935FE9">
        <w:rPr>
          <w:sz w:val="22"/>
          <w:szCs w:val="22"/>
        </w:rPr>
        <w:t>Gender and intergenerational equity: Theories and concepts in environmental justice:  Principles of environmental justice: Legal, Policy and institutional frameworks on gender, generational equity and environmental justice:  Gender and intersectional inequalities: Geo-political context of environmental justice: Environmental harm and benefits: Gender, intergenerational, and environmental justice in practice: Recourse and remedies for environmental injustice; Local, National, Regional and international approaches, actors and movements for environmental justice: Emerging trends in in environmental justice and their implication on women children and nature; Artificial intelligence; natural language processing; genetic mapping.</w:t>
      </w:r>
    </w:p>
    <w:p w14:paraId="7B989617"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27C2DA88" w14:textId="77777777" w:rsidR="00E20C7B" w:rsidRPr="00935FE9" w:rsidRDefault="00E20C7B" w:rsidP="00FD120F">
      <w:pPr>
        <w:spacing w:after="120" w:line="240" w:lineRule="auto"/>
        <w:jc w:val="both"/>
        <w:rPr>
          <w:sz w:val="22"/>
          <w:szCs w:val="22"/>
          <w:highlight w:val="white"/>
        </w:rPr>
      </w:pPr>
      <w:r w:rsidRPr="00935FE9">
        <w:rPr>
          <w:sz w:val="22"/>
          <w:szCs w:val="22"/>
          <w:highlight w:val="white"/>
        </w:rPr>
        <w:t>Student active learning, individual and collaborative learning and research capacitation, field research exercises, Draft law reform recommendations based on experiential and empirical data obtained from short research exercises using grounded theory methodological approaches, seminar discussions; individual student and group presentations, problem-based learning and intellectual exploration through the field and related research. </w:t>
      </w:r>
    </w:p>
    <w:p w14:paraId="1A53442B" w14:textId="77777777" w:rsidR="00E20C7B" w:rsidRPr="00935FE9" w:rsidRDefault="00E20C7B" w:rsidP="00FD120F">
      <w:pPr>
        <w:spacing w:after="120" w:line="240" w:lineRule="auto"/>
        <w:jc w:val="both"/>
        <w:rPr>
          <w:b/>
          <w:sz w:val="22"/>
          <w:szCs w:val="22"/>
        </w:rPr>
      </w:pPr>
      <w:r w:rsidRPr="00935FE9">
        <w:rPr>
          <w:b/>
          <w:sz w:val="22"/>
          <w:szCs w:val="22"/>
        </w:rPr>
        <w:t>Instructional Materials and /or Equipment</w:t>
      </w:r>
    </w:p>
    <w:p w14:paraId="076AF4AD" w14:textId="004E528C"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5F1B41" w:rsidRPr="00935FE9">
        <w:rPr>
          <w:sz w:val="22"/>
          <w:szCs w:val="22"/>
        </w:rPr>
        <w:t>-</w:t>
      </w:r>
      <w:r w:rsidRPr="00935FE9">
        <w:rPr>
          <w:sz w:val="22"/>
          <w:szCs w:val="22"/>
        </w:rPr>
        <w:t>learning platforms, and E-Journals.</w:t>
      </w:r>
    </w:p>
    <w:p w14:paraId="06DFAE45" w14:textId="659406C3" w:rsidR="00E20C7B" w:rsidRPr="00935FE9" w:rsidRDefault="00E20C7B" w:rsidP="00FD120F">
      <w:pPr>
        <w:spacing w:after="120" w:line="240" w:lineRule="auto"/>
        <w:jc w:val="both"/>
        <w:rPr>
          <w:b/>
          <w:sz w:val="22"/>
          <w:szCs w:val="22"/>
        </w:rPr>
      </w:pPr>
      <w:r w:rsidRPr="00935FE9">
        <w:rPr>
          <w:b/>
          <w:sz w:val="22"/>
          <w:szCs w:val="22"/>
        </w:rPr>
        <w:t>Course Assessment</w:t>
      </w:r>
      <w:r w:rsidR="005F1B41" w:rsidRPr="00935FE9">
        <w:rPr>
          <w:b/>
          <w:sz w:val="22"/>
          <w:szCs w:val="22"/>
        </w:rPr>
        <w:t xml:space="preserve">: </w:t>
      </w:r>
      <w:r w:rsidRPr="00935FE9">
        <w:rPr>
          <w:sz w:val="22"/>
          <w:szCs w:val="22"/>
        </w:rPr>
        <w:t xml:space="preserve">Examination 60%; Continuous Assessment    40%     </w:t>
      </w:r>
      <w:r w:rsidRPr="00935FE9">
        <w:rPr>
          <w:b/>
          <w:sz w:val="22"/>
          <w:szCs w:val="22"/>
        </w:rPr>
        <w:t xml:space="preserve">  </w:t>
      </w:r>
    </w:p>
    <w:p w14:paraId="4E2D4BB5"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3ABE32E6" w14:textId="77777777" w:rsidR="00E20C7B" w:rsidRPr="00935FE9" w:rsidRDefault="00E20C7B" w:rsidP="00343B08">
      <w:pPr>
        <w:numPr>
          <w:ilvl w:val="0"/>
          <w:numId w:val="26"/>
        </w:numPr>
        <w:pBdr>
          <w:top w:val="nil"/>
          <w:left w:val="nil"/>
          <w:bottom w:val="nil"/>
          <w:right w:val="nil"/>
          <w:between w:val="nil"/>
        </w:pBdr>
        <w:spacing w:after="120" w:line="240" w:lineRule="auto"/>
        <w:jc w:val="both"/>
        <w:rPr>
          <w:sz w:val="22"/>
          <w:szCs w:val="22"/>
        </w:rPr>
      </w:pPr>
      <w:r w:rsidRPr="00935FE9">
        <w:rPr>
          <w:sz w:val="22"/>
          <w:szCs w:val="22"/>
          <w:highlight w:val="white"/>
        </w:rPr>
        <w:t xml:space="preserve">Dunn, L. L. (2009). The gendered dimensions of environmental justice. In </w:t>
      </w:r>
      <w:r w:rsidRPr="00935FE9">
        <w:rPr>
          <w:i/>
          <w:sz w:val="22"/>
          <w:szCs w:val="22"/>
        </w:rPr>
        <w:t>Environmental justice in the new millennium</w:t>
      </w:r>
      <w:r w:rsidRPr="00935FE9">
        <w:rPr>
          <w:sz w:val="22"/>
          <w:szCs w:val="22"/>
          <w:highlight w:val="white"/>
        </w:rPr>
        <w:t xml:space="preserve"> (pp. 115-133). Palgrave Macmillan, New York.</w:t>
      </w:r>
    </w:p>
    <w:p w14:paraId="2DB37AB9" w14:textId="77777777" w:rsidR="00E20C7B" w:rsidRPr="00935FE9" w:rsidRDefault="00E20C7B" w:rsidP="00343B08">
      <w:pPr>
        <w:numPr>
          <w:ilvl w:val="0"/>
          <w:numId w:val="26"/>
        </w:numPr>
        <w:spacing w:after="120" w:line="240" w:lineRule="auto"/>
        <w:jc w:val="both"/>
        <w:rPr>
          <w:sz w:val="22"/>
          <w:szCs w:val="22"/>
        </w:rPr>
      </w:pPr>
      <w:r w:rsidRPr="00935FE9">
        <w:rPr>
          <w:sz w:val="22"/>
          <w:szCs w:val="22"/>
          <w:highlight w:val="white"/>
        </w:rPr>
        <w:t xml:space="preserve">MacGregor, S. (2020). Gender matters in environmental justice. In </w:t>
      </w:r>
      <w:r w:rsidRPr="00935FE9">
        <w:rPr>
          <w:i/>
          <w:sz w:val="22"/>
          <w:szCs w:val="22"/>
        </w:rPr>
        <w:t>Environmental Justice</w:t>
      </w:r>
      <w:r w:rsidRPr="00935FE9">
        <w:rPr>
          <w:sz w:val="22"/>
          <w:szCs w:val="22"/>
          <w:highlight w:val="white"/>
        </w:rPr>
        <w:t xml:space="preserve"> (pp. 234-248). Routledge.</w:t>
      </w:r>
    </w:p>
    <w:p w14:paraId="5977C487" w14:textId="77777777" w:rsidR="00E20C7B" w:rsidRPr="00935FE9" w:rsidRDefault="00E20C7B" w:rsidP="00343B08">
      <w:pPr>
        <w:numPr>
          <w:ilvl w:val="0"/>
          <w:numId w:val="26"/>
        </w:numPr>
        <w:spacing w:after="120" w:line="240" w:lineRule="auto"/>
        <w:jc w:val="both"/>
        <w:rPr>
          <w:sz w:val="22"/>
          <w:szCs w:val="22"/>
        </w:rPr>
      </w:pPr>
      <w:proofErr w:type="spellStart"/>
      <w:r w:rsidRPr="00935FE9">
        <w:rPr>
          <w:sz w:val="22"/>
          <w:szCs w:val="22"/>
          <w:highlight w:val="white"/>
        </w:rPr>
        <w:t>Muigua</w:t>
      </w:r>
      <w:proofErr w:type="spellEnd"/>
      <w:r w:rsidRPr="00935FE9">
        <w:rPr>
          <w:sz w:val="22"/>
          <w:szCs w:val="22"/>
          <w:highlight w:val="white"/>
        </w:rPr>
        <w:t>, K., &amp; Kariuki, F. (2021). Towards environmental justice in Kenya.</w:t>
      </w:r>
    </w:p>
    <w:p w14:paraId="62BB4728" w14:textId="77777777" w:rsidR="00E20C7B" w:rsidRPr="00935FE9" w:rsidRDefault="00E20C7B" w:rsidP="00343B08">
      <w:pPr>
        <w:numPr>
          <w:ilvl w:val="0"/>
          <w:numId w:val="26"/>
        </w:numPr>
        <w:pBdr>
          <w:top w:val="nil"/>
          <w:left w:val="nil"/>
          <w:bottom w:val="nil"/>
          <w:right w:val="nil"/>
          <w:between w:val="nil"/>
        </w:pBdr>
        <w:spacing w:after="120" w:line="240" w:lineRule="auto"/>
        <w:jc w:val="both"/>
        <w:rPr>
          <w:sz w:val="22"/>
          <w:szCs w:val="22"/>
        </w:rPr>
      </w:pPr>
      <w:r w:rsidRPr="00935FE9">
        <w:rPr>
          <w:sz w:val="22"/>
          <w:szCs w:val="22"/>
          <w:highlight w:val="white"/>
        </w:rPr>
        <w:t xml:space="preserve">Unger, N. C. (2008). The role of gender in environmental justice. </w:t>
      </w:r>
      <w:r w:rsidRPr="00935FE9">
        <w:rPr>
          <w:i/>
          <w:sz w:val="22"/>
          <w:szCs w:val="22"/>
        </w:rPr>
        <w:t>Environmental Justice</w:t>
      </w:r>
      <w:r w:rsidRPr="00935FE9">
        <w:rPr>
          <w:sz w:val="22"/>
          <w:szCs w:val="22"/>
          <w:highlight w:val="white"/>
        </w:rPr>
        <w:t xml:space="preserve">, </w:t>
      </w:r>
      <w:r w:rsidRPr="00935FE9">
        <w:rPr>
          <w:i/>
          <w:sz w:val="22"/>
          <w:szCs w:val="22"/>
        </w:rPr>
        <w:t>1</w:t>
      </w:r>
      <w:r w:rsidRPr="00935FE9">
        <w:rPr>
          <w:sz w:val="22"/>
          <w:szCs w:val="22"/>
          <w:highlight w:val="white"/>
        </w:rPr>
        <w:t>(3), 115-120.</w:t>
      </w:r>
    </w:p>
    <w:p w14:paraId="45A5BABF" w14:textId="77777777" w:rsidR="00E20C7B" w:rsidRPr="00935FE9" w:rsidRDefault="00E20C7B" w:rsidP="00343B08">
      <w:pPr>
        <w:numPr>
          <w:ilvl w:val="0"/>
          <w:numId w:val="26"/>
        </w:numPr>
        <w:spacing w:after="120" w:line="240" w:lineRule="auto"/>
        <w:jc w:val="both"/>
        <w:rPr>
          <w:sz w:val="22"/>
          <w:szCs w:val="22"/>
        </w:rPr>
      </w:pPr>
      <w:proofErr w:type="spellStart"/>
      <w:r w:rsidRPr="00935FE9">
        <w:rPr>
          <w:sz w:val="22"/>
          <w:szCs w:val="22"/>
          <w:highlight w:val="white"/>
        </w:rPr>
        <w:t>Westra</w:t>
      </w:r>
      <w:proofErr w:type="spellEnd"/>
      <w:r w:rsidRPr="00935FE9">
        <w:rPr>
          <w:sz w:val="22"/>
          <w:szCs w:val="22"/>
          <w:highlight w:val="white"/>
        </w:rPr>
        <w:t xml:space="preserve">, L. (2012). </w:t>
      </w:r>
      <w:r w:rsidRPr="00935FE9">
        <w:rPr>
          <w:i/>
          <w:sz w:val="22"/>
          <w:szCs w:val="22"/>
          <w:highlight w:val="white"/>
        </w:rPr>
        <w:t>Environmental justice and the rights of unborn and future generations: law, environmental harm and the right to health</w:t>
      </w:r>
      <w:r w:rsidRPr="00935FE9">
        <w:rPr>
          <w:sz w:val="22"/>
          <w:szCs w:val="22"/>
          <w:highlight w:val="white"/>
        </w:rPr>
        <w:t xml:space="preserve">. Routledge. </w:t>
      </w:r>
    </w:p>
    <w:p w14:paraId="73310359" w14:textId="77777777" w:rsidR="00E20C7B" w:rsidRPr="00935FE9" w:rsidRDefault="00E20C7B" w:rsidP="00FD120F">
      <w:pPr>
        <w:pBdr>
          <w:top w:val="nil"/>
          <w:left w:val="nil"/>
          <w:bottom w:val="nil"/>
          <w:right w:val="nil"/>
          <w:between w:val="nil"/>
        </w:pBdr>
        <w:spacing w:after="120" w:line="240" w:lineRule="auto"/>
        <w:jc w:val="both"/>
        <w:rPr>
          <w:b/>
          <w:sz w:val="22"/>
          <w:szCs w:val="22"/>
          <w:highlight w:val="white"/>
        </w:rPr>
      </w:pPr>
      <w:r w:rsidRPr="00935FE9">
        <w:rPr>
          <w:b/>
          <w:sz w:val="22"/>
          <w:szCs w:val="22"/>
          <w:highlight w:val="white"/>
        </w:rPr>
        <w:t>Recommended References</w:t>
      </w:r>
    </w:p>
    <w:p w14:paraId="38B07A76" w14:textId="77777777" w:rsidR="00E20C7B" w:rsidRPr="00935FE9" w:rsidRDefault="00E20C7B" w:rsidP="00343B08">
      <w:pPr>
        <w:numPr>
          <w:ilvl w:val="0"/>
          <w:numId w:val="67"/>
        </w:numPr>
        <w:spacing w:after="120" w:line="240" w:lineRule="auto"/>
        <w:jc w:val="both"/>
        <w:rPr>
          <w:sz w:val="22"/>
          <w:szCs w:val="22"/>
        </w:rPr>
      </w:pPr>
      <w:proofErr w:type="spellStart"/>
      <w:r w:rsidRPr="00935FE9">
        <w:rPr>
          <w:sz w:val="22"/>
          <w:szCs w:val="22"/>
          <w:highlight w:val="white"/>
        </w:rPr>
        <w:lastRenderedPageBreak/>
        <w:t>Bandelow</w:t>
      </w:r>
      <w:proofErr w:type="spellEnd"/>
      <w:r w:rsidRPr="00935FE9">
        <w:rPr>
          <w:sz w:val="22"/>
          <w:szCs w:val="22"/>
          <w:highlight w:val="white"/>
        </w:rPr>
        <w:t xml:space="preserve">, N. C., Hornung, J., </w:t>
      </w:r>
      <w:proofErr w:type="spellStart"/>
      <w:r w:rsidRPr="00935FE9">
        <w:rPr>
          <w:sz w:val="22"/>
          <w:szCs w:val="22"/>
          <w:highlight w:val="white"/>
        </w:rPr>
        <w:t>Schröder</w:t>
      </w:r>
      <w:proofErr w:type="spellEnd"/>
      <w:r w:rsidRPr="00935FE9">
        <w:rPr>
          <w:sz w:val="22"/>
          <w:szCs w:val="22"/>
          <w:highlight w:val="white"/>
        </w:rPr>
        <w:t xml:space="preserve">, I., &amp; </w:t>
      </w:r>
      <w:proofErr w:type="spellStart"/>
      <w:r w:rsidRPr="00935FE9">
        <w:rPr>
          <w:sz w:val="22"/>
          <w:szCs w:val="22"/>
          <w:highlight w:val="white"/>
        </w:rPr>
        <w:t>Vogeler</w:t>
      </w:r>
      <w:proofErr w:type="spellEnd"/>
      <w:r w:rsidRPr="00935FE9">
        <w:rPr>
          <w:sz w:val="22"/>
          <w:szCs w:val="22"/>
          <w:highlight w:val="white"/>
        </w:rPr>
        <w:t xml:space="preserve">, C. S. (2022). Advancing theories of public policy for the analysis of environmental challenges across countries. </w:t>
      </w:r>
      <w:r w:rsidRPr="00935FE9">
        <w:rPr>
          <w:i/>
          <w:sz w:val="22"/>
          <w:szCs w:val="22"/>
          <w:highlight w:val="white"/>
        </w:rPr>
        <w:t>Review of Policy Research</w:t>
      </w:r>
      <w:r w:rsidRPr="00935FE9">
        <w:rPr>
          <w:sz w:val="22"/>
          <w:szCs w:val="22"/>
          <w:highlight w:val="white"/>
        </w:rPr>
        <w:t xml:space="preserve">, </w:t>
      </w:r>
      <w:r w:rsidRPr="00935FE9">
        <w:rPr>
          <w:i/>
          <w:sz w:val="22"/>
          <w:szCs w:val="22"/>
          <w:highlight w:val="white"/>
        </w:rPr>
        <w:t>39</w:t>
      </w:r>
      <w:r w:rsidRPr="00935FE9">
        <w:rPr>
          <w:sz w:val="22"/>
          <w:szCs w:val="22"/>
          <w:highlight w:val="white"/>
        </w:rPr>
        <w:t>(1), 6-7.</w:t>
      </w:r>
    </w:p>
    <w:p w14:paraId="6556DAEE" w14:textId="77777777" w:rsidR="00E20C7B" w:rsidRPr="00935FE9" w:rsidRDefault="00E20C7B" w:rsidP="00343B08">
      <w:pPr>
        <w:numPr>
          <w:ilvl w:val="0"/>
          <w:numId w:val="67"/>
        </w:numPr>
        <w:spacing w:after="120" w:line="240" w:lineRule="auto"/>
        <w:jc w:val="both"/>
        <w:rPr>
          <w:sz w:val="22"/>
          <w:szCs w:val="22"/>
        </w:rPr>
      </w:pPr>
      <w:proofErr w:type="spellStart"/>
      <w:r w:rsidRPr="00935FE9">
        <w:rPr>
          <w:sz w:val="22"/>
          <w:szCs w:val="22"/>
          <w:highlight w:val="white"/>
        </w:rPr>
        <w:t>Derman</w:t>
      </w:r>
      <w:proofErr w:type="spellEnd"/>
      <w:r w:rsidRPr="00935FE9">
        <w:rPr>
          <w:sz w:val="22"/>
          <w:szCs w:val="22"/>
          <w:highlight w:val="white"/>
        </w:rPr>
        <w:t xml:space="preserve">, B., &amp; </w:t>
      </w:r>
      <w:proofErr w:type="spellStart"/>
      <w:r w:rsidRPr="00935FE9">
        <w:rPr>
          <w:sz w:val="22"/>
          <w:szCs w:val="22"/>
          <w:highlight w:val="white"/>
        </w:rPr>
        <w:t>Hellum</w:t>
      </w:r>
      <w:proofErr w:type="spellEnd"/>
      <w:r w:rsidRPr="00935FE9">
        <w:rPr>
          <w:sz w:val="22"/>
          <w:szCs w:val="22"/>
          <w:highlight w:val="white"/>
        </w:rPr>
        <w:t xml:space="preserve">, A. (2022). The human right to water and beyond: Some reflections on water justice and water reform in Zimbabwe. In </w:t>
      </w:r>
      <w:r w:rsidRPr="00935FE9">
        <w:rPr>
          <w:i/>
          <w:sz w:val="22"/>
          <w:szCs w:val="22"/>
        </w:rPr>
        <w:t>Beyond Law and Development</w:t>
      </w:r>
      <w:r w:rsidRPr="00935FE9">
        <w:rPr>
          <w:sz w:val="22"/>
          <w:szCs w:val="22"/>
          <w:highlight w:val="white"/>
        </w:rPr>
        <w:t xml:space="preserve"> (pp. 177-197). Routledge.</w:t>
      </w:r>
    </w:p>
    <w:p w14:paraId="5019C30A" w14:textId="77777777" w:rsidR="00E20C7B" w:rsidRPr="00935FE9" w:rsidRDefault="00E20C7B" w:rsidP="00343B08">
      <w:pPr>
        <w:numPr>
          <w:ilvl w:val="0"/>
          <w:numId w:val="67"/>
        </w:numPr>
        <w:spacing w:after="120" w:line="240" w:lineRule="auto"/>
        <w:jc w:val="both"/>
        <w:rPr>
          <w:sz w:val="22"/>
          <w:szCs w:val="22"/>
        </w:rPr>
      </w:pPr>
      <w:r w:rsidRPr="00935FE9">
        <w:rPr>
          <w:sz w:val="22"/>
          <w:szCs w:val="22"/>
        </w:rPr>
        <w:t>Edwards, G., Reid, L., &amp; Hunter, C. (2016). Environmental justice, capabilities, and the theorization of well-being. Progress in Human Geography, 40(6), 754–769</w:t>
      </w:r>
    </w:p>
    <w:p w14:paraId="075C23AA" w14:textId="77777777" w:rsidR="00E20C7B" w:rsidRPr="00935FE9" w:rsidRDefault="00E20C7B" w:rsidP="00343B08">
      <w:pPr>
        <w:numPr>
          <w:ilvl w:val="0"/>
          <w:numId w:val="67"/>
        </w:numPr>
        <w:spacing w:after="120" w:line="240" w:lineRule="auto"/>
        <w:jc w:val="both"/>
        <w:rPr>
          <w:sz w:val="22"/>
          <w:szCs w:val="22"/>
        </w:rPr>
      </w:pPr>
      <w:proofErr w:type="spellStart"/>
      <w:r w:rsidRPr="00935FE9">
        <w:rPr>
          <w:sz w:val="22"/>
          <w:szCs w:val="22"/>
          <w:highlight w:val="white"/>
        </w:rPr>
        <w:t>Glotzbach</w:t>
      </w:r>
      <w:proofErr w:type="spellEnd"/>
      <w:r w:rsidRPr="00935FE9">
        <w:rPr>
          <w:sz w:val="22"/>
          <w:szCs w:val="22"/>
          <w:highlight w:val="white"/>
        </w:rPr>
        <w:t>, S., &amp; Baumgartner, S. (2012). The relationship between intragenerational and intergenerational ecological justice.</w:t>
      </w:r>
      <w:r w:rsidRPr="00935FE9">
        <w:rPr>
          <w:i/>
          <w:sz w:val="22"/>
          <w:szCs w:val="22"/>
          <w:highlight w:val="white"/>
        </w:rPr>
        <w:t xml:space="preserve"> </w:t>
      </w:r>
      <w:r w:rsidRPr="00935FE9">
        <w:rPr>
          <w:i/>
          <w:sz w:val="22"/>
          <w:szCs w:val="22"/>
        </w:rPr>
        <w:t>Environmental Values</w:t>
      </w:r>
      <w:r w:rsidRPr="00935FE9">
        <w:rPr>
          <w:i/>
          <w:sz w:val="22"/>
          <w:szCs w:val="22"/>
          <w:highlight w:val="white"/>
        </w:rPr>
        <w:t xml:space="preserve">, </w:t>
      </w:r>
      <w:r w:rsidRPr="00935FE9">
        <w:rPr>
          <w:i/>
          <w:sz w:val="22"/>
          <w:szCs w:val="22"/>
        </w:rPr>
        <w:t>21</w:t>
      </w:r>
      <w:r w:rsidRPr="00935FE9">
        <w:rPr>
          <w:i/>
          <w:sz w:val="22"/>
          <w:szCs w:val="22"/>
          <w:highlight w:val="white"/>
        </w:rPr>
        <w:t>(3),</w:t>
      </w:r>
      <w:r w:rsidRPr="00935FE9">
        <w:rPr>
          <w:sz w:val="22"/>
          <w:szCs w:val="22"/>
          <w:highlight w:val="white"/>
        </w:rPr>
        <w:t xml:space="preserve"> 331-355.</w:t>
      </w:r>
    </w:p>
    <w:p w14:paraId="74D0D9BE" w14:textId="77777777" w:rsidR="00E20C7B" w:rsidRPr="00935FE9" w:rsidRDefault="00E20C7B" w:rsidP="00343B08">
      <w:pPr>
        <w:numPr>
          <w:ilvl w:val="0"/>
          <w:numId w:val="67"/>
        </w:numPr>
        <w:spacing w:after="120" w:line="240" w:lineRule="auto"/>
        <w:jc w:val="both"/>
        <w:rPr>
          <w:sz w:val="22"/>
          <w:szCs w:val="22"/>
        </w:rPr>
      </w:pPr>
      <w:r w:rsidRPr="00935FE9">
        <w:rPr>
          <w:sz w:val="22"/>
          <w:szCs w:val="22"/>
          <w:highlight w:val="white"/>
        </w:rPr>
        <w:t xml:space="preserve">Pulido, L., &amp; De Lara, J. (2018). Reimagining ‘justice in environmental justice: Radical ecologies, decolonial thought, and the Black Radical Tradition. </w:t>
      </w:r>
      <w:r w:rsidRPr="00935FE9">
        <w:rPr>
          <w:i/>
          <w:sz w:val="22"/>
          <w:szCs w:val="22"/>
        </w:rPr>
        <w:t>Environment and Planning E: Nature and Space</w:t>
      </w:r>
      <w:r w:rsidRPr="00935FE9">
        <w:rPr>
          <w:sz w:val="22"/>
          <w:szCs w:val="22"/>
          <w:highlight w:val="white"/>
        </w:rPr>
        <w:t xml:space="preserve">, </w:t>
      </w:r>
      <w:r w:rsidRPr="00935FE9">
        <w:rPr>
          <w:i/>
          <w:sz w:val="22"/>
          <w:szCs w:val="22"/>
        </w:rPr>
        <w:t>1</w:t>
      </w:r>
      <w:r w:rsidRPr="00935FE9">
        <w:rPr>
          <w:sz w:val="22"/>
          <w:szCs w:val="22"/>
          <w:highlight w:val="white"/>
        </w:rPr>
        <w:t>(1-2), 76-98.</w:t>
      </w:r>
    </w:p>
    <w:p w14:paraId="0B3E3594" w14:textId="77777777" w:rsidR="00E20C7B" w:rsidRPr="00935FE9" w:rsidRDefault="00E20C7B" w:rsidP="00343B08">
      <w:pPr>
        <w:numPr>
          <w:ilvl w:val="0"/>
          <w:numId w:val="67"/>
        </w:numPr>
        <w:spacing w:after="120" w:line="240" w:lineRule="auto"/>
        <w:jc w:val="both"/>
        <w:rPr>
          <w:sz w:val="22"/>
          <w:szCs w:val="22"/>
        </w:rPr>
      </w:pPr>
      <w:r w:rsidRPr="00935FE9">
        <w:rPr>
          <w:sz w:val="22"/>
          <w:szCs w:val="22"/>
        </w:rPr>
        <w:t xml:space="preserve">Schlosberg, D., (2007). Defining environmental justice: theories, movements, and nature. Oxford University Press. </w:t>
      </w:r>
    </w:p>
    <w:p w14:paraId="6C9A2370" w14:textId="77777777" w:rsidR="00E20C7B" w:rsidRPr="00935FE9" w:rsidRDefault="00E20C7B" w:rsidP="00343B08">
      <w:pPr>
        <w:numPr>
          <w:ilvl w:val="0"/>
          <w:numId w:val="67"/>
        </w:numPr>
        <w:spacing w:after="120" w:line="240" w:lineRule="auto"/>
        <w:jc w:val="both"/>
        <w:rPr>
          <w:sz w:val="22"/>
          <w:szCs w:val="22"/>
        </w:rPr>
      </w:pPr>
      <w:r w:rsidRPr="00935FE9">
        <w:rPr>
          <w:sz w:val="22"/>
          <w:szCs w:val="22"/>
          <w:highlight w:val="white"/>
        </w:rPr>
        <w:t xml:space="preserve">Schlosberg, D., &amp; Collins, L. B. (2014). From environmental to climate justice: climate change and the discourse of environmental justice. </w:t>
      </w:r>
      <w:r w:rsidRPr="00935FE9">
        <w:rPr>
          <w:i/>
          <w:sz w:val="22"/>
          <w:szCs w:val="22"/>
        </w:rPr>
        <w:t>Wiley Interdisciplinary Reviews: Climate Change</w:t>
      </w:r>
      <w:r w:rsidRPr="00935FE9">
        <w:rPr>
          <w:sz w:val="22"/>
          <w:szCs w:val="22"/>
          <w:highlight w:val="white"/>
        </w:rPr>
        <w:t xml:space="preserve">, </w:t>
      </w:r>
      <w:r w:rsidRPr="00935FE9">
        <w:rPr>
          <w:i/>
          <w:sz w:val="22"/>
          <w:szCs w:val="22"/>
        </w:rPr>
        <w:t>5</w:t>
      </w:r>
      <w:r w:rsidRPr="00935FE9">
        <w:rPr>
          <w:sz w:val="22"/>
          <w:szCs w:val="22"/>
          <w:highlight w:val="white"/>
        </w:rPr>
        <w:t>(3), 359-374.</w:t>
      </w:r>
    </w:p>
    <w:p w14:paraId="704E7420" w14:textId="3357D6BF" w:rsidR="00E20C7B" w:rsidRPr="00935FE9" w:rsidRDefault="00E20C7B" w:rsidP="00343B08">
      <w:pPr>
        <w:numPr>
          <w:ilvl w:val="0"/>
          <w:numId w:val="67"/>
        </w:numPr>
        <w:spacing w:after="120" w:line="240" w:lineRule="auto"/>
        <w:jc w:val="both"/>
        <w:rPr>
          <w:sz w:val="22"/>
          <w:szCs w:val="22"/>
        </w:rPr>
      </w:pPr>
      <w:proofErr w:type="spellStart"/>
      <w:r w:rsidRPr="00935FE9">
        <w:rPr>
          <w:sz w:val="22"/>
          <w:szCs w:val="22"/>
          <w:highlight w:val="white"/>
        </w:rPr>
        <w:t>Spijkers</w:t>
      </w:r>
      <w:proofErr w:type="spellEnd"/>
      <w:r w:rsidRPr="00935FE9">
        <w:rPr>
          <w:sz w:val="22"/>
          <w:szCs w:val="22"/>
          <w:highlight w:val="white"/>
        </w:rPr>
        <w:t>, O. (2018). I</w:t>
      </w:r>
      <w:r w:rsidR="005F1B41" w:rsidRPr="00935FE9">
        <w:rPr>
          <w:sz w:val="22"/>
          <w:szCs w:val="22"/>
          <w:highlight w:val="white"/>
        </w:rPr>
        <w:t xml:space="preserve">ntergenerational equity and the </w:t>
      </w:r>
      <w:r w:rsidRPr="00935FE9">
        <w:rPr>
          <w:sz w:val="22"/>
          <w:szCs w:val="22"/>
          <w:highlight w:val="white"/>
        </w:rPr>
        <w:t xml:space="preserve">sustainable development goals. </w:t>
      </w:r>
      <w:r w:rsidRPr="00935FE9">
        <w:rPr>
          <w:i/>
          <w:sz w:val="22"/>
          <w:szCs w:val="22"/>
        </w:rPr>
        <w:t>Sustainability</w:t>
      </w:r>
      <w:r w:rsidRPr="00935FE9">
        <w:rPr>
          <w:sz w:val="22"/>
          <w:szCs w:val="22"/>
          <w:highlight w:val="white"/>
        </w:rPr>
        <w:t xml:space="preserve">, </w:t>
      </w:r>
      <w:r w:rsidRPr="00935FE9">
        <w:rPr>
          <w:i/>
          <w:sz w:val="22"/>
          <w:szCs w:val="22"/>
        </w:rPr>
        <w:t>10</w:t>
      </w:r>
      <w:r w:rsidRPr="00935FE9">
        <w:rPr>
          <w:sz w:val="22"/>
          <w:szCs w:val="22"/>
          <w:highlight w:val="white"/>
        </w:rPr>
        <w:t>(11), 3836.</w:t>
      </w:r>
    </w:p>
    <w:p w14:paraId="0CC9D3F5" w14:textId="77777777" w:rsidR="00E20C7B" w:rsidRPr="00935FE9" w:rsidRDefault="00E20C7B" w:rsidP="00343B08">
      <w:pPr>
        <w:numPr>
          <w:ilvl w:val="0"/>
          <w:numId w:val="67"/>
        </w:numPr>
        <w:spacing w:after="120" w:line="240" w:lineRule="auto"/>
        <w:jc w:val="both"/>
        <w:rPr>
          <w:sz w:val="22"/>
          <w:szCs w:val="22"/>
        </w:rPr>
      </w:pPr>
      <w:proofErr w:type="spellStart"/>
      <w:r w:rsidRPr="00935FE9">
        <w:rPr>
          <w:sz w:val="22"/>
          <w:szCs w:val="22"/>
          <w:highlight w:val="white"/>
        </w:rPr>
        <w:t>Verchick</w:t>
      </w:r>
      <w:proofErr w:type="spellEnd"/>
      <w:r w:rsidRPr="00935FE9">
        <w:rPr>
          <w:sz w:val="22"/>
          <w:szCs w:val="22"/>
          <w:highlight w:val="white"/>
        </w:rPr>
        <w:t xml:space="preserve">, R. R. (2004). Feminist theory and environmental justice. </w:t>
      </w:r>
      <w:r w:rsidRPr="00935FE9">
        <w:rPr>
          <w:i/>
          <w:sz w:val="22"/>
          <w:szCs w:val="22"/>
        </w:rPr>
        <w:t>New perspectives on environmental justice: Gender, sexuality, and activism</w:t>
      </w:r>
      <w:r w:rsidRPr="00935FE9">
        <w:rPr>
          <w:sz w:val="22"/>
          <w:szCs w:val="22"/>
          <w:highlight w:val="white"/>
        </w:rPr>
        <w:t>, 63-77.</w:t>
      </w:r>
    </w:p>
    <w:p w14:paraId="189A6934" w14:textId="7EEFBC9C" w:rsidR="00E20C7B" w:rsidRPr="00935FE9" w:rsidRDefault="00E20C7B" w:rsidP="00FD120F">
      <w:pPr>
        <w:spacing w:after="120" w:line="240" w:lineRule="auto"/>
        <w:jc w:val="both"/>
        <w:rPr>
          <w:b/>
          <w:sz w:val="22"/>
          <w:szCs w:val="22"/>
        </w:rPr>
      </w:pPr>
      <w:r w:rsidRPr="00935FE9">
        <w:rPr>
          <w:b/>
          <w:sz w:val="22"/>
          <w:szCs w:val="22"/>
        </w:rPr>
        <w:t>WCNREG</w:t>
      </w:r>
      <w:r w:rsidR="008D3959" w:rsidRPr="00935FE9">
        <w:rPr>
          <w:b/>
          <w:sz w:val="22"/>
          <w:szCs w:val="22"/>
        </w:rPr>
        <w:t xml:space="preserve"> </w:t>
      </w:r>
      <w:r w:rsidRPr="00935FE9">
        <w:rPr>
          <w:b/>
          <w:sz w:val="22"/>
          <w:szCs w:val="22"/>
        </w:rPr>
        <w:t xml:space="preserve">008: ENVIRONMENTAL DISASTER &amp; RISK GOVERNANCE.   </w:t>
      </w:r>
    </w:p>
    <w:p w14:paraId="76C2C1B6"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288E4A72"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75CABD78" w14:textId="4BD62518" w:rsidR="00E20C7B" w:rsidRPr="00935FE9" w:rsidRDefault="00E20C7B" w:rsidP="00FD120F">
      <w:pPr>
        <w:spacing w:after="120" w:line="240" w:lineRule="auto"/>
        <w:jc w:val="both"/>
        <w:rPr>
          <w:sz w:val="22"/>
          <w:szCs w:val="22"/>
        </w:rPr>
      </w:pPr>
      <w:r w:rsidRPr="00935FE9">
        <w:rPr>
          <w:sz w:val="22"/>
          <w:szCs w:val="22"/>
        </w:rPr>
        <w:t xml:space="preserve">This course examines the impacts of disaster and risk on women, children and </w:t>
      </w:r>
      <w:proofErr w:type="spellStart"/>
      <w:proofErr w:type="gramStart"/>
      <w:r w:rsidRPr="00935FE9">
        <w:rPr>
          <w:sz w:val="22"/>
          <w:szCs w:val="22"/>
        </w:rPr>
        <w:t>nature.It</w:t>
      </w:r>
      <w:proofErr w:type="spellEnd"/>
      <w:proofErr w:type="gramEnd"/>
      <w:r w:rsidRPr="00935FE9">
        <w:rPr>
          <w:sz w:val="22"/>
          <w:szCs w:val="22"/>
        </w:rPr>
        <w:t xml:space="preserve"> explores the different types of disasters, risks, their management and lived experiences for children and women. It examines theoretical, legal, policy, and institutional frameworks underpinning disaster risk management and governance. It evaluates the extent to which these frameworks and approaches protect women, children, and nature. It explores indigenous knowledge and approaches to disaster &amp; risk governance. It assesses local, national, regional and international best practices in fostering resilience in disaster and risk management among children and women. </w:t>
      </w:r>
    </w:p>
    <w:p w14:paraId="7DD39E6C"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3A71A2ED" w14:textId="77777777" w:rsidR="00E20C7B" w:rsidRPr="00935FE9" w:rsidRDefault="00E20C7B" w:rsidP="00FD120F">
      <w:pPr>
        <w:spacing w:after="120" w:line="240" w:lineRule="auto"/>
        <w:jc w:val="both"/>
        <w:rPr>
          <w:sz w:val="22"/>
          <w:szCs w:val="22"/>
        </w:rPr>
      </w:pPr>
      <w:r w:rsidRPr="00935FE9">
        <w:rPr>
          <w:sz w:val="22"/>
          <w:szCs w:val="22"/>
        </w:rPr>
        <w:t>At the end of the course, the learners should be able to:</w:t>
      </w:r>
    </w:p>
    <w:p w14:paraId="34842428" w14:textId="1F81A1E0" w:rsidR="00E20C7B" w:rsidRPr="00935FE9" w:rsidRDefault="00E20C7B" w:rsidP="00343B08">
      <w:pPr>
        <w:numPr>
          <w:ilvl w:val="0"/>
          <w:numId w:val="52"/>
        </w:numPr>
        <w:spacing w:after="120" w:line="240" w:lineRule="auto"/>
        <w:jc w:val="both"/>
        <w:rPr>
          <w:sz w:val="22"/>
          <w:szCs w:val="22"/>
        </w:rPr>
      </w:pPr>
      <w:r w:rsidRPr="00935FE9">
        <w:rPr>
          <w:sz w:val="22"/>
          <w:szCs w:val="22"/>
        </w:rPr>
        <w:t>Critique theoretical constructs and contextual applicatio</w:t>
      </w:r>
      <w:r w:rsidR="005F1B41" w:rsidRPr="00935FE9">
        <w:rPr>
          <w:sz w:val="22"/>
          <w:szCs w:val="22"/>
        </w:rPr>
        <w:t xml:space="preserve">ns of disaster risk governance </w:t>
      </w:r>
      <w:r w:rsidRPr="00935FE9">
        <w:rPr>
          <w:sz w:val="22"/>
          <w:szCs w:val="22"/>
        </w:rPr>
        <w:t>relating to women, children and nature.</w:t>
      </w:r>
    </w:p>
    <w:p w14:paraId="4C6BE600" w14:textId="77777777" w:rsidR="00E20C7B" w:rsidRPr="00935FE9" w:rsidRDefault="00E20C7B" w:rsidP="00343B08">
      <w:pPr>
        <w:numPr>
          <w:ilvl w:val="0"/>
          <w:numId w:val="52"/>
        </w:numPr>
        <w:spacing w:after="120" w:line="240" w:lineRule="auto"/>
        <w:jc w:val="both"/>
        <w:rPr>
          <w:sz w:val="22"/>
          <w:szCs w:val="22"/>
        </w:rPr>
      </w:pPr>
      <w:r w:rsidRPr="00935FE9">
        <w:rPr>
          <w:sz w:val="22"/>
          <w:szCs w:val="22"/>
        </w:rPr>
        <w:t>Evaluate policy and legislation frameworks for disaster and risk governance.</w:t>
      </w:r>
    </w:p>
    <w:p w14:paraId="6263752D" w14:textId="77777777" w:rsidR="00E20C7B" w:rsidRPr="00935FE9" w:rsidRDefault="00E20C7B" w:rsidP="00343B08">
      <w:pPr>
        <w:numPr>
          <w:ilvl w:val="0"/>
          <w:numId w:val="52"/>
        </w:numPr>
        <w:spacing w:after="120" w:line="240" w:lineRule="auto"/>
        <w:jc w:val="both"/>
        <w:rPr>
          <w:sz w:val="22"/>
          <w:szCs w:val="22"/>
        </w:rPr>
      </w:pPr>
      <w:r w:rsidRPr="00935FE9">
        <w:rPr>
          <w:sz w:val="22"/>
          <w:szCs w:val="22"/>
        </w:rPr>
        <w:t>Appraise the technologies, techniques and strategies for managing disasters and risks that affect children, women and nature.</w:t>
      </w:r>
    </w:p>
    <w:p w14:paraId="1C931DC3" w14:textId="77777777" w:rsidR="00E20C7B" w:rsidRPr="00935FE9" w:rsidRDefault="00E20C7B" w:rsidP="00343B08">
      <w:pPr>
        <w:numPr>
          <w:ilvl w:val="0"/>
          <w:numId w:val="52"/>
        </w:numPr>
        <w:spacing w:after="120" w:line="240" w:lineRule="auto"/>
        <w:jc w:val="both"/>
        <w:rPr>
          <w:sz w:val="22"/>
          <w:szCs w:val="22"/>
        </w:rPr>
      </w:pPr>
      <w:r w:rsidRPr="00935FE9">
        <w:rPr>
          <w:sz w:val="22"/>
          <w:szCs w:val="22"/>
        </w:rPr>
        <w:t>Design effective strategies for governing disaster and risk relating to women, children, and nature.</w:t>
      </w:r>
    </w:p>
    <w:p w14:paraId="52E97038"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6082FEE4" w14:textId="77777777" w:rsidR="00E20C7B" w:rsidRPr="00935FE9" w:rsidRDefault="00E20C7B" w:rsidP="00FD120F">
      <w:pPr>
        <w:spacing w:after="120" w:line="240" w:lineRule="auto"/>
        <w:jc w:val="both"/>
        <w:rPr>
          <w:sz w:val="22"/>
          <w:szCs w:val="22"/>
        </w:rPr>
      </w:pPr>
      <w:r w:rsidRPr="00935FE9">
        <w:rPr>
          <w:sz w:val="22"/>
          <w:szCs w:val="22"/>
        </w:rPr>
        <w:lastRenderedPageBreak/>
        <w:t>Concepts and theories in disaster Risk and Governance: Typology of environmental disasters, risks; Implications of environmental disaster and risk governance on children/women and nature rights; Local, national regional and international frameworks of environmental and disaster risk governance;  Women and children’s resilience to risks and disasters; Institutional mechanisms in environmental disaster and risk governance:  Case studies on the place of women, children and nature in disaster risk governance; Environmental disaster risks and implication on health: African indigenous practices in environmental disaster and risk governance.</w:t>
      </w:r>
    </w:p>
    <w:p w14:paraId="1C7955E9"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75E18064" w14:textId="6AA7039F" w:rsidR="00E20C7B" w:rsidRPr="00935FE9" w:rsidRDefault="00E20C7B" w:rsidP="00FD120F">
      <w:pPr>
        <w:spacing w:after="120" w:line="240" w:lineRule="auto"/>
        <w:jc w:val="both"/>
        <w:rPr>
          <w:sz w:val="22"/>
          <w:szCs w:val="22"/>
        </w:rPr>
      </w:pPr>
      <w:r w:rsidRPr="00935FE9">
        <w:rPr>
          <w:sz w:val="22"/>
          <w:szCs w:val="22"/>
        </w:rPr>
        <w:t>Lectures, Tutorials, Case studies; Seminar discussions; individual student and audio-visual</w:t>
      </w:r>
      <w:r w:rsidR="005F1B41" w:rsidRPr="00935FE9">
        <w:rPr>
          <w:sz w:val="22"/>
          <w:szCs w:val="22"/>
        </w:rPr>
        <w:t>, group presentations, problem-</w:t>
      </w:r>
      <w:r w:rsidRPr="00935FE9">
        <w:rPr>
          <w:sz w:val="22"/>
          <w:szCs w:val="22"/>
        </w:rPr>
        <w:t>based learning.</w:t>
      </w:r>
    </w:p>
    <w:p w14:paraId="670777BC"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2489476F" w14:textId="77777777"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 learning platforms, and E-Journals.</w:t>
      </w:r>
    </w:p>
    <w:p w14:paraId="30A22A51" w14:textId="278855DC" w:rsidR="00E20C7B" w:rsidRPr="00935FE9" w:rsidRDefault="00E20C7B" w:rsidP="00FD120F">
      <w:pPr>
        <w:spacing w:after="120" w:line="240" w:lineRule="auto"/>
        <w:jc w:val="both"/>
        <w:rPr>
          <w:sz w:val="22"/>
          <w:szCs w:val="22"/>
        </w:rPr>
      </w:pPr>
      <w:r w:rsidRPr="00935FE9">
        <w:rPr>
          <w:b/>
          <w:sz w:val="22"/>
          <w:szCs w:val="22"/>
        </w:rPr>
        <w:t>Course Assessment</w:t>
      </w:r>
      <w:r w:rsidR="005F1B41" w:rsidRPr="00935FE9">
        <w:rPr>
          <w:b/>
          <w:sz w:val="22"/>
          <w:szCs w:val="22"/>
        </w:rPr>
        <w:t xml:space="preserve">: </w:t>
      </w:r>
      <w:r w:rsidR="003C3010" w:rsidRPr="00935FE9">
        <w:rPr>
          <w:sz w:val="22"/>
          <w:szCs w:val="22"/>
        </w:rPr>
        <w:t>Examination 60</w:t>
      </w:r>
      <w:r w:rsidRPr="00935FE9">
        <w:rPr>
          <w:sz w:val="22"/>
          <w:szCs w:val="22"/>
        </w:rPr>
        <w:t>%; Continuous Assessment 40%</w:t>
      </w:r>
    </w:p>
    <w:p w14:paraId="583E3C44" w14:textId="076A237C" w:rsidR="00E20C7B" w:rsidRPr="00935FE9" w:rsidRDefault="00E20C7B" w:rsidP="00FD120F">
      <w:pPr>
        <w:spacing w:after="120" w:line="240" w:lineRule="auto"/>
        <w:jc w:val="both"/>
        <w:rPr>
          <w:b/>
          <w:sz w:val="22"/>
          <w:szCs w:val="22"/>
        </w:rPr>
      </w:pPr>
      <w:r w:rsidRPr="00935FE9">
        <w:rPr>
          <w:b/>
          <w:sz w:val="22"/>
          <w:szCs w:val="22"/>
        </w:rPr>
        <w:t>Core Reading Materials</w:t>
      </w:r>
    </w:p>
    <w:p w14:paraId="669AEA8C" w14:textId="77777777" w:rsidR="00E20C7B" w:rsidRPr="00935FE9" w:rsidRDefault="00E20C7B" w:rsidP="00343B08">
      <w:pPr>
        <w:numPr>
          <w:ilvl w:val="0"/>
          <w:numId w:val="65"/>
        </w:numPr>
        <w:spacing w:after="120" w:line="240" w:lineRule="auto"/>
        <w:jc w:val="both"/>
        <w:rPr>
          <w:sz w:val="22"/>
          <w:szCs w:val="22"/>
        </w:rPr>
      </w:pPr>
      <w:proofErr w:type="spellStart"/>
      <w:r w:rsidRPr="00935FE9">
        <w:rPr>
          <w:sz w:val="22"/>
          <w:szCs w:val="22"/>
          <w:highlight w:val="white"/>
        </w:rPr>
        <w:t>Kibugi</w:t>
      </w:r>
      <w:proofErr w:type="spellEnd"/>
      <w:r w:rsidRPr="00935FE9">
        <w:rPr>
          <w:sz w:val="22"/>
          <w:szCs w:val="22"/>
          <w:highlight w:val="white"/>
        </w:rPr>
        <w:t xml:space="preserve">, R. (2016). Legal Options for Mainstreaming Climate Change Disaster Risk Reduction in Governance for Kenya. In </w:t>
      </w:r>
      <w:r w:rsidRPr="00935FE9">
        <w:rPr>
          <w:i/>
          <w:sz w:val="22"/>
          <w:szCs w:val="22"/>
        </w:rPr>
        <w:t>Adaptation to Climate Change: ASEAN and Comparative Experiences</w:t>
      </w:r>
      <w:r w:rsidRPr="00935FE9">
        <w:rPr>
          <w:sz w:val="22"/>
          <w:szCs w:val="22"/>
          <w:highlight w:val="white"/>
        </w:rPr>
        <w:t xml:space="preserve"> (pp. 409-431).</w:t>
      </w:r>
    </w:p>
    <w:p w14:paraId="6024E1A3" w14:textId="77777777" w:rsidR="00E20C7B" w:rsidRPr="00935FE9" w:rsidRDefault="00E20C7B" w:rsidP="00343B08">
      <w:pPr>
        <w:numPr>
          <w:ilvl w:val="0"/>
          <w:numId w:val="65"/>
        </w:numPr>
        <w:spacing w:after="120" w:line="240" w:lineRule="auto"/>
        <w:jc w:val="both"/>
        <w:rPr>
          <w:sz w:val="22"/>
          <w:szCs w:val="22"/>
        </w:rPr>
      </w:pPr>
      <w:proofErr w:type="spellStart"/>
      <w:r w:rsidRPr="00935FE9">
        <w:rPr>
          <w:sz w:val="22"/>
          <w:szCs w:val="22"/>
        </w:rPr>
        <w:t>Juha</w:t>
      </w:r>
      <w:proofErr w:type="spellEnd"/>
      <w:r w:rsidRPr="00935FE9">
        <w:rPr>
          <w:sz w:val="22"/>
          <w:szCs w:val="22"/>
        </w:rPr>
        <w:t xml:space="preserve"> U. and Shaw R. (Eds) (2019). </w:t>
      </w:r>
      <w:r w:rsidRPr="00935FE9">
        <w:rPr>
          <w:i/>
          <w:sz w:val="22"/>
          <w:szCs w:val="22"/>
        </w:rPr>
        <w:t>Sustainable Development and Disaster Risk Reduction</w:t>
      </w:r>
      <w:r w:rsidRPr="00935FE9">
        <w:rPr>
          <w:sz w:val="22"/>
          <w:szCs w:val="22"/>
        </w:rPr>
        <w:t>. Springer Nature, Switzerland AG.</w:t>
      </w:r>
    </w:p>
    <w:p w14:paraId="01F10FD2" w14:textId="77777777" w:rsidR="00E20C7B" w:rsidRPr="00935FE9" w:rsidRDefault="00E20C7B" w:rsidP="00343B08">
      <w:pPr>
        <w:numPr>
          <w:ilvl w:val="0"/>
          <w:numId w:val="65"/>
        </w:numPr>
        <w:spacing w:after="120" w:line="240" w:lineRule="auto"/>
        <w:jc w:val="both"/>
        <w:rPr>
          <w:sz w:val="22"/>
          <w:szCs w:val="22"/>
        </w:rPr>
      </w:pPr>
      <w:proofErr w:type="spellStart"/>
      <w:r w:rsidRPr="00935FE9">
        <w:rPr>
          <w:sz w:val="22"/>
          <w:szCs w:val="22"/>
          <w:highlight w:val="white"/>
        </w:rPr>
        <w:t>Khorram-Manesh</w:t>
      </w:r>
      <w:proofErr w:type="spellEnd"/>
      <w:r w:rsidRPr="00935FE9">
        <w:rPr>
          <w:sz w:val="22"/>
          <w:szCs w:val="22"/>
          <w:highlight w:val="white"/>
        </w:rPr>
        <w:t xml:space="preserve">, A., </w:t>
      </w:r>
      <w:proofErr w:type="spellStart"/>
      <w:r w:rsidRPr="00935FE9">
        <w:rPr>
          <w:sz w:val="22"/>
          <w:szCs w:val="22"/>
          <w:highlight w:val="white"/>
        </w:rPr>
        <w:t>Goniewicz</w:t>
      </w:r>
      <w:proofErr w:type="spellEnd"/>
      <w:r w:rsidRPr="00935FE9">
        <w:rPr>
          <w:sz w:val="22"/>
          <w:szCs w:val="22"/>
          <w:highlight w:val="white"/>
        </w:rPr>
        <w:t xml:space="preserve">, K., </w:t>
      </w:r>
      <w:proofErr w:type="spellStart"/>
      <w:r w:rsidRPr="00935FE9">
        <w:rPr>
          <w:sz w:val="22"/>
          <w:szCs w:val="22"/>
          <w:highlight w:val="white"/>
        </w:rPr>
        <w:t>Hertelendy</w:t>
      </w:r>
      <w:proofErr w:type="spellEnd"/>
      <w:r w:rsidRPr="00935FE9">
        <w:rPr>
          <w:sz w:val="22"/>
          <w:szCs w:val="22"/>
          <w:highlight w:val="white"/>
        </w:rPr>
        <w:t xml:space="preserve">, A., &amp; </w:t>
      </w:r>
      <w:proofErr w:type="spellStart"/>
      <w:r w:rsidRPr="00935FE9">
        <w:rPr>
          <w:sz w:val="22"/>
          <w:szCs w:val="22"/>
          <w:highlight w:val="white"/>
        </w:rPr>
        <w:t>Dulebenets</w:t>
      </w:r>
      <w:proofErr w:type="spellEnd"/>
      <w:r w:rsidRPr="00935FE9">
        <w:rPr>
          <w:sz w:val="22"/>
          <w:szCs w:val="22"/>
          <w:highlight w:val="white"/>
        </w:rPr>
        <w:t xml:space="preserve">, M. (Eds.). (2021). </w:t>
      </w:r>
      <w:r w:rsidRPr="00935FE9">
        <w:rPr>
          <w:i/>
          <w:sz w:val="22"/>
          <w:szCs w:val="22"/>
        </w:rPr>
        <w:t>Handbook of disaster and emergency management</w:t>
      </w:r>
      <w:r w:rsidRPr="00935FE9">
        <w:rPr>
          <w:sz w:val="22"/>
          <w:szCs w:val="22"/>
          <w:highlight w:val="white"/>
        </w:rPr>
        <w:t xml:space="preserve">. </w:t>
      </w:r>
      <w:proofErr w:type="spellStart"/>
      <w:r w:rsidRPr="00935FE9">
        <w:rPr>
          <w:sz w:val="22"/>
          <w:szCs w:val="22"/>
          <w:highlight w:val="white"/>
        </w:rPr>
        <w:t>Kompendiet</w:t>
      </w:r>
      <w:proofErr w:type="spellEnd"/>
      <w:r w:rsidRPr="00935FE9">
        <w:rPr>
          <w:sz w:val="22"/>
          <w:szCs w:val="22"/>
          <w:highlight w:val="white"/>
        </w:rPr>
        <w:t>.</w:t>
      </w:r>
    </w:p>
    <w:p w14:paraId="17F8AA75" w14:textId="77777777" w:rsidR="00E20C7B" w:rsidRPr="00935FE9" w:rsidRDefault="00E20C7B" w:rsidP="00343B08">
      <w:pPr>
        <w:numPr>
          <w:ilvl w:val="0"/>
          <w:numId w:val="65"/>
        </w:numPr>
        <w:spacing w:after="120" w:line="240" w:lineRule="auto"/>
        <w:jc w:val="both"/>
        <w:rPr>
          <w:sz w:val="22"/>
          <w:szCs w:val="22"/>
        </w:rPr>
      </w:pPr>
      <w:proofErr w:type="spellStart"/>
      <w:r w:rsidRPr="00935FE9">
        <w:rPr>
          <w:sz w:val="22"/>
          <w:szCs w:val="22"/>
          <w:highlight w:val="white"/>
        </w:rPr>
        <w:t>Mandalakas</w:t>
      </w:r>
      <w:proofErr w:type="spellEnd"/>
      <w:r w:rsidRPr="00935FE9">
        <w:rPr>
          <w:sz w:val="22"/>
          <w:szCs w:val="22"/>
          <w:highlight w:val="white"/>
        </w:rPr>
        <w:t xml:space="preserve">, A., </w:t>
      </w:r>
      <w:proofErr w:type="spellStart"/>
      <w:r w:rsidRPr="00935FE9">
        <w:rPr>
          <w:sz w:val="22"/>
          <w:szCs w:val="22"/>
          <w:highlight w:val="white"/>
        </w:rPr>
        <w:t>Torjesen</w:t>
      </w:r>
      <w:proofErr w:type="spellEnd"/>
      <w:r w:rsidRPr="00935FE9">
        <w:rPr>
          <w:sz w:val="22"/>
          <w:szCs w:val="22"/>
          <w:highlight w:val="white"/>
        </w:rPr>
        <w:t xml:space="preserve">, K., &amp; </w:t>
      </w:r>
      <w:proofErr w:type="spellStart"/>
      <w:r w:rsidRPr="00935FE9">
        <w:rPr>
          <w:sz w:val="22"/>
          <w:szCs w:val="22"/>
          <w:highlight w:val="white"/>
        </w:rPr>
        <w:t>Olness</w:t>
      </w:r>
      <w:proofErr w:type="spellEnd"/>
      <w:r w:rsidRPr="00935FE9">
        <w:rPr>
          <w:sz w:val="22"/>
          <w:szCs w:val="22"/>
          <w:highlight w:val="white"/>
        </w:rPr>
        <w:t xml:space="preserve">, K. (Eds.). (1999). </w:t>
      </w:r>
      <w:r w:rsidRPr="00935FE9">
        <w:rPr>
          <w:i/>
          <w:sz w:val="22"/>
          <w:szCs w:val="22"/>
        </w:rPr>
        <w:t>Helping the children: a practical handbook for complex humanitarian emergencies</w:t>
      </w:r>
      <w:r w:rsidRPr="00935FE9">
        <w:rPr>
          <w:sz w:val="22"/>
          <w:szCs w:val="22"/>
          <w:highlight w:val="white"/>
        </w:rPr>
        <w:t>. Kenyon, MN: Health Frontiers.</w:t>
      </w:r>
    </w:p>
    <w:p w14:paraId="39B002B4" w14:textId="77777777" w:rsidR="00E20C7B" w:rsidRPr="00935FE9" w:rsidRDefault="00E20C7B" w:rsidP="00343B08">
      <w:pPr>
        <w:numPr>
          <w:ilvl w:val="0"/>
          <w:numId w:val="65"/>
        </w:numPr>
        <w:spacing w:after="120" w:line="240" w:lineRule="auto"/>
        <w:jc w:val="both"/>
        <w:rPr>
          <w:sz w:val="22"/>
          <w:szCs w:val="22"/>
        </w:rPr>
      </w:pPr>
      <w:proofErr w:type="spellStart"/>
      <w:r w:rsidRPr="00935FE9">
        <w:rPr>
          <w:sz w:val="22"/>
          <w:szCs w:val="22"/>
        </w:rPr>
        <w:t>Mbote</w:t>
      </w:r>
      <w:proofErr w:type="spellEnd"/>
      <w:r w:rsidRPr="00935FE9">
        <w:rPr>
          <w:sz w:val="22"/>
          <w:szCs w:val="22"/>
        </w:rPr>
        <w:t xml:space="preserve">, K.  P., </w:t>
      </w:r>
      <w:proofErr w:type="spellStart"/>
      <w:r w:rsidRPr="00935FE9">
        <w:rPr>
          <w:sz w:val="22"/>
          <w:szCs w:val="22"/>
        </w:rPr>
        <w:t>Meroka</w:t>
      </w:r>
      <w:proofErr w:type="spellEnd"/>
      <w:r w:rsidRPr="00935FE9">
        <w:rPr>
          <w:sz w:val="22"/>
          <w:szCs w:val="22"/>
        </w:rPr>
        <w:t>, M., A., (2020). Gendered Impacts of Responses to the Covid-19 Pandemic in Kenya. University of Nairobi.</w:t>
      </w:r>
    </w:p>
    <w:p w14:paraId="306486B6" w14:textId="77777777" w:rsidR="00E20C7B" w:rsidRPr="00935FE9" w:rsidRDefault="00E20C7B" w:rsidP="00FD120F">
      <w:pPr>
        <w:spacing w:after="120" w:line="240" w:lineRule="auto"/>
        <w:jc w:val="both"/>
        <w:rPr>
          <w:b/>
          <w:sz w:val="22"/>
          <w:szCs w:val="22"/>
        </w:rPr>
      </w:pPr>
      <w:r w:rsidRPr="00935FE9">
        <w:rPr>
          <w:b/>
          <w:sz w:val="22"/>
          <w:szCs w:val="22"/>
        </w:rPr>
        <w:t>Recommended References</w:t>
      </w:r>
    </w:p>
    <w:p w14:paraId="1B90CD5C" w14:textId="77777777" w:rsidR="00E20C7B" w:rsidRPr="00935FE9" w:rsidRDefault="00E20C7B" w:rsidP="00343B08">
      <w:pPr>
        <w:numPr>
          <w:ilvl w:val="0"/>
          <w:numId w:val="42"/>
        </w:numPr>
        <w:spacing w:after="120" w:line="240" w:lineRule="auto"/>
        <w:jc w:val="both"/>
        <w:rPr>
          <w:sz w:val="22"/>
          <w:szCs w:val="22"/>
        </w:rPr>
      </w:pPr>
      <w:proofErr w:type="spellStart"/>
      <w:r w:rsidRPr="00935FE9">
        <w:rPr>
          <w:sz w:val="22"/>
          <w:szCs w:val="22"/>
          <w:highlight w:val="white"/>
        </w:rPr>
        <w:t>Akerkar</w:t>
      </w:r>
      <w:proofErr w:type="spellEnd"/>
      <w:r w:rsidRPr="00935FE9">
        <w:rPr>
          <w:sz w:val="22"/>
          <w:szCs w:val="22"/>
          <w:highlight w:val="white"/>
        </w:rPr>
        <w:t xml:space="preserve">, S. (2007). Disaster mitigation and furthering women’s rights: learning from the tsunami. </w:t>
      </w:r>
      <w:r w:rsidRPr="00935FE9">
        <w:rPr>
          <w:i/>
          <w:sz w:val="22"/>
          <w:szCs w:val="22"/>
        </w:rPr>
        <w:t>Gender, Technology and Development</w:t>
      </w:r>
      <w:r w:rsidRPr="00935FE9">
        <w:rPr>
          <w:sz w:val="22"/>
          <w:szCs w:val="22"/>
          <w:highlight w:val="white"/>
        </w:rPr>
        <w:t xml:space="preserve">, </w:t>
      </w:r>
      <w:r w:rsidRPr="00935FE9">
        <w:rPr>
          <w:i/>
          <w:sz w:val="22"/>
          <w:szCs w:val="22"/>
        </w:rPr>
        <w:t>11</w:t>
      </w:r>
      <w:r w:rsidRPr="00935FE9">
        <w:rPr>
          <w:sz w:val="22"/>
          <w:szCs w:val="22"/>
          <w:highlight w:val="white"/>
        </w:rPr>
        <w:t>(3), 357-388.</w:t>
      </w:r>
    </w:p>
    <w:p w14:paraId="1D2302B6" w14:textId="77777777" w:rsidR="00E20C7B" w:rsidRPr="00935FE9" w:rsidRDefault="00E20C7B" w:rsidP="00343B08">
      <w:pPr>
        <w:numPr>
          <w:ilvl w:val="0"/>
          <w:numId w:val="42"/>
        </w:numPr>
        <w:spacing w:after="120" w:line="240" w:lineRule="auto"/>
        <w:jc w:val="both"/>
        <w:rPr>
          <w:sz w:val="22"/>
          <w:szCs w:val="22"/>
          <w:highlight w:val="white"/>
        </w:rPr>
      </w:pPr>
      <w:r w:rsidRPr="00935FE9">
        <w:rPr>
          <w:sz w:val="22"/>
          <w:szCs w:val="22"/>
          <w:highlight w:val="white"/>
        </w:rPr>
        <w:t xml:space="preserve">Azad, M. A. K., Uddin, M. S., Zaman, S., &amp; Ashraf, M. A. (2019). Community-based disaster management and its salient features: a policy approach to people-centred risk reduction in Bangladesh. </w:t>
      </w:r>
      <w:r w:rsidRPr="00935FE9">
        <w:rPr>
          <w:i/>
          <w:sz w:val="22"/>
          <w:szCs w:val="22"/>
        </w:rPr>
        <w:t>Asia-Pacific Journal of Rural Development</w:t>
      </w:r>
      <w:r w:rsidRPr="00935FE9">
        <w:rPr>
          <w:sz w:val="22"/>
          <w:szCs w:val="22"/>
          <w:highlight w:val="white"/>
        </w:rPr>
        <w:t xml:space="preserve">, </w:t>
      </w:r>
      <w:r w:rsidRPr="00935FE9">
        <w:rPr>
          <w:i/>
          <w:sz w:val="22"/>
          <w:szCs w:val="22"/>
        </w:rPr>
        <w:t>29</w:t>
      </w:r>
      <w:r w:rsidRPr="00935FE9">
        <w:rPr>
          <w:sz w:val="22"/>
          <w:szCs w:val="22"/>
          <w:highlight w:val="white"/>
        </w:rPr>
        <w:t>(2), 135-160.</w:t>
      </w:r>
    </w:p>
    <w:p w14:paraId="632BD41C" w14:textId="77777777" w:rsidR="00E20C7B" w:rsidRPr="00935FE9" w:rsidRDefault="00E20C7B" w:rsidP="00343B08">
      <w:pPr>
        <w:numPr>
          <w:ilvl w:val="0"/>
          <w:numId w:val="42"/>
        </w:numPr>
        <w:spacing w:after="120" w:line="240" w:lineRule="auto"/>
        <w:jc w:val="both"/>
        <w:rPr>
          <w:sz w:val="22"/>
          <w:szCs w:val="22"/>
        </w:rPr>
      </w:pPr>
      <w:r w:rsidRPr="00935FE9">
        <w:rPr>
          <w:sz w:val="22"/>
          <w:szCs w:val="22"/>
          <w:highlight w:val="white"/>
        </w:rPr>
        <w:t xml:space="preserve">Bradshaw, S. (2015). Gendered rights in the post‐2015 development and disasters agendas. </w:t>
      </w:r>
      <w:r w:rsidRPr="00935FE9">
        <w:rPr>
          <w:i/>
          <w:sz w:val="22"/>
          <w:szCs w:val="22"/>
        </w:rPr>
        <w:t>IDS Bulletin</w:t>
      </w:r>
      <w:r w:rsidRPr="00935FE9">
        <w:rPr>
          <w:sz w:val="22"/>
          <w:szCs w:val="22"/>
          <w:highlight w:val="white"/>
        </w:rPr>
        <w:t xml:space="preserve">, </w:t>
      </w:r>
      <w:r w:rsidRPr="00935FE9">
        <w:rPr>
          <w:i/>
          <w:sz w:val="22"/>
          <w:szCs w:val="22"/>
        </w:rPr>
        <w:t>46</w:t>
      </w:r>
      <w:r w:rsidRPr="00935FE9">
        <w:rPr>
          <w:sz w:val="22"/>
          <w:szCs w:val="22"/>
          <w:highlight w:val="white"/>
        </w:rPr>
        <w:t>(4), 59-65.</w:t>
      </w:r>
    </w:p>
    <w:p w14:paraId="237527C4" w14:textId="77777777" w:rsidR="00E20C7B" w:rsidRPr="00935FE9" w:rsidRDefault="00E20C7B" w:rsidP="00343B08">
      <w:pPr>
        <w:numPr>
          <w:ilvl w:val="0"/>
          <w:numId w:val="42"/>
        </w:numPr>
        <w:spacing w:after="120" w:line="240" w:lineRule="auto"/>
        <w:jc w:val="both"/>
        <w:rPr>
          <w:sz w:val="22"/>
          <w:szCs w:val="22"/>
          <w:highlight w:val="white"/>
        </w:rPr>
      </w:pPr>
      <w:proofErr w:type="spellStart"/>
      <w:r w:rsidRPr="00935FE9">
        <w:rPr>
          <w:sz w:val="22"/>
          <w:szCs w:val="22"/>
        </w:rPr>
        <w:t>Dingel</w:t>
      </w:r>
      <w:proofErr w:type="spellEnd"/>
      <w:r w:rsidRPr="00935FE9">
        <w:rPr>
          <w:sz w:val="22"/>
          <w:szCs w:val="22"/>
        </w:rPr>
        <w:t xml:space="preserve"> C.C and Tiwari A. (2010). </w:t>
      </w:r>
      <w:r w:rsidRPr="00935FE9">
        <w:rPr>
          <w:i/>
          <w:sz w:val="22"/>
          <w:szCs w:val="22"/>
        </w:rPr>
        <w:t>Report on the Status of Disaster Risk Reduction in Sub-Saharan Africa</w:t>
      </w:r>
      <w:r w:rsidRPr="00935FE9">
        <w:rPr>
          <w:sz w:val="22"/>
          <w:szCs w:val="22"/>
        </w:rPr>
        <w:t>. World Bank. Washington DC.</w:t>
      </w:r>
    </w:p>
    <w:p w14:paraId="60834BC4" w14:textId="77777777" w:rsidR="00E20C7B" w:rsidRPr="00935FE9" w:rsidRDefault="00E20C7B" w:rsidP="00343B08">
      <w:pPr>
        <w:numPr>
          <w:ilvl w:val="0"/>
          <w:numId w:val="42"/>
        </w:numPr>
        <w:spacing w:after="120" w:line="240" w:lineRule="auto"/>
        <w:jc w:val="both"/>
        <w:rPr>
          <w:sz w:val="22"/>
          <w:szCs w:val="22"/>
        </w:rPr>
      </w:pPr>
      <w:r w:rsidRPr="00935FE9">
        <w:rPr>
          <w:sz w:val="22"/>
          <w:szCs w:val="22"/>
          <w:highlight w:val="white"/>
        </w:rPr>
        <w:t xml:space="preserve">Levy, J. K., &amp; Gopalakrishnan, C. (2010). A policy-focused approach to natural hazards and disasters—towards disaster risk reduction (DRR): introduction to a special issue of the Journal of Natural Resources Policy Research. </w:t>
      </w:r>
      <w:r w:rsidRPr="00935FE9">
        <w:rPr>
          <w:i/>
          <w:sz w:val="22"/>
          <w:szCs w:val="22"/>
        </w:rPr>
        <w:t>Journal of Natural Resources Policy Research</w:t>
      </w:r>
      <w:r w:rsidRPr="00935FE9">
        <w:rPr>
          <w:sz w:val="22"/>
          <w:szCs w:val="22"/>
          <w:highlight w:val="white"/>
        </w:rPr>
        <w:t xml:space="preserve">, </w:t>
      </w:r>
      <w:r w:rsidRPr="00935FE9">
        <w:rPr>
          <w:i/>
          <w:sz w:val="22"/>
          <w:szCs w:val="22"/>
        </w:rPr>
        <w:t>2</w:t>
      </w:r>
      <w:r w:rsidRPr="00935FE9">
        <w:rPr>
          <w:sz w:val="22"/>
          <w:szCs w:val="22"/>
          <w:highlight w:val="white"/>
        </w:rPr>
        <w:t>(4), 317-323.</w:t>
      </w:r>
    </w:p>
    <w:p w14:paraId="27FE7592" w14:textId="06212B4B" w:rsidR="00E20C7B" w:rsidRPr="00935FE9" w:rsidRDefault="00E20C7B" w:rsidP="00343B08">
      <w:pPr>
        <w:numPr>
          <w:ilvl w:val="0"/>
          <w:numId w:val="42"/>
        </w:numPr>
        <w:spacing w:after="120" w:line="240" w:lineRule="auto"/>
        <w:jc w:val="both"/>
        <w:rPr>
          <w:sz w:val="22"/>
          <w:szCs w:val="22"/>
          <w:highlight w:val="white"/>
        </w:rPr>
      </w:pPr>
      <w:proofErr w:type="spellStart"/>
      <w:r w:rsidRPr="00935FE9">
        <w:rPr>
          <w:sz w:val="22"/>
          <w:szCs w:val="22"/>
        </w:rPr>
        <w:lastRenderedPageBreak/>
        <w:t>Madu</w:t>
      </w:r>
      <w:proofErr w:type="spellEnd"/>
      <w:r w:rsidRPr="00935FE9">
        <w:rPr>
          <w:sz w:val="22"/>
          <w:szCs w:val="22"/>
        </w:rPr>
        <w:t xml:space="preserve">, C. N. (2017). </w:t>
      </w:r>
      <w:r w:rsidRPr="00935FE9">
        <w:rPr>
          <w:i/>
          <w:sz w:val="22"/>
          <w:szCs w:val="22"/>
        </w:rPr>
        <w:t xml:space="preserve">Handbook </w:t>
      </w:r>
      <w:r w:rsidR="003C3010" w:rsidRPr="00935FE9">
        <w:rPr>
          <w:i/>
          <w:sz w:val="22"/>
          <w:szCs w:val="22"/>
        </w:rPr>
        <w:t>of</w:t>
      </w:r>
      <w:r w:rsidRPr="00935FE9">
        <w:rPr>
          <w:i/>
          <w:sz w:val="22"/>
          <w:szCs w:val="22"/>
        </w:rPr>
        <w:t xml:space="preserve"> Disaster Risk Reduction &amp; Management: Climate Change </w:t>
      </w:r>
      <w:r w:rsidR="003C3010" w:rsidRPr="00935FE9">
        <w:rPr>
          <w:i/>
          <w:sz w:val="22"/>
          <w:szCs w:val="22"/>
        </w:rPr>
        <w:t>and</w:t>
      </w:r>
      <w:r w:rsidRPr="00935FE9">
        <w:rPr>
          <w:i/>
          <w:sz w:val="22"/>
          <w:szCs w:val="22"/>
        </w:rPr>
        <w:t xml:space="preserve"> Natural Disasters</w:t>
      </w:r>
      <w:r w:rsidRPr="00935FE9">
        <w:rPr>
          <w:sz w:val="22"/>
          <w:szCs w:val="22"/>
        </w:rPr>
        <w:t>. World Scientific Publishing Company.</w:t>
      </w:r>
    </w:p>
    <w:p w14:paraId="67F133EF" w14:textId="77777777" w:rsidR="00E20C7B" w:rsidRPr="00935FE9" w:rsidRDefault="00E20C7B" w:rsidP="00343B08">
      <w:pPr>
        <w:numPr>
          <w:ilvl w:val="0"/>
          <w:numId w:val="42"/>
        </w:numPr>
        <w:spacing w:after="120" w:line="240" w:lineRule="auto"/>
        <w:jc w:val="both"/>
        <w:rPr>
          <w:sz w:val="22"/>
          <w:szCs w:val="22"/>
          <w:highlight w:val="white"/>
        </w:rPr>
      </w:pPr>
      <w:r w:rsidRPr="00935FE9">
        <w:rPr>
          <w:sz w:val="22"/>
          <w:szCs w:val="22"/>
          <w:highlight w:val="white"/>
        </w:rPr>
        <w:t xml:space="preserve">Mutanda N., </w:t>
      </w:r>
      <w:proofErr w:type="spellStart"/>
      <w:r w:rsidRPr="00935FE9">
        <w:rPr>
          <w:sz w:val="22"/>
          <w:szCs w:val="22"/>
          <w:highlight w:val="white"/>
        </w:rPr>
        <w:t>Orindi</w:t>
      </w:r>
      <w:proofErr w:type="spellEnd"/>
      <w:r w:rsidRPr="00935FE9">
        <w:rPr>
          <w:sz w:val="22"/>
          <w:szCs w:val="22"/>
          <w:highlight w:val="white"/>
        </w:rPr>
        <w:t>, V. A., &amp; Ochieng, K. (2018). Strengthening disaster management in Kenya.</w:t>
      </w:r>
    </w:p>
    <w:p w14:paraId="2B62461F" w14:textId="1DF57893" w:rsidR="00E20C7B" w:rsidRPr="00935FE9" w:rsidRDefault="00E20C7B" w:rsidP="00343B08">
      <w:pPr>
        <w:numPr>
          <w:ilvl w:val="0"/>
          <w:numId w:val="42"/>
        </w:numPr>
        <w:spacing w:after="120" w:line="240" w:lineRule="auto"/>
        <w:jc w:val="both"/>
        <w:rPr>
          <w:sz w:val="22"/>
          <w:szCs w:val="22"/>
          <w:highlight w:val="white"/>
        </w:rPr>
      </w:pPr>
      <w:r w:rsidRPr="00935FE9">
        <w:rPr>
          <w:sz w:val="22"/>
          <w:szCs w:val="22"/>
        </w:rPr>
        <w:t xml:space="preserve">Penrose, A. and M. Takaki (2006) ‘Children’s Rights in Emergencies </w:t>
      </w:r>
      <w:r w:rsidR="008D3959" w:rsidRPr="00935FE9">
        <w:rPr>
          <w:sz w:val="22"/>
          <w:szCs w:val="22"/>
        </w:rPr>
        <w:t>and disasters.</w:t>
      </w:r>
      <w:r w:rsidRPr="00935FE9">
        <w:rPr>
          <w:sz w:val="22"/>
          <w:szCs w:val="22"/>
        </w:rPr>
        <w:t xml:space="preserve"> Lancet. 367: 698-99</w:t>
      </w:r>
    </w:p>
    <w:p w14:paraId="7428D51F" w14:textId="77777777" w:rsidR="00E20C7B" w:rsidRPr="00935FE9" w:rsidRDefault="00E20C7B" w:rsidP="00FD120F">
      <w:pPr>
        <w:spacing w:after="120" w:line="240" w:lineRule="auto"/>
        <w:jc w:val="both"/>
        <w:rPr>
          <w:b/>
          <w:sz w:val="22"/>
          <w:szCs w:val="22"/>
        </w:rPr>
      </w:pPr>
    </w:p>
    <w:p w14:paraId="5D84F980" w14:textId="2D71B9C0" w:rsidR="00E20C7B" w:rsidRPr="00935FE9" w:rsidRDefault="008D3959" w:rsidP="00FD120F">
      <w:pPr>
        <w:spacing w:after="120" w:line="240" w:lineRule="auto"/>
        <w:jc w:val="both"/>
        <w:rPr>
          <w:b/>
          <w:sz w:val="22"/>
          <w:szCs w:val="22"/>
        </w:rPr>
      </w:pPr>
      <w:r w:rsidRPr="00935FE9">
        <w:rPr>
          <w:b/>
          <w:sz w:val="22"/>
          <w:szCs w:val="22"/>
        </w:rPr>
        <w:t xml:space="preserve">WCNREG 009: </w:t>
      </w:r>
      <w:r w:rsidR="00E20C7B" w:rsidRPr="00935FE9">
        <w:rPr>
          <w:b/>
          <w:sz w:val="22"/>
          <w:szCs w:val="22"/>
        </w:rPr>
        <w:t>INDIGENOUS KNOWLEDGE AND CUSTOMARY PRACTICES IN ENVIRONMENTAL GOVERNANCE</w:t>
      </w:r>
    </w:p>
    <w:p w14:paraId="51648B6D" w14:textId="77777777" w:rsidR="00E20C7B" w:rsidRPr="00935FE9" w:rsidRDefault="00E20C7B" w:rsidP="00FD120F">
      <w:pPr>
        <w:spacing w:after="120" w:line="240" w:lineRule="auto"/>
        <w:jc w:val="both"/>
        <w:rPr>
          <w:sz w:val="22"/>
          <w:szCs w:val="22"/>
        </w:rPr>
      </w:pPr>
      <w:r w:rsidRPr="00935FE9">
        <w:rPr>
          <w:b/>
          <w:sz w:val="22"/>
          <w:szCs w:val="22"/>
        </w:rPr>
        <w:t>Prerequisite: None </w:t>
      </w:r>
    </w:p>
    <w:p w14:paraId="1945ABF7" w14:textId="77777777" w:rsidR="00E20C7B" w:rsidRPr="00935FE9" w:rsidRDefault="00E20C7B" w:rsidP="00FD120F">
      <w:pPr>
        <w:spacing w:after="120" w:line="240" w:lineRule="auto"/>
        <w:jc w:val="both"/>
        <w:rPr>
          <w:b/>
          <w:sz w:val="22"/>
          <w:szCs w:val="22"/>
        </w:rPr>
      </w:pPr>
      <w:r w:rsidRPr="00935FE9">
        <w:rPr>
          <w:b/>
          <w:sz w:val="22"/>
          <w:szCs w:val="22"/>
        </w:rPr>
        <w:t xml:space="preserve">Course Purpose </w:t>
      </w:r>
    </w:p>
    <w:p w14:paraId="20E2F4A1" w14:textId="77777777" w:rsidR="00E20C7B" w:rsidRPr="00935FE9" w:rsidRDefault="00E20C7B" w:rsidP="00FD120F">
      <w:pPr>
        <w:spacing w:after="120" w:line="240" w:lineRule="auto"/>
        <w:jc w:val="both"/>
        <w:rPr>
          <w:sz w:val="22"/>
          <w:szCs w:val="22"/>
        </w:rPr>
      </w:pPr>
      <w:r w:rsidRPr="00935FE9">
        <w:rPr>
          <w:sz w:val="22"/>
          <w:szCs w:val="22"/>
        </w:rPr>
        <w:t xml:space="preserve">This course explores the nature and importance of Indigenous Knowledge in Environmental Governance. It develops the capacity of learners to assess the significance of mainstreaming indigenous knowledge and customary practices in shaping environmental governance at national and regional levels. It explores how cultural norms and values of different ethnic groups can be protected and preserved through formal legal means. </w:t>
      </w:r>
    </w:p>
    <w:p w14:paraId="5E4ACD18"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76AB04F5" w14:textId="77777777" w:rsidR="00E20C7B" w:rsidRPr="00935FE9" w:rsidRDefault="00E20C7B" w:rsidP="00FD120F">
      <w:pPr>
        <w:spacing w:after="120" w:line="240" w:lineRule="auto"/>
        <w:jc w:val="both"/>
        <w:rPr>
          <w:b/>
          <w:sz w:val="22"/>
          <w:szCs w:val="22"/>
        </w:rPr>
      </w:pPr>
      <w:r w:rsidRPr="00935FE9">
        <w:rPr>
          <w:b/>
          <w:sz w:val="22"/>
          <w:szCs w:val="22"/>
        </w:rPr>
        <w:t>At the end of this course the learner should be able to:</w:t>
      </w:r>
    </w:p>
    <w:p w14:paraId="19EA12C8" w14:textId="77777777" w:rsidR="00E20C7B" w:rsidRPr="00935FE9" w:rsidRDefault="00E20C7B" w:rsidP="00343B08">
      <w:pPr>
        <w:numPr>
          <w:ilvl w:val="0"/>
          <w:numId w:val="39"/>
        </w:numPr>
        <w:pBdr>
          <w:top w:val="nil"/>
          <w:left w:val="nil"/>
          <w:bottom w:val="nil"/>
          <w:right w:val="nil"/>
          <w:between w:val="nil"/>
        </w:pBdr>
        <w:spacing w:after="120" w:line="240" w:lineRule="auto"/>
        <w:jc w:val="both"/>
        <w:rPr>
          <w:sz w:val="22"/>
          <w:szCs w:val="22"/>
        </w:rPr>
      </w:pPr>
      <w:r w:rsidRPr="00935FE9">
        <w:rPr>
          <w:sz w:val="22"/>
          <w:szCs w:val="22"/>
        </w:rPr>
        <w:t>Appraise indigenous knowledge and customary practices in environmental governance.</w:t>
      </w:r>
    </w:p>
    <w:p w14:paraId="43DF4C29" w14:textId="77777777" w:rsidR="00E20C7B" w:rsidRPr="00935FE9" w:rsidRDefault="00E20C7B" w:rsidP="00343B08">
      <w:pPr>
        <w:numPr>
          <w:ilvl w:val="0"/>
          <w:numId w:val="39"/>
        </w:numPr>
        <w:pBdr>
          <w:top w:val="nil"/>
          <w:left w:val="nil"/>
          <w:bottom w:val="nil"/>
          <w:right w:val="nil"/>
          <w:between w:val="nil"/>
        </w:pBdr>
        <w:spacing w:after="120" w:line="240" w:lineRule="auto"/>
        <w:jc w:val="both"/>
        <w:rPr>
          <w:sz w:val="22"/>
          <w:szCs w:val="22"/>
        </w:rPr>
      </w:pPr>
      <w:r w:rsidRPr="00935FE9">
        <w:rPr>
          <w:sz w:val="22"/>
          <w:szCs w:val="22"/>
        </w:rPr>
        <w:t>Designs appropriate modes for documenting indigenous knowledge content and customary practices.</w:t>
      </w:r>
    </w:p>
    <w:p w14:paraId="6879A200" w14:textId="00878850" w:rsidR="00E20C7B" w:rsidRPr="00935FE9" w:rsidRDefault="00E20C7B" w:rsidP="00343B08">
      <w:pPr>
        <w:numPr>
          <w:ilvl w:val="0"/>
          <w:numId w:val="39"/>
        </w:numPr>
        <w:pBdr>
          <w:top w:val="nil"/>
          <w:left w:val="nil"/>
          <w:bottom w:val="nil"/>
          <w:right w:val="nil"/>
          <w:between w:val="nil"/>
        </w:pBdr>
        <w:spacing w:after="120" w:line="240" w:lineRule="auto"/>
        <w:jc w:val="both"/>
        <w:rPr>
          <w:sz w:val="22"/>
          <w:szCs w:val="22"/>
        </w:rPr>
      </w:pPr>
      <w:r w:rsidRPr="00935FE9">
        <w:rPr>
          <w:sz w:val="22"/>
          <w:szCs w:val="22"/>
        </w:rPr>
        <w:t>Incorporate indigenous knowledge, and customary practices in existing frameworks on women, children and nature rights for environment</w:t>
      </w:r>
      <w:r w:rsidR="005F1B41" w:rsidRPr="00935FE9">
        <w:rPr>
          <w:sz w:val="22"/>
          <w:szCs w:val="22"/>
        </w:rPr>
        <w:t>al</w:t>
      </w:r>
      <w:r w:rsidRPr="00935FE9">
        <w:rPr>
          <w:sz w:val="22"/>
          <w:szCs w:val="22"/>
        </w:rPr>
        <w:t xml:space="preserve"> governance.</w:t>
      </w:r>
    </w:p>
    <w:p w14:paraId="1D48C36D" w14:textId="77777777" w:rsidR="00E20C7B" w:rsidRPr="00935FE9" w:rsidRDefault="00E20C7B" w:rsidP="00343B08">
      <w:pPr>
        <w:numPr>
          <w:ilvl w:val="0"/>
          <w:numId w:val="39"/>
        </w:numPr>
        <w:pBdr>
          <w:top w:val="nil"/>
          <w:left w:val="nil"/>
          <w:bottom w:val="nil"/>
          <w:right w:val="nil"/>
          <w:between w:val="nil"/>
        </w:pBdr>
        <w:spacing w:after="120" w:line="240" w:lineRule="auto"/>
        <w:jc w:val="both"/>
        <w:rPr>
          <w:sz w:val="22"/>
          <w:szCs w:val="22"/>
        </w:rPr>
      </w:pPr>
      <w:r w:rsidRPr="00935FE9">
        <w:rPr>
          <w:sz w:val="22"/>
          <w:szCs w:val="22"/>
        </w:rPr>
        <w:t>Apply indigenous knowledge in the protection of women, children and natures’ rights.</w:t>
      </w:r>
    </w:p>
    <w:p w14:paraId="314EE0FA"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3A199EFA" w14:textId="1B410FF1" w:rsidR="00E20C7B" w:rsidRPr="00935FE9" w:rsidRDefault="00E20C7B" w:rsidP="00FD120F">
      <w:pPr>
        <w:spacing w:after="120" w:line="240" w:lineRule="auto"/>
        <w:jc w:val="both"/>
        <w:rPr>
          <w:sz w:val="22"/>
          <w:szCs w:val="22"/>
        </w:rPr>
      </w:pPr>
      <w:r w:rsidRPr="00935FE9">
        <w:rPr>
          <w:sz w:val="22"/>
          <w:szCs w:val="22"/>
        </w:rPr>
        <w:t>Concepts and theories underpinning indigenous knowledge and customary practices</w:t>
      </w:r>
      <w:r w:rsidR="008E240F" w:rsidRPr="00935FE9">
        <w:rPr>
          <w:sz w:val="22"/>
          <w:szCs w:val="22"/>
        </w:rPr>
        <w:t>:</w:t>
      </w:r>
      <w:r w:rsidRPr="00935FE9">
        <w:rPr>
          <w:sz w:val="22"/>
          <w:szCs w:val="22"/>
        </w:rPr>
        <w:t xml:space="preserve"> Sources of indigenous knowledge, Mapping traditional knowledge and customary practices: Historical foundations of indigenous knowledge and customary practices: perspectives of indigenous knowledge and customary practices: Use of indigenous knowledge and customary practices in strengthening environmental governance; gendered paradigms and inclusiveness in </w:t>
      </w:r>
      <w:r w:rsidR="005F1B41" w:rsidRPr="00935FE9">
        <w:rPr>
          <w:sz w:val="22"/>
          <w:szCs w:val="22"/>
        </w:rPr>
        <w:t xml:space="preserve">the </w:t>
      </w:r>
      <w:r w:rsidRPr="00935FE9">
        <w:rPr>
          <w:sz w:val="22"/>
          <w:szCs w:val="22"/>
        </w:rPr>
        <w:t>indigenous knowledge and customary practices: Nexus between indigenous knowledge, SDGs and human rights: Indigenous Feminism and Indigenous power hierarchies; Deconstructing and re-ordering power hierarchies in national and regional environmental governance framework with indigenous knowledge and customary practices; Intellectual property rights in traditional knowledge and its protection</w:t>
      </w:r>
      <w:r w:rsidR="008E240F" w:rsidRPr="00935FE9">
        <w:rPr>
          <w:sz w:val="22"/>
          <w:szCs w:val="22"/>
        </w:rPr>
        <w:t>.</w:t>
      </w:r>
    </w:p>
    <w:p w14:paraId="5D9A685E"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07A2C70D" w14:textId="77777777" w:rsidR="00E20C7B" w:rsidRPr="00935FE9" w:rsidRDefault="00E20C7B" w:rsidP="00FD120F">
      <w:pPr>
        <w:spacing w:after="120" w:line="240" w:lineRule="auto"/>
        <w:jc w:val="both"/>
        <w:rPr>
          <w:sz w:val="22"/>
          <w:szCs w:val="22"/>
          <w:highlight w:val="white"/>
        </w:rPr>
      </w:pPr>
      <w:r w:rsidRPr="00935FE9">
        <w:rPr>
          <w:sz w:val="22"/>
          <w:szCs w:val="22"/>
          <w:highlight w:val="white"/>
        </w:rPr>
        <w:t>Student active learning, individual and collaborative learning and research capacitation, mini-field research exercises, </w:t>
      </w:r>
      <w:proofErr w:type="gramStart"/>
      <w:r w:rsidRPr="00935FE9">
        <w:rPr>
          <w:sz w:val="22"/>
          <w:szCs w:val="22"/>
          <w:highlight w:val="white"/>
        </w:rPr>
        <w:t>Draft</w:t>
      </w:r>
      <w:proofErr w:type="gramEnd"/>
      <w:r w:rsidRPr="00935FE9">
        <w:rPr>
          <w:sz w:val="22"/>
          <w:szCs w:val="22"/>
          <w:highlight w:val="white"/>
        </w:rPr>
        <w:t xml:space="preserve"> mini–law reform recommendations based on experiential and empirical data obtained from short research exercises using grounded theory methodological approaches, seminar discussions; individual student and group presentations, problem-based learning and intellectual exploration through the field and related research. </w:t>
      </w:r>
    </w:p>
    <w:p w14:paraId="4278EF8B" w14:textId="77777777" w:rsidR="00E20C7B" w:rsidRPr="00935FE9" w:rsidRDefault="00E20C7B" w:rsidP="00FD120F">
      <w:pPr>
        <w:spacing w:after="120" w:line="240" w:lineRule="auto"/>
        <w:jc w:val="both"/>
        <w:rPr>
          <w:b/>
          <w:sz w:val="22"/>
          <w:szCs w:val="22"/>
        </w:rPr>
      </w:pPr>
      <w:r w:rsidRPr="00935FE9">
        <w:rPr>
          <w:b/>
          <w:sz w:val="22"/>
          <w:szCs w:val="22"/>
        </w:rPr>
        <w:t>Instructional Materials and/or Equipment</w:t>
      </w:r>
    </w:p>
    <w:p w14:paraId="348A744C" w14:textId="1ABDD4EE" w:rsidR="00E20C7B" w:rsidRPr="00935FE9" w:rsidRDefault="00E20C7B" w:rsidP="00FD120F">
      <w:pPr>
        <w:spacing w:after="120" w:line="240" w:lineRule="auto"/>
        <w:jc w:val="both"/>
        <w:rPr>
          <w:sz w:val="22"/>
          <w:szCs w:val="22"/>
        </w:rPr>
      </w:pPr>
      <w:r w:rsidRPr="00935FE9">
        <w:rPr>
          <w:sz w:val="22"/>
          <w:szCs w:val="22"/>
        </w:rPr>
        <w:t xml:space="preserve">Computers; Internet; Audio-visual instructional aids, Flip charts; legal and policy instruments; Law Reports; International Instruments; Committee Reports; books and journals; Periodic Reviews; </w:t>
      </w:r>
      <w:r w:rsidRPr="00935FE9">
        <w:rPr>
          <w:sz w:val="22"/>
          <w:szCs w:val="22"/>
        </w:rPr>
        <w:lastRenderedPageBreak/>
        <w:t>Discussion Aids; LCD projector and screens; Chalk/white/smart boards and Libraries; Apps, e</w:t>
      </w:r>
      <w:r w:rsidR="005F1B41" w:rsidRPr="00935FE9">
        <w:rPr>
          <w:sz w:val="22"/>
          <w:szCs w:val="22"/>
        </w:rPr>
        <w:t>-</w:t>
      </w:r>
      <w:r w:rsidRPr="00935FE9">
        <w:rPr>
          <w:sz w:val="22"/>
          <w:szCs w:val="22"/>
        </w:rPr>
        <w:t>learning platforms, and E-Journals.</w:t>
      </w:r>
    </w:p>
    <w:p w14:paraId="75F06EFF" w14:textId="79BFBA30" w:rsidR="00E20C7B" w:rsidRPr="00935FE9" w:rsidRDefault="00E20C7B" w:rsidP="00FD120F">
      <w:pPr>
        <w:spacing w:after="120" w:line="240" w:lineRule="auto"/>
        <w:jc w:val="both"/>
        <w:rPr>
          <w:sz w:val="22"/>
          <w:szCs w:val="22"/>
        </w:rPr>
      </w:pPr>
      <w:r w:rsidRPr="00935FE9">
        <w:rPr>
          <w:b/>
          <w:sz w:val="22"/>
          <w:szCs w:val="22"/>
        </w:rPr>
        <w:t>Course Assessment:</w:t>
      </w:r>
      <w:r w:rsidR="005F1B41" w:rsidRPr="00935FE9">
        <w:rPr>
          <w:b/>
          <w:sz w:val="22"/>
          <w:szCs w:val="22"/>
        </w:rPr>
        <w:t xml:space="preserve"> </w:t>
      </w:r>
      <w:proofErr w:type="gramStart"/>
      <w:r w:rsidRPr="00935FE9">
        <w:rPr>
          <w:sz w:val="22"/>
          <w:szCs w:val="22"/>
        </w:rPr>
        <w:t>Examination  60</w:t>
      </w:r>
      <w:proofErr w:type="gramEnd"/>
      <w:r w:rsidRPr="00935FE9">
        <w:rPr>
          <w:sz w:val="22"/>
          <w:szCs w:val="22"/>
        </w:rPr>
        <w:t>%; Continuous Assessment 40%</w:t>
      </w:r>
    </w:p>
    <w:p w14:paraId="41835FFA" w14:textId="77777777" w:rsidR="00E20C7B" w:rsidRPr="00935FE9" w:rsidRDefault="00E20C7B" w:rsidP="00FD120F">
      <w:pPr>
        <w:spacing w:after="120" w:line="240" w:lineRule="auto"/>
        <w:jc w:val="both"/>
        <w:rPr>
          <w:sz w:val="22"/>
          <w:szCs w:val="22"/>
        </w:rPr>
      </w:pPr>
      <w:r w:rsidRPr="00935FE9">
        <w:rPr>
          <w:b/>
          <w:sz w:val="22"/>
          <w:szCs w:val="22"/>
        </w:rPr>
        <w:t>Core Reading Materials</w:t>
      </w:r>
    </w:p>
    <w:p w14:paraId="6805CEA3" w14:textId="77777777" w:rsidR="00E20C7B" w:rsidRPr="00935FE9" w:rsidRDefault="00E20C7B" w:rsidP="00343B08">
      <w:pPr>
        <w:numPr>
          <w:ilvl w:val="0"/>
          <w:numId w:val="41"/>
        </w:numPr>
        <w:spacing w:after="120" w:line="240" w:lineRule="auto"/>
        <w:jc w:val="both"/>
        <w:rPr>
          <w:sz w:val="22"/>
          <w:szCs w:val="22"/>
        </w:rPr>
      </w:pPr>
      <w:proofErr w:type="spellStart"/>
      <w:r w:rsidRPr="00935FE9">
        <w:rPr>
          <w:sz w:val="22"/>
          <w:szCs w:val="22"/>
          <w:highlight w:val="white"/>
        </w:rPr>
        <w:t>Kelbessa</w:t>
      </w:r>
      <w:proofErr w:type="spellEnd"/>
      <w:r w:rsidRPr="00935FE9">
        <w:rPr>
          <w:sz w:val="22"/>
          <w:szCs w:val="22"/>
          <w:highlight w:val="white"/>
        </w:rPr>
        <w:t xml:space="preserve">, W. (2015). African environmental ethics, indigenous knowledge, and environmental challenges. </w:t>
      </w:r>
      <w:r w:rsidRPr="00935FE9">
        <w:rPr>
          <w:i/>
          <w:sz w:val="22"/>
          <w:szCs w:val="22"/>
        </w:rPr>
        <w:t>Environmental Ethics</w:t>
      </w:r>
      <w:r w:rsidRPr="00935FE9">
        <w:rPr>
          <w:sz w:val="22"/>
          <w:szCs w:val="22"/>
          <w:highlight w:val="white"/>
        </w:rPr>
        <w:t xml:space="preserve">, </w:t>
      </w:r>
      <w:r w:rsidRPr="00935FE9">
        <w:rPr>
          <w:i/>
          <w:sz w:val="22"/>
          <w:szCs w:val="22"/>
        </w:rPr>
        <w:t>37</w:t>
      </w:r>
      <w:r w:rsidRPr="00935FE9">
        <w:rPr>
          <w:sz w:val="22"/>
          <w:szCs w:val="22"/>
          <w:highlight w:val="white"/>
        </w:rPr>
        <w:t>(4), 387-410.</w:t>
      </w:r>
    </w:p>
    <w:p w14:paraId="41D534BB" w14:textId="77777777" w:rsidR="00E20C7B" w:rsidRPr="00935FE9" w:rsidRDefault="00E20C7B" w:rsidP="00343B08">
      <w:pPr>
        <w:numPr>
          <w:ilvl w:val="0"/>
          <w:numId w:val="41"/>
        </w:numPr>
        <w:spacing w:after="120" w:line="240" w:lineRule="auto"/>
        <w:jc w:val="both"/>
        <w:rPr>
          <w:sz w:val="22"/>
          <w:szCs w:val="22"/>
        </w:rPr>
      </w:pPr>
      <w:r w:rsidRPr="00935FE9">
        <w:rPr>
          <w:sz w:val="22"/>
          <w:szCs w:val="22"/>
          <w:highlight w:val="white"/>
        </w:rPr>
        <w:t xml:space="preserve">MacIntosh, C. (2019). Making Space for Indigenous Feminism ed. by Joyce Green. </w:t>
      </w:r>
      <w:r w:rsidRPr="00935FE9">
        <w:rPr>
          <w:i/>
          <w:sz w:val="22"/>
          <w:szCs w:val="22"/>
        </w:rPr>
        <w:t>Canadian Journal of Women and the Law</w:t>
      </w:r>
      <w:r w:rsidRPr="00935FE9">
        <w:rPr>
          <w:sz w:val="22"/>
          <w:szCs w:val="22"/>
          <w:highlight w:val="white"/>
        </w:rPr>
        <w:t xml:space="preserve">, </w:t>
      </w:r>
      <w:r w:rsidRPr="00935FE9">
        <w:rPr>
          <w:i/>
          <w:sz w:val="22"/>
          <w:szCs w:val="22"/>
        </w:rPr>
        <w:t>31</w:t>
      </w:r>
      <w:r w:rsidRPr="00935FE9">
        <w:rPr>
          <w:sz w:val="22"/>
          <w:szCs w:val="22"/>
          <w:highlight w:val="white"/>
        </w:rPr>
        <w:t>(1), 187-194.</w:t>
      </w:r>
    </w:p>
    <w:p w14:paraId="2B54CAE4" w14:textId="77777777" w:rsidR="00E20C7B" w:rsidRPr="00935FE9" w:rsidRDefault="00E20C7B" w:rsidP="00343B08">
      <w:pPr>
        <w:numPr>
          <w:ilvl w:val="0"/>
          <w:numId w:val="41"/>
        </w:numPr>
        <w:spacing w:after="120" w:line="240" w:lineRule="auto"/>
        <w:jc w:val="both"/>
        <w:rPr>
          <w:sz w:val="22"/>
          <w:szCs w:val="22"/>
        </w:rPr>
      </w:pPr>
      <w:proofErr w:type="spellStart"/>
      <w:r w:rsidRPr="00935FE9">
        <w:rPr>
          <w:sz w:val="22"/>
          <w:szCs w:val="22"/>
          <w:highlight w:val="white"/>
        </w:rPr>
        <w:t>Magni</w:t>
      </w:r>
      <w:proofErr w:type="spellEnd"/>
      <w:r w:rsidRPr="00935FE9">
        <w:rPr>
          <w:sz w:val="22"/>
          <w:szCs w:val="22"/>
          <w:highlight w:val="white"/>
        </w:rPr>
        <w:t xml:space="preserve">, G. (2017). Indigenous knowledge and implications for the sustainable development agenda. </w:t>
      </w:r>
      <w:r w:rsidRPr="00935FE9">
        <w:rPr>
          <w:i/>
          <w:sz w:val="22"/>
          <w:szCs w:val="22"/>
        </w:rPr>
        <w:t>European Journal of Education</w:t>
      </w:r>
      <w:r w:rsidRPr="00935FE9">
        <w:rPr>
          <w:sz w:val="22"/>
          <w:szCs w:val="22"/>
          <w:highlight w:val="white"/>
        </w:rPr>
        <w:t xml:space="preserve">, </w:t>
      </w:r>
      <w:r w:rsidRPr="00935FE9">
        <w:rPr>
          <w:i/>
          <w:sz w:val="22"/>
          <w:szCs w:val="22"/>
        </w:rPr>
        <w:t>52</w:t>
      </w:r>
      <w:r w:rsidRPr="00935FE9">
        <w:rPr>
          <w:sz w:val="22"/>
          <w:szCs w:val="22"/>
          <w:highlight w:val="white"/>
        </w:rPr>
        <w:t>(4), 437-447.</w:t>
      </w:r>
    </w:p>
    <w:p w14:paraId="6EF86850" w14:textId="77777777" w:rsidR="00E20C7B" w:rsidRPr="00935FE9" w:rsidRDefault="00E20C7B" w:rsidP="00343B08">
      <w:pPr>
        <w:numPr>
          <w:ilvl w:val="0"/>
          <w:numId w:val="41"/>
        </w:numPr>
        <w:spacing w:after="120" w:line="240" w:lineRule="auto"/>
        <w:jc w:val="both"/>
        <w:rPr>
          <w:sz w:val="22"/>
          <w:szCs w:val="22"/>
          <w:highlight w:val="white"/>
        </w:rPr>
      </w:pPr>
      <w:proofErr w:type="spellStart"/>
      <w:r w:rsidRPr="00935FE9">
        <w:rPr>
          <w:sz w:val="22"/>
          <w:szCs w:val="22"/>
          <w:highlight w:val="white"/>
        </w:rPr>
        <w:t>Muigua</w:t>
      </w:r>
      <w:proofErr w:type="spellEnd"/>
      <w:r w:rsidRPr="00935FE9">
        <w:rPr>
          <w:sz w:val="22"/>
          <w:szCs w:val="22"/>
          <w:highlight w:val="white"/>
        </w:rPr>
        <w:t>, K. (2016). Harnessing Traditional Knowledge for Environmental Conflict Management in Kenya.</w:t>
      </w:r>
    </w:p>
    <w:p w14:paraId="4AC6BCF3" w14:textId="77777777" w:rsidR="00E20C7B" w:rsidRPr="00935FE9" w:rsidRDefault="00E20C7B" w:rsidP="00343B08">
      <w:pPr>
        <w:numPr>
          <w:ilvl w:val="0"/>
          <w:numId w:val="41"/>
        </w:numPr>
        <w:spacing w:after="120" w:line="240" w:lineRule="auto"/>
        <w:jc w:val="both"/>
        <w:rPr>
          <w:sz w:val="22"/>
          <w:szCs w:val="22"/>
          <w:highlight w:val="white"/>
        </w:rPr>
      </w:pPr>
      <w:proofErr w:type="spellStart"/>
      <w:r w:rsidRPr="00935FE9">
        <w:rPr>
          <w:sz w:val="22"/>
          <w:szCs w:val="22"/>
          <w:highlight w:val="white"/>
        </w:rPr>
        <w:t>Ngulube</w:t>
      </w:r>
      <w:proofErr w:type="spellEnd"/>
      <w:r w:rsidRPr="00935FE9">
        <w:rPr>
          <w:sz w:val="22"/>
          <w:szCs w:val="22"/>
          <w:highlight w:val="white"/>
        </w:rPr>
        <w:t xml:space="preserve">, P. (Ed.). (2016). </w:t>
      </w:r>
      <w:r w:rsidRPr="00935FE9">
        <w:rPr>
          <w:i/>
          <w:sz w:val="22"/>
          <w:szCs w:val="22"/>
        </w:rPr>
        <w:t>Handbook of research on theoretical perspectives on indigenous knowledge systems in developing countries</w:t>
      </w:r>
      <w:r w:rsidRPr="00935FE9">
        <w:rPr>
          <w:sz w:val="22"/>
          <w:szCs w:val="22"/>
          <w:highlight w:val="white"/>
        </w:rPr>
        <w:t>. IGI Global.</w:t>
      </w:r>
    </w:p>
    <w:p w14:paraId="7CBCB966" w14:textId="77777777" w:rsidR="00E20C7B" w:rsidRPr="00935FE9" w:rsidRDefault="00E20C7B" w:rsidP="00FD120F">
      <w:pPr>
        <w:spacing w:after="120" w:line="240" w:lineRule="auto"/>
        <w:jc w:val="both"/>
        <w:rPr>
          <w:b/>
          <w:sz w:val="22"/>
          <w:szCs w:val="22"/>
        </w:rPr>
      </w:pPr>
      <w:r w:rsidRPr="00935FE9">
        <w:rPr>
          <w:b/>
          <w:sz w:val="22"/>
          <w:szCs w:val="22"/>
          <w:highlight w:val="white"/>
        </w:rPr>
        <w:t>Recommended References</w:t>
      </w:r>
    </w:p>
    <w:p w14:paraId="6F216F6B" w14:textId="77777777" w:rsidR="00E20C7B" w:rsidRPr="00935FE9" w:rsidRDefault="00E20C7B" w:rsidP="00343B08">
      <w:pPr>
        <w:numPr>
          <w:ilvl w:val="0"/>
          <w:numId w:val="28"/>
        </w:numPr>
        <w:spacing w:after="120" w:line="240" w:lineRule="auto"/>
        <w:jc w:val="both"/>
        <w:rPr>
          <w:sz w:val="22"/>
          <w:szCs w:val="22"/>
        </w:rPr>
      </w:pPr>
      <w:r w:rsidRPr="00935FE9">
        <w:rPr>
          <w:sz w:val="22"/>
          <w:szCs w:val="22"/>
          <w:highlight w:val="white"/>
        </w:rPr>
        <w:t xml:space="preserve">Ludwig, D., &amp; </w:t>
      </w:r>
      <w:proofErr w:type="spellStart"/>
      <w:r w:rsidRPr="00935FE9">
        <w:rPr>
          <w:sz w:val="22"/>
          <w:szCs w:val="22"/>
          <w:highlight w:val="white"/>
        </w:rPr>
        <w:t>Macnaghten</w:t>
      </w:r>
      <w:proofErr w:type="spellEnd"/>
      <w:r w:rsidRPr="00935FE9">
        <w:rPr>
          <w:sz w:val="22"/>
          <w:szCs w:val="22"/>
          <w:highlight w:val="white"/>
        </w:rPr>
        <w:t xml:space="preserve">, P. (2020). Traditional ecological knowledge in innovation governance: a framework for responsible and just innovation. </w:t>
      </w:r>
      <w:r w:rsidRPr="00935FE9">
        <w:rPr>
          <w:i/>
          <w:sz w:val="22"/>
          <w:szCs w:val="22"/>
        </w:rPr>
        <w:t>Journal of Responsible Innovation</w:t>
      </w:r>
      <w:r w:rsidRPr="00935FE9">
        <w:rPr>
          <w:sz w:val="22"/>
          <w:szCs w:val="22"/>
          <w:highlight w:val="white"/>
        </w:rPr>
        <w:t xml:space="preserve">, </w:t>
      </w:r>
      <w:r w:rsidRPr="00935FE9">
        <w:rPr>
          <w:i/>
          <w:sz w:val="22"/>
          <w:szCs w:val="22"/>
        </w:rPr>
        <w:t>7</w:t>
      </w:r>
      <w:r w:rsidRPr="00935FE9">
        <w:rPr>
          <w:sz w:val="22"/>
          <w:szCs w:val="22"/>
          <w:highlight w:val="white"/>
        </w:rPr>
        <w:t>(1), 26-44.</w:t>
      </w:r>
    </w:p>
    <w:p w14:paraId="70BC5554"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t>McElwee, P., Fernández‐</w:t>
      </w:r>
      <w:proofErr w:type="spellStart"/>
      <w:r w:rsidRPr="00935FE9">
        <w:rPr>
          <w:sz w:val="22"/>
          <w:szCs w:val="22"/>
          <w:highlight w:val="white"/>
        </w:rPr>
        <w:t>Llamazares</w:t>
      </w:r>
      <w:proofErr w:type="spellEnd"/>
      <w:r w:rsidRPr="00935FE9">
        <w:rPr>
          <w:sz w:val="22"/>
          <w:szCs w:val="22"/>
          <w:highlight w:val="white"/>
        </w:rPr>
        <w:t xml:space="preserve">, Á., </w:t>
      </w:r>
      <w:proofErr w:type="spellStart"/>
      <w:r w:rsidRPr="00935FE9">
        <w:rPr>
          <w:sz w:val="22"/>
          <w:szCs w:val="22"/>
          <w:highlight w:val="white"/>
        </w:rPr>
        <w:t>Aumeeruddy</w:t>
      </w:r>
      <w:proofErr w:type="spellEnd"/>
      <w:r w:rsidRPr="00935FE9">
        <w:rPr>
          <w:sz w:val="22"/>
          <w:szCs w:val="22"/>
          <w:highlight w:val="white"/>
        </w:rPr>
        <w:t xml:space="preserve">‐Thomas, Y., </w:t>
      </w:r>
      <w:proofErr w:type="spellStart"/>
      <w:r w:rsidRPr="00935FE9">
        <w:rPr>
          <w:sz w:val="22"/>
          <w:szCs w:val="22"/>
          <w:highlight w:val="white"/>
        </w:rPr>
        <w:t>Babai</w:t>
      </w:r>
      <w:proofErr w:type="spellEnd"/>
      <w:r w:rsidRPr="00935FE9">
        <w:rPr>
          <w:sz w:val="22"/>
          <w:szCs w:val="22"/>
          <w:highlight w:val="white"/>
        </w:rPr>
        <w:t xml:space="preserve">, D., Bates, P., Galvin, K., </w:t>
      </w:r>
      <w:proofErr w:type="spellStart"/>
      <w:r w:rsidRPr="00935FE9">
        <w:rPr>
          <w:sz w:val="22"/>
          <w:szCs w:val="22"/>
          <w:highlight w:val="white"/>
        </w:rPr>
        <w:t>Brondízio</w:t>
      </w:r>
      <w:proofErr w:type="spellEnd"/>
      <w:r w:rsidRPr="00935FE9">
        <w:rPr>
          <w:sz w:val="22"/>
          <w:szCs w:val="22"/>
          <w:highlight w:val="white"/>
        </w:rPr>
        <w:t xml:space="preserve">, E. S. (2020). Working with Indigenous and local knowledge (ILK) in large‐scale ecological assessments: Reviewing the experience of the IPBES Global Assessment. </w:t>
      </w:r>
      <w:r w:rsidRPr="00935FE9">
        <w:rPr>
          <w:i/>
          <w:sz w:val="22"/>
          <w:szCs w:val="22"/>
        </w:rPr>
        <w:t>Journal of Applied Ecology</w:t>
      </w:r>
      <w:r w:rsidRPr="00935FE9">
        <w:rPr>
          <w:sz w:val="22"/>
          <w:szCs w:val="22"/>
          <w:highlight w:val="white"/>
        </w:rPr>
        <w:t xml:space="preserve">, </w:t>
      </w:r>
      <w:r w:rsidRPr="00935FE9">
        <w:rPr>
          <w:i/>
          <w:sz w:val="22"/>
          <w:szCs w:val="22"/>
        </w:rPr>
        <w:t>57</w:t>
      </w:r>
      <w:r w:rsidRPr="00935FE9">
        <w:rPr>
          <w:sz w:val="22"/>
          <w:szCs w:val="22"/>
          <w:highlight w:val="white"/>
        </w:rPr>
        <w:t>(9), 1666-1676.</w:t>
      </w:r>
    </w:p>
    <w:p w14:paraId="0422624B" w14:textId="65178B12"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rPr>
        <w:t>McGregor D, ‘Traditional Knowledge and Water Governance: The Ethic of Responsibility (2014) 10 Alternative: An International Journal of Indigenous Peoples 493</w:t>
      </w:r>
    </w:p>
    <w:p w14:paraId="36218494"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t xml:space="preserve">McGregor, D. (2021). Indigenous Knowledge Systems in Environmental Governance in Canada. </w:t>
      </w:r>
      <w:r w:rsidRPr="00935FE9">
        <w:rPr>
          <w:i/>
          <w:sz w:val="22"/>
          <w:szCs w:val="22"/>
        </w:rPr>
        <w:t>KULA: Knowledge Creation, Dissemination, and Preservation Studies</w:t>
      </w:r>
      <w:r w:rsidRPr="00935FE9">
        <w:rPr>
          <w:sz w:val="22"/>
          <w:szCs w:val="22"/>
          <w:highlight w:val="white"/>
        </w:rPr>
        <w:t xml:space="preserve">, </w:t>
      </w:r>
      <w:r w:rsidRPr="00935FE9">
        <w:rPr>
          <w:i/>
          <w:sz w:val="22"/>
          <w:szCs w:val="22"/>
        </w:rPr>
        <w:t>5</w:t>
      </w:r>
      <w:r w:rsidRPr="00935FE9">
        <w:rPr>
          <w:sz w:val="22"/>
          <w:szCs w:val="22"/>
          <w:highlight w:val="white"/>
        </w:rPr>
        <w:t>(1), 1-10.</w:t>
      </w:r>
    </w:p>
    <w:p w14:paraId="3EE7F77C"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t xml:space="preserve">Moody, O. (2020). Climate action and sustainability: Indigenous peoples are part of the solution. </w:t>
      </w:r>
      <w:r w:rsidRPr="00935FE9">
        <w:rPr>
          <w:i/>
          <w:sz w:val="22"/>
          <w:szCs w:val="22"/>
        </w:rPr>
        <w:t>WIPO MAGAZINE</w:t>
      </w:r>
      <w:r w:rsidRPr="00935FE9">
        <w:rPr>
          <w:sz w:val="22"/>
          <w:szCs w:val="22"/>
          <w:highlight w:val="white"/>
        </w:rPr>
        <w:t>, (1), 44-49.</w:t>
      </w:r>
    </w:p>
    <w:p w14:paraId="640E2217"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proofErr w:type="spellStart"/>
      <w:r w:rsidRPr="00935FE9">
        <w:rPr>
          <w:sz w:val="22"/>
          <w:szCs w:val="22"/>
          <w:highlight w:val="white"/>
        </w:rPr>
        <w:t>Muigua</w:t>
      </w:r>
      <w:proofErr w:type="spellEnd"/>
      <w:r w:rsidRPr="00935FE9">
        <w:rPr>
          <w:sz w:val="22"/>
          <w:szCs w:val="22"/>
          <w:highlight w:val="white"/>
        </w:rPr>
        <w:t xml:space="preserve">, K. (2014). Towards meaningful public participation in natural resource management in Kenya. </w:t>
      </w:r>
      <w:r w:rsidRPr="00935FE9">
        <w:rPr>
          <w:i/>
          <w:sz w:val="22"/>
          <w:szCs w:val="22"/>
        </w:rPr>
        <w:t>University of Nairobi, Nairobi</w:t>
      </w:r>
      <w:r w:rsidRPr="00935FE9">
        <w:rPr>
          <w:sz w:val="22"/>
          <w:szCs w:val="22"/>
          <w:highlight w:val="white"/>
        </w:rPr>
        <w:t>.</w:t>
      </w:r>
    </w:p>
    <w:p w14:paraId="0D3EC897" w14:textId="77777777" w:rsidR="00E20C7B" w:rsidRPr="00935FE9" w:rsidRDefault="00E20C7B" w:rsidP="00343B08">
      <w:pPr>
        <w:numPr>
          <w:ilvl w:val="0"/>
          <w:numId w:val="28"/>
        </w:numPr>
        <w:spacing w:after="120" w:line="240" w:lineRule="auto"/>
        <w:jc w:val="both"/>
        <w:rPr>
          <w:sz w:val="22"/>
          <w:szCs w:val="22"/>
        </w:rPr>
      </w:pPr>
      <w:r w:rsidRPr="00935FE9">
        <w:rPr>
          <w:sz w:val="22"/>
          <w:szCs w:val="22"/>
          <w:highlight w:val="white"/>
        </w:rPr>
        <w:t xml:space="preserve">Martin, D. (2008). Maat and order in African cosmology: A conceptual tool for understanding indigenous knowledge. </w:t>
      </w:r>
      <w:r w:rsidRPr="00935FE9">
        <w:rPr>
          <w:i/>
          <w:sz w:val="22"/>
          <w:szCs w:val="22"/>
        </w:rPr>
        <w:t>Journal of Black Studies</w:t>
      </w:r>
      <w:r w:rsidRPr="00935FE9">
        <w:rPr>
          <w:sz w:val="22"/>
          <w:szCs w:val="22"/>
          <w:highlight w:val="white"/>
        </w:rPr>
        <w:t xml:space="preserve">, </w:t>
      </w:r>
      <w:r w:rsidRPr="00935FE9">
        <w:rPr>
          <w:i/>
          <w:sz w:val="22"/>
          <w:szCs w:val="22"/>
        </w:rPr>
        <w:t>38</w:t>
      </w:r>
      <w:r w:rsidRPr="00935FE9">
        <w:rPr>
          <w:sz w:val="22"/>
          <w:szCs w:val="22"/>
          <w:highlight w:val="white"/>
        </w:rPr>
        <w:t>(6), 951-967.</w:t>
      </w:r>
    </w:p>
    <w:p w14:paraId="3CA2027A" w14:textId="5CA4316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proofErr w:type="spellStart"/>
      <w:r w:rsidRPr="00935FE9">
        <w:rPr>
          <w:sz w:val="22"/>
          <w:szCs w:val="22"/>
          <w:highlight w:val="white"/>
        </w:rPr>
        <w:t>Muigua</w:t>
      </w:r>
      <w:proofErr w:type="spellEnd"/>
      <w:r w:rsidRPr="00935FE9">
        <w:rPr>
          <w:sz w:val="22"/>
          <w:szCs w:val="22"/>
          <w:highlight w:val="white"/>
        </w:rPr>
        <w:t xml:space="preserve">, K. (2000). Revisiting the Place of Indigenous Knowledge in the Sustainable Development Agenda in Kenya </w:t>
      </w:r>
      <w:r w:rsidR="00682F57" w:rsidRPr="00935FE9">
        <w:rPr>
          <w:sz w:val="22"/>
          <w:szCs w:val="22"/>
          <w:highlight w:val="white"/>
        </w:rPr>
        <w:t>b</w:t>
      </w:r>
      <w:r w:rsidRPr="00935FE9">
        <w:rPr>
          <w:sz w:val="22"/>
          <w:szCs w:val="22"/>
          <w:highlight w:val="white"/>
        </w:rPr>
        <w:t xml:space="preserve">y Kariuki </w:t>
      </w:r>
      <w:proofErr w:type="spellStart"/>
      <w:r w:rsidRPr="00935FE9">
        <w:rPr>
          <w:sz w:val="22"/>
          <w:szCs w:val="22"/>
          <w:highlight w:val="white"/>
        </w:rPr>
        <w:t>Muigua</w:t>
      </w:r>
      <w:proofErr w:type="spellEnd"/>
      <w:r w:rsidRPr="00935FE9">
        <w:rPr>
          <w:sz w:val="22"/>
          <w:szCs w:val="22"/>
          <w:highlight w:val="white"/>
        </w:rPr>
        <w:t xml:space="preserve">. </w:t>
      </w:r>
      <w:r w:rsidRPr="00935FE9">
        <w:rPr>
          <w:i/>
          <w:sz w:val="22"/>
          <w:szCs w:val="22"/>
        </w:rPr>
        <w:t>Management</w:t>
      </w:r>
      <w:r w:rsidRPr="00935FE9">
        <w:rPr>
          <w:sz w:val="22"/>
          <w:szCs w:val="22"/>
          <w:highlight w:val="white"/>
        </w:rPr>
        <w:t xml:space="preserve">, </w:t>
      </w:r>
      <w:r w:rsidRPr="00935FE9">
        <w:rPr>
          <w:i/>
          <w:sz w:val="22"/>
          <w:szCs w:val="22"/>
        </w:rPr>
        <w:t>10</w:t>
      </w:r>
      <w:r w:rsidRPr="00935FE9">
        <w:rPr>
          <w:sz w:val="22"/>
          <w:szCs w:val="22"/>
          <w:highlight w:val="white"/>
        </w:rPr>
        <w:t>(5).</w:t>
      </w:r>
    </w:p>
    <w:p w14:paraId="2E45CFF3"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proofErr w:type="spellStart"/>
      <w:r w:rsidRPr="00935FE9">
        <w:rPr>
          <w:sz w:val="22"/>
          <w:szCs w:val="22"/>
          <w:highlight w:val="white"/>
        </w:rPr>
        <w:t>Muigua</w:t>
      </w:r>
      <w:proofErr w:type="spellEnd"/>
      <w:r w:rsidRPr="00935FE9">
        <w:rPr>
          <w:sz w:val="22"/>
          <w:szCs w:val="22"/>
          <w:highlight w:val="white"/>
        </w:rPr>
        <w:t xml:space="preserve">, K. (2021). Integrating Community Practices and Cultural Voices into the Sustainable Development Discourse. </w:t>
      </w:r>
      <w:r w:rsidRPr="00935FE9">
        <w:rPr>
          <w:i/>
          <w:sz w:val="22"/>
          <w:szCs w:val="22"/>
        </w:rPr>
        <w:t>Typesetting by</w:t>
      </w:r>
      <w:r w:rsidRPr="00935FE9">
        <w:rPr>
          <w:sz w:val="22"/>
          <w:szCs w:val="22"/>
          <w:highlight w:val="white"/>
        </w:rPr>
        <w:t>, 45.</w:t>
      </w:r>
    </w:p>
    <w:p w14:paraId="474757A5" w14:textId="453E88AB"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proofErr w:type="spellStart"/>
      <w:r w:rsidRPr="00935FE9">
        <w:rPr>
          <w:sz w:val="22"/>
          <w:szCs w:val="22"/>
          <w:highlight w:val="white"/>
        </w:rPr>
        <w:t>Nyong</w:t>
      </w:r>
      <w:proofErr w:type="spellEnd"/>
      <w:r w:rsidRPr="00935FE9">
        <w:rPr>
          <w:sz w:val="22"/>
          <w:szCs w:val="22"/>
          <w:highlight w:val="white"/>
        </w:rPr>
        <w:t xml:space="preserve">, A., Adesina, F., &amp; Osman </w:t>
      </w:r>
      <w:proofErr w:type="spellStart"/>
      <w:r w:rsidRPr="00935FE9">
        <w:rPr>
          <w:sz w:val="22"/>
          <w:szCs w:val="22"/>
          <w:highlight w:val="white"/>
        </w:rPr>
        <w:t>Elasha</w:t>
      </w:r>
      <w:proofErr w:type="spellEnd"/>
      <w:r w:rsidRPr="00935FE9">
        <w:rPr>
          <w:sz w:val="22"/>
          <w:szCs w:val="22"/>
          <w:highlight w:val="white"/>
        </w:rPr>
        <w:t xml:space="preserve">, B. (2007). The value of indigenous knowledge in climate change mitigation and adaptation strategies in the African Sahel. </w:t>
      </w:r>
      <w:r w:rsidRPr="00935FE9">
        <w:rPr>
          <w:i/>
          <w:sz w:val="22"/>
          <w:szCs w:val="22"/>
        </w:rPr>
        <w:t xml:space="preserve">Mitigation and Adaptation </w:t>
      </w:r>
      <w:r w:rsidR="008D3959" w:rsidRPr="00935FE9">
        <w:rPr>
          <w:i/>
          <w:sz w:val="22"/>
          <w:szCs w:val="22"/>
        </w:rPr>
        <w:t>S</w:t>
      </w:r>
      <w:r w:rsidRPr="00935FE9">
        <w:rPr>
          <w:i/>
          <w:sz w:val="22"/>
          <w:szCs w:val="22"/>
        </w:rPr>
        <w:t xml:space="preserve">trategies for </w:t>
      </w:r>
      <w:r w:rsidR="008D3959" w:rsidRPr="00935FE9">
        <w:rPr>
          <w:i/>
          <w:sz w:val="22"/>
          <w:szCs w:val="22"/>
        </w:rPr>
        <w:t>G</w:t>
      </w:r>
      <w:r w:rsidRPr="00935FE9">
        <w:rPr>
          <w:i/>
          <w:sz w:val="22"/>
          <w:szCs w:val="22"/>
        </w:rPr>
        <w:t>lobal Change</w:t>
      </w:r>
      <w:r w:rsidRPr="00935FE9">
        <w:rPr>
          <w:sz w:val="22"/>
          <w:szCs w:val="22"/>
          <w:highlight w:val="white"/>
        </w:rPr>
        <w:t xml:space="preserve">, </w:t>
      </w:r>
      <w:r w:rsidRPr="00935FE9">
        <w:rPr>
          <w:i/>
          <w:sz w:val="22"/>
          <w:szCs w:val="22"/>
        </w:rPr>
        <w:t>12</w:t>
      </w:r>
      <w:r w:rsidRPr="00935FE9">
        <w:rPr>
          <w:sz w:val="22"/>
          <w:szCs w:val="22"/>
          <w:highlight w:val="white"/>
        </w:rPr>
        <w:t>(5), 787-797.</w:t>
      </w:r>
    </w:p>
    <w:p w14:paraId="16FA41E4"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lastRenderedPageBreak/>
        <w:t xml:space="preserve">Rathwell, K., Armitage, D., &amp; </w:t>
      </w:r>
      <w:proofErr w:type="spellStart"/>
      <w:r w:rsidRPr="00935FE9">
        <w:rPr>
          <w:sz w:val="22"/>
          <w:szCs w:val="22"/>
          <w:highlight w:val="white"/>
        </w:rPr>
        <w:t>Berkes</w:t>
      </w:r>
      <w:proofErr w:type="spellEnd"/>
      <w:r w:rsidRPr="00935FE9">
        <w:rPr>
          <w:sz w:val="22"/>
          <w:szCs w:val="22"/>
          <w:highlight w:val="white"/>
        </w:rPr>
        <w:t xml:space="preserve">, F. (2015). Bridging knowledge systems to enhance governance of environmental commons: a typology of settings. </w:t>
      </w:r>
      <w:r w:rsidRPr="00935FE9">
        <w:rPr>
          <w:i/>
          <w:sz w:val="22"/>
          <w:szCs w:val="22"/>
        </w:rPr>
        <w:t>International Journal of the Commons</w:t>
      </w:r>
      <w:r w:rsidRPr="00935FE9">
        <w:rPr>
          <w:sz w:val="22"/>
          <w:szCs w:val="22"/>
          <w:highlight w:val="white"/>
        </w:rPr>
        <w:t xml:space="preserve">, </w:t>
      </w:r>
      <w:r w:rsidRPr="00935FE9">
        <w:rPr>
          <w:i/>
          <w:sz w:val="22"/>
          <w:szCs w:val="22"/>
        </w:rPr>
        <w:t>9</w:t>
      </w:r>
      <w:r w:rsidRPr="00935FE9">
        <w:rPr>
          <w:sz w:val="22"/>
          <w:szCs w:val="22"/>
          <w:highlight w:val="white"/>
        </w:rPr>
        <w:t>(2).</w:t>
      </w:r>
    </w:p>
    <w:p w14:paraId="19BE7F5A"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t>Reyes-García, V., Fernández-</w:t>
      </w:r>
      <w:proofErr w:type="spellStart"/>
      <w:r w:rsidRPr="00935FE9">
        <w:rPr>
          <w:sz w:val="22"/>
          <w:szCs w:val="22"/>
          <w:highlight w:val="white"/>
        </w:rPr>
        <w:t>Llamazares</w:t>
      </w:r>
      <w:proofErr w:type="spellEnd"/>
      <w:r w:rsidRPr="00935FE9">
        <w:rPr>
          <w:sz w:val="22"/>
          <w:szCs w:val="22"/>
          <w:highlight w:val="white"/>
        </w:rPr>
        <w:t xml:space="preserve">, Á., </w:t>
      </w:r>
      <w:proofErr w:type="spellStart"/>
      <w:r w:rsidRPr="00935FE9">
        <w:rPr>
          <w:sz w:val="22"/>
          <w:szCs w:val="22"/>
          <w:highlight w:val="white"/>
        </w:rPr>
        <w:t>Aumeeruddy</w:t>
      </w:r>
      <w:proofErr w:type="spellEnd"/>
      <w:r w:rsidRPr="00935FE9">
        <w:rPr>
          <w:sz w:val="22"/>
          <w:szCs w:val="22"/>
          <w:highlight w:val="white"/>
        </w:rPr>
        <w:t xml:space="preserve">-Thomas, Y., </w:t>
      </w:r>
      <w:proofErr w:type="spellStart"/>
      <w:r w:rsidRPr="00935FE9">
        <w:rPr>
          <w:sz w:val="22"/>
          <w:szCs w:val="22"/>
          <w:highlight w:val="white"/>
        </w:rPr>
        <w:t>Benyei</w:t>
      </w:r>
      <w:proofErr w:type="spellEnd"/>
      <w:r w:rsidRPr="00935FE9">
        <w:rPr>
          <w:sz w:val="22"/>
          <w:szCs w:val="22"/>
          <w:highlight w:val="white"/>
        </w:rPr>
        <w:t xml:space="preserve">, P., Bussmann, R. W., Diamond, S. K., ... &amp; </w:t>
      </w:r>
      <w:proofErr w:type="spellStart"/>
      <w:r w:rsidRPr="00935FE9">
        <w:rPr>
          <w:sz w:val="22"/>
          <w:szCs w:val="22"/>
          <w:highlight w:val="white"/>
        </w:rPr>
        <w:t>Brondizio</w:t>
      </w:r>
      <w:proofErr w:type="spellEnd"/>
      <w:r w:rsidRPr="00935FE9">
        <w:rPr>
          <w:sz w:val="22"/>
          <w:szCs w:val="22"/>
          <w:highlight w:val="white"/>
        </w:rPr>
        <w:t xml:space="preserve">, E. S. (2022). Recognizing Indigenous peoples’ and local communities’ rights and agency in the post-2020 Biodiversity Agenda. </w:t>
      </w:r>
      <w:proofErr w:type="spellStart"/>
      <w:r w:rsidRPr="00935FE9">
        <w:rPr>
          <w:i/>
          <w:sz w:val="22"/>
          <w:szCs w:val="22"/>
        </w:rPr>
        <w:t>Ambio</w:t>
      </w:r>
      <w:proofErr w:type="spellEnd"/>
      <w:r w:rsidRPr="00935FE9">
        <w:rPr>
          <w:sz w:val="22"/>
          <w:szCs w:val="22"/>
          <w:highlight w:val="white"/>
        </w:rPr>
        <w:t xml:space="preserve">, </w:t>
      </w:r>
      <w:r w:rsidRPr="00935FE9">
        <w:rPr>
          <w:i/>
          <w:sz w:val="22"/>
          <w:szCs w:val="22"/>
        </w:rPr>
        <w:t>51</w:t>
      </w:r>
      <w:r w:rsidRPr="00935FE9">
        <w:rPr>
          <w:sz w:val="22"/>
          <w:szCs w:val="22"/>
          <w:highlight w:val="white"/>
        </w:rPr>
        <w:t>(1), 84-92.</w:t>
      </w:r>
    </w:p>
    <w:p w14:paraId="3C286A06" w14:textId="77777777"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t xml:space="preserve">Tsosie, R. (1996). Tribal environmental policy in an era of self-determination: the role of ethics, economics, and traditional ecological knowledge. </w:t>
      </w:r>
      <w:r w:rsidRPr="00935FE9">
        <w:rPr>
          <w:i/>
          <w:sz w:val="22"/>
          <w:szCs w:val="22"/>
        </w:rPr>
        <w:t>Vt. L. Rev.</w:t>
      </w:r>
      <w:r w:rsidRPr="00935FE9">
        <w:rPr>
          <w:sz w:val="22"/>
          <w:szCs w:val="22"/>
          <w:highlight w:val="white"/>
        </w:rPr>
        <w:t xml:space="preserve">, </w:t>
      </w:r>
      <w:r w:rsidRPr="00935FE9">
        <w:rPr>
          <w:i/>
          <w:sz w:val="22"/>
          <w:szCs w:val="22"/>
        </w:rPr>
        <w:t>21</w:t>
      </w:r>
      <w:r w:rsidRPr="00935FE9">
        <w:rPr>
          <w:sz w:val="22"/>
          <w:szCs w:val="22"/>
          <w:highlight w:val="white"/>
        </w:rPr>
        <w:t>, 225.</w:t>
      </w:r>
    </w:p>
    <w:p w14:paraId="75784935" w14:textId="22082372" w:rsidR="00E20C7B" w:rsidRPr="00935FE9" w:rsidRDefault="00E20C7B" w:rsidP="00343B08">
      <w:pPr>
        <w:numPr>
          <w:ilvl w:val="0"/>
          <w:numId w:val="28"/>
        </w:numPr>
        <w:pBdr>
          <w:top w:val="nil"/>
          <w:left w:val="nil"/>
          <w:bottom w:val="nil"/>
          <w:right w:val="nil"/>
          <w:between w:val="nil"/>
        </w:pBdr>
        <w:spacing w:after="120" w:line="240" w:lineRule="auto"/>
        <w:jc w:val="both"/>
        <w:rPr>
          <w:sz w:val="22"/>
          <w:szCs w:val="22"/>
        </w:rPr>
      </w:pPr>
      <w:r w:rsidRPr="00935FE9">
        <w:rPr>
          <w:sz w:val="22"/>
          <w:szCs w:val="22"/>
          <w:highlight w:val="white"/>
        </w:rPr>
        <w:t xml:space="preserve">Yap, M. L. M., &amp; </w:t>
      </w:r>
      <w:proofErr w:type="spellStart"/>
      <w:r w:rsidRPr="00935FE9">
        <w:rPr>
          <w:sz w:val="22"/>
          <w:szCs w:val="22"/>
          <w:highlight w:val="white"/>
        </w:rPr>
        <w:t>Watene</w:t>
      </w:r>
      <w:proofErr w:type="spellEnd"/>
      <w:r w:rsidRPr="00935FE9">
        <w:rPr>
          <w:sz w:val="22"/>
          <w:szCs w:val="22"/>
          <w:highlight w:val="white"/>
        </w:rPr>
        <w:t xml:space="preserve">, K. (2019). The sustainable development goals (SDGs) and indigenous peoples: another missed opportunity? </w:t>
      </w:r>
      <w:r w:rsidRPr="00935FE9">
        <w:rPr>
          <w:i/>
          <w:sz w:val="22"/>
          <w:szCs w:val="22"/>
        </w:rPr>
        <w:t>Journal of Human Development and Capabilities</w:t>
      </w:r>
      <w:r w:rsidRPr="00935FE9">
        <w:rPr>
          <w:sz w:val="22"/>
          <w:szCs w:val="22"/>
          <w:highlight w:val="white"/>
        </w:rPr>
        <w:t xml:space="preserve">, </w:t>
      </w:r>
      <w:r w:rsidRPr="00935FE9">
        <w:rPr>
          <w:i/>
          <w:sz w:val="22"/>
          <w:szCs w:val="22"/>
        </w:rPr>
        <w:t>20</w:t>
      </w:r>
      <w:r w:rsidRPr="00935FE9">
        <w:rPr>
          <w:sz w:val="22"/>
          <w:szCs w:val="22"/>
          <w:highlight w:val="white"/>
        </w:rPr>
        <w:t>(4), 451-467.</w:t>
      </w:r>
    </w:p>
    <w:p w14:paraId="229D7F13" w14:textId="77777777" w:rsidR="00E20C7B" w:rsidRPr="00935FE9" w:rsidRDefault="00E20C7B" w:rsidP="00FD120F">
      <w:pPr>
        <w:pBdr>
          <w:top w:val="nil"/>
          <w:left w:val="nil"/>
          <w:bottom w:val="nil"/>
          <w:right w:val="nil"/>
          <w:between w:val="nil"/>
        </w:pBdr>
        <w:spacing w:after="120" w:line="240" w:lineRule="auto"/>
        <w:ind w:left="720"/>
        <w:jc w:val="both"/>
        <w:rPr>
          <w:sz w:val="22"/>
          <w:szCs w:val="22"/>
        </w:rPr>
      </w:pPr>
    </w:p>
    <w:p w14:paraId="0F20C975" w14:textId="0643C5F2" w:rsidR="00E20C7B" w:rsidRPr="00935FE9" w:rsidRDefault="00E20C7B" w:rsidP="00FD120F">
      <w:pPr>
        <w:spacing w:after="120" w:line="240" w:lineRule="auto"/>
        <w:jc w:val="both"/>
        <w:rPr>
          <w:b/>
          <w:sz w:val="22"/>
          <w:szCs w:val="22"/>
        </w:rPr>
      </w:pPr>
      <w:r w:rsidRPr="00935FE9">
        <w:rPr>
          <w:b/>
          <w:sz w:val="22"/>
          <w:szCs w:val="22"/>
        </w:rPr>
        <w:t>WCNREG</w:t>
      </w:r>
      <w:r w:rsidR="008D3959" w:rsidRPr="00935FE9">
        <w:rPr>
          <w:b/>
          <w:sz w:val="22"/>
          <w:szCs w:val="22"/>
        </w:rPr>
        <w:t xml:space="preserve"> </w:t>
      </w:r>
      <w:r w:rsidRPr="00935FE9">
        <w:rPr>
          <w:b/>
          <w:sz w:val="22"/>
          <w:szCs w:val="22"/>
        </w:rPr>
        <w:t>010:</w:t>
      </w:r>
      <w:r w:rsidR="008D3959" w:rsidRPr="00935FE9">
        <w:rPr>
          <w:b/>
          <w:sz w:val="22"/>
          <w:szCs w:val="22"/>
        </w:rPr>
        <w:t xml:space="preserve"> </w:t>
      </w:r>
      <w:r w:rsidRPr="00935FE9">
        <w:rPr>
          <w:b/>
          <w:sz w:val="22"/>
          <w:szCs w:val="22"/>
        </w:rPr>
        <w:t>SCIENTIFIC KNOWLEDGE FOR TRANSFORMATIVE POLICY ADVOCACY</w:t>
      </w:r>
    </w:p>
    <w:p w14:paraId="77DD40E7" w14:textId="77777777" w:rsidR="00E20C7B" w:rsidRPr="00935FE9" w:rsidRDefault="00E20C7B" w:rsidP="00FD120F">
      <w:pPr>
        <w:spacing w:after="120" w:line="240" w:lineRule="auto"/>
        <w:jc w:val="both"/>
        <w:rPr>
          <w:b/>
          <w:sz w:val="22"/>
          <w:szCs w:val="22"/>
        </w:rPr>
      </w:pPr>
      <w:r w:rsidRPr="00935FE9">
        <w:rPr>
          <w:b/>
          <w:sz w:val="22"/>
          <w:szCs w:val="22"/>
        </w:rPr>
        <w:t>Prerequisites: None</w:t>
      </w:r>
    </w:p>
    <w:p w14:paraId="7E0FCEFB"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3F847722" w14:textId="060188F0" w:rsidR="00E20C7B" w:rsidRPr="00935FE9" w:rsidRDefault="00E20C7B" w:rsidP="00FD120F">
      <w:pPr>
        <w:spacing w:after="120" w:line="240" w:lineRule="auto"/>
        <w:jc w:val="both"/>
        <w:rPr>
          <w:sz w:val="22"/>
          <w:szCs w:val="22"/>
        </w:rPr>
      </w:pPr>
      <w:r w:rsidRPr="00935FE9">
        <w:rPr>
          <w:sz w:val="22"/>
          <w:szCs w:val="22"/>
        </w:rPr>
        <w:t xml:space="preserve">This course explores the place of scientific evidence in driving policy advocacy for transformative environmental governmental governance. It interrogates how scientific knowledge can be utilised to influence the design of environmental governance frameworks that are responsive to women, children and nature. It evaluates the limits and potential of scientific knowledge for transformative policy advocacy. </w:t>
      </w:r>
    </w:p>
    <w:p w14:paraId="57DB283F"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0DA3CB03" w14:textId="77777777" w:rsidR="00E20C7B" w:rsidRPr="00935FE9" w:rsidRDefault="00E20C7B" w:rsidP="00FD120F">
      <w:pPr>
        <w:spacing w:after="120" w:line="240" w:lineRule="auto"/>
        <w:jc w:val="both"/>
        <w:rPr>
          <w:sz w:val="22"/>
          <w:szCs w:val="22"/>
        </w:rPr>
      </w:pPr>
      <w:r w:rsidRPr="00935FE9">
        <w:rPr>
          <w:sz w:val="22"/>
          <w:szCs w:val="22"/>
        </w:rPr>
        <w:t xml:space="preserve">At the end of the course the learner should be able to: </w:t>
      </w:r>
    </w:p>
    <w:p w14:paraId="5FAFE890" w14:textId="77777777" w:rsidR="00E20C7B" w:rsidRPr="00935FE9" w:rsidRDefault="00E20C7B" w:rsidP="00343B08">
      <w:pPr>
        <w:numPr>
          <w:ilvl w:val="0"/>
          <w:numId w:val="51"/>
        </w:numPr>
        <w:spacing w:after="120" w:line="240" w:lineRule="auto"/>
        <w:jc w:val="both"/>
        <w:rPr>
          <w:sz w:val="22"/>
          <w:szCs w:val="22"/>
        </w:rPr>
      </w:pPr>
      <w:r w:rsidRPr="00935FE9">
        <w:rPr>
          <w:sz w:val="22"/>
          <w:szCs w:val="22"/>
        </w:rPr>
        <w:t>Appraise the importance of scientific knowledge for policy advocacy that transforms natural resource governance.</w:t>
      </w:r>
    </w:p>
    <w:p w14:paraId="7A79B82C" w14:textId="77777777" w:rsidR="00E20C7B" w:rsidRPr="00935FE9" w:rsidRDefault="00E20C7B" w:rsidP="00343B08">
      <w:pPr>
        <w:numPr>
          <w:ilvl w:val="0"/>
          <w:numId w:val="51"/>
        </w:numPr>
        <w:spacing w:after="120" w:line="240" w:lineRule="auto"/>
        <w:jc w:val="both"/>
        <w:rPr>
          <w:sz w:val="22"/>
          <w:szCs w:val="22"/>
        </w:rPr>
      </w:pPr>
      <w:r w:rsidRPr="00935FE9">
        <w:rPr>
          <w:sz w:val="22"/>
          <w:szCs w:val="22"/>
        </w:rPr>
        <w:t>Evaluate linkages between scientific knowledge and policy decisions on women, children and nature in environmental governance.</w:t>
      </w:r>
    </w:p>
    <w:p w14:paraId="2A9B645A" w14:textId="08357835" w:rsidR="00E20C7B" w:rsidRPr="00935FE9" w:rsidRDefault="00E20C7B" w:rsidP="00343B08">
      <w:pPr>
        <w:numPr>
          <w:ilvl w:val="0"/>
          <w:numId w:val="51"/>
        </w:numPr>
        <w:spacing w:after="120" w:line="240" w:lineRule="auto"/>
        <w:jc w:val="both"/>
        <w:rPr>
          <w:sz w:val="22"/>
          <w:szCs w:val="22"/>
        </w:rPr>
      </w:pPr>
      <w:r w:rsidRPr="00935FE9">
        <w:rPr>
          <w:sz w:val="22"/>
          <w:szCs w:val="22"/>
        </w:rPr>
        <w:t>Assess existing approaches for science</w:t>
      </w:r>
      <w:r w:rsidR="008D3959" w:rsidRPr="00935FE9">
        <w:rPr>
          <w:sz w:val="22"/>
          <w:szCs w:val="22"/>
        </w:rPr>
        <w:t>-</w:t>
      </w:r>
      <w:r w:rsidRPr="00935FE9">
        <w:rPr>
          <w:sz w:val="22"/>
          <w:szCs w:val="22"/>
        </w:rPr>
        <w:t>policy interface in environmental governance.</w:t>
      </w:r>
    </w:p>
    <w:p w14:paraId="2665879F" w14:textId="77777777" w:rsidR="00E20C7B" w:rsidRPr="00935FE9" w:rsidRDefault="00E20C7B" w:rsidP="00343B08">
      <w:pPr>
        <w:numPr>
          <w:ilvl w:val="0"/>
          <w:numId w:val="51"/>
        </w:numPr>
        <w:spacing w:after="120" w:line="240" w:lineRule="auto"/>
        <w:jc w:val="both"/>
        <w:rPr>
          <w:sz w:val="22"/>
          <w:szCs w:val="22"/>
        </w:rPr>
      </w:pPr>
      <w:r w:rsidRPr="00935FE9">
        <w:rPr>
          <w:sz w:val="22"/>
          <w:szCs w:val="22"/>
        </w:rPr>
        <w:t xml:space="preserve">Design effective tools to communicate scientific knowledge for environmental governance policy influence and local, national, regional and international levels. </w:t>
      </w:r>
    </w:p>
    <w:p w14:paraId="201097B6"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3798D664" w14:textId="2A0D5483" w:rsidR="00E20C7B" w:rsidRPr="00935FE9" w:rsidRDefault="00E20C7B" w:rsidP="00FD120F">
      <w:pPr>
        <w:spacing w:after="120" w:line="240" w:lineRule="auto"/>
        <w:jc w:val="both"/>
        <w:rPr>
          <w:sz w:val="22"/>
          <w:szCs w:val="22"/>
        </w:rPr>
      </w:pPr>
      <w:r w:rsidRPr="00935FE9">
        <w:rPr>
          <w:sz w:val="22"/>
          <w:szCs w:val="22"/>
        </w:rPr>
        <w:t>Theories and concepts of scientific knowledge; Historical evolution of science policy interface; Role of scientific knowledge in shaping environmental governance; Science communication; Science policy interface: Citizen science and engagement; policy advocacy; use of technology in advancing the role of science in transformative policy advocacy; climate change science; actors in translating scientific knowledge to policy action; trust in science; linkages between scientific knowledge and indigenous knowledge; African Science</w:t>
      </w:r>
      <w:r w:rsidR="008E240F" w:rsidRPr="00935FE9">
        <w:rPr>
          <w:sz w:val="22"/>
          <w:szCs w:val="22"/>
        </w:rPr>
        <w:t>.</w:t>
      </w:r>
    </w:p>
    <w:p w14:paraId="7D6599C9"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3DC99D98" w14:textId="77777777" w:rsidR="00E20C7B" w:rsidRPr="00935FE9" w:rsidRDefault="00E20C7B" w:rsidP="00FD120F">
      <w:pPr>
        <w:spacing w:after="120" w:line="240" w:lineRule="auto"/>
        <w:jc w:val="both"/>
        <w:rPr>
          <w:b/>
          <w:sz w:val="22"/>
          <w:szCs w:val="22"/>
        </w:rPr>
      </w:pPr>
      <w:r w:rsidRPr="00935FE9">
        <w:rPr>
          <w:sz w:val="22"/>
          <w:szCs w:val="22"/>
        </w:rPr>
        <w:t>Tutorials; Case method; Seminar discussions; individual student and group presentations, problem-based learning.</w:t>
      </w:r>
    </w:p>
    <w:p w14:paraId="7AAFA782" w14:textId="77777777" w:rsidR="00E20C7B" w:rsidRPr="00935FE9" w:rsidRDefault="00E20C7B" w:rsidP="00FD120F">
      <w:pPr>
        <w:spacing w:after="120" w:line="240" w:lineRule="auto"/>
        <w:jc w:val="both"/>
        <w:rPr>
          <w:b/>
          <w:sz w:val="22"/>
          <w:szCs w:val="22"/>
        </w:rPr>
      </w:pPr>
      <w:r w:rsidRPr="00935FE9">
        <w:rPr>
          <w:b/>
          <w:sz w:val="22"/>
          <w:szCs w:val="22"/>
        </w:rPr>
        <w:t>Instructions Materials and/or Equipment</w:t>
      </w:r>
    </w:p>
    <w:p w14:paraId="3FBA1785" w14:textId="3C438D74" w:rsidR="00E20C7B" w:rsidRPr="00935FE9" w:rsidRDefault="00E20C7B" w:rsidP="00FD120F">
      <w:pPr>
        <w:spacing w:after="120" w:line="240" w:lineRule="auto"/>
        <w:jc w:val="both"/>
        <w:rPr>
          <w:sz w:val="22"/>
          <w:szCs w:val="22"/>
        </w:rPr>
      </w:pPr>
      <w:r w:rsidRPr="00935FE9">
        <w:rPr>
          <w:sz w:val="22"/>
          <w:szCs w:val="22"/>
        </w:rPr>
        <w:lastRenderedPageBreak/>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682F57" w:rsidRPr="00935FE9">
        <w:rPr>
          <w:sz w:val="22"/>
          <w:szCs w:val="22"/>
        </w:rPr>
        <w:t>-</w:t>
      </w:r>
      <w:r w:rsidRPr="00935FE9">
        <w:rPr>
          <w:sz w:val="22"/>
          <w:szCs w:val="22"/>
        </w:rPr>
        <w:t>learning platforms, and E-Journals.</w:t>
      </w:r>
    </w:p>
    <w:p w14:paraId="66B19EFF" w14:textId="1FFC7DB4" w:rsidR="00E20C7B" w:rsidRPr="00935FE9" w:rsidRDefault="00E20C7B" w:rsidP="00FD120F">
      <w:pPr>
        <w:spacing w:after="120" w:line="240" w:lineRule="auto"/>
        <w:jc w:val="both"/>
        <w:rPr>
          <w:sz w:val="22"/>
          <w:szCs w:val="22"/>
        </w:rPr>
      </w:pPr>
      <w:r w:rsidRPr="00935FE9">
        <w:rPr>
          <w:b/>
          <w:sz w:val="22"/>
          <w:szCs w:val="22"/>
        </w:rPr>
        <w:t>Course Assessment</w:t>
      </w:r>
      <w:r w:rsidR="008D3959" w:rsidRPr="00935FE9">
        <w:rPr>
          <w:b/>
          <w:sz w:val="22"/>
          <w:szCs w:val="22"/>
        </w:rPr>
        <w:t xml:space="preserve">: </w:t>
      </w:r>
      <w:r w:rsidRPr="00935FE9">
        <w:rPr>
          <w:sz w:val="22"/>
          <w:szCs w:val="22"/>
        </w:rPr>
        <w:t>Examination 60%; Continuous Assessment 40%</w:t>
      </w:r>
    </w:p>
    <w:p w14:paraId="472D9366" w14:textId="77777777" w:rsidR="00E20C7B" w:rsidRPr="00935FE9" w:rsidRDefault="00E20C7B" w:rsidP="00FD120F">
      <w:pPr>
        <w:spacing w:after="120" w:line="240" w:lineRule="auto"/>
        <w:jc w:val="both"/>
        <w:rPr>
          <w:b/>
          <w:sz w:val="22"/>
          <w:szCs w:val="22"/>
          <w:highlight w:val="yellow"/>
        </w:rPr>
      </w:pPr>
      <w:r w:rsidRPr="00935FE9">
        <w:rPr>
          <w:b/>
          <w:sz w:val="22"/>
          <w:szCs w:val="22"/>
        </w:rPr>
        <w:t>Core Reading Materials</w:t>
      </w:r>
    </w:p>
    <w:p w14:paraId="3A7C8613" w14:textId="65B50CB2" w:rsidR="00E20C7B" w:rsidRPr="00935FE9" w:rsidRDefault="00E20C7B" w:rsidP="00343B08">
      <w:pPr>
        <w:pStyle w:val="ListParagraph"/>
        <w:numPr>
          <w:ilvl w:val="3"/>
          <w:numId w:val="51"/>
        </w:numPr>
        <w:spacing w:after="120" w:line="240" w:lineRule="auto"/>
        <w:ind w:left="426" w:hanging="284"/>
        <w:jc w:val="both"/>
        <w:rPr>
          <w:sz w:val="22"/>
          <w:szCs w:val="22"/>
        </w:rPr>
      </w:pPr>
      <w:r w:rsidRPr="00935FE9">
        <w:rPr>
          <w:sz w:val="22"/>
          <w:szCs w:val="22"/>
        </w:rPr>
        <w:t xml:space="preserve">Cash, D.W., Clark, W.C., </w:t>
      </w:r>
      <w:proofErr w:type="spellStart"/>
      <w:r w:rsidRPr="00935FE9">
        <w:rPr>
          <w:sz w:val="22"/>
          <w:szCs w:val="22"/>
        </w:rPr>
        <w:t>Alcock</w:t>
      </w:r>
      <w:proofErr w:type="spellEnd"/>
      <w:r w:rsidRPr="00935FE9">
        <w:rPr>
          <w:sz w:val="22"/>
          <w:szCs w:val="22"/>
        </w:rPr>
        <w:t xml:space="preserve">, F., Dickson, N.M., </w:t>
      </w:r>
      <w:proofErr w:type="spellStart"/>
      <w:r w:rsidRPr="00935FE9">
        <w:rPr>
          <w:sz w:val="22"/>
          <w:szCs w:val="22"/>
        </w:rPr>
        <w:t>Eckley</w:t>
      </w:r>
      <w:proofErr w:type="spellEnd"/>
      <w:r w:rsidRPr="00935FE9">
        <w:rPr>
          <w:sz w:val="22"/>
          <w:szCs w:val="22"/>
        </w:rPr>
        <w:t xml:space="preserve">, N., </w:t>
      </w:r>
      <w:proofErr w:type="spellStart"/>
      <w:r w:rsidRPr="00935FE9">
        <w:rPr>
          <w:sz w:val="22"/>
          <w:szCs w:val="22"/>
        </w:rPr>
        <w:t>Guston</w:t>
      </w:r>
      <w:proofErr w:type="spellEnd"/>
      <w:r w:rsidRPr="00935FE9">
        <w:rPr>
          <w:sz w:val="22"/>
          <w:szCs w:val="22"/>
        </w:rPr>
        <w:t xml:space="preserve">, D.H., </w:t>
      </w:r>
      <w:proofErr w:type="spellStart"/>
      <w:r w:rsidRPr="00935FE9">
        <w:rPr>
          <w:sz w:val="22"/>
          <w:szCs w:val="22"/>
        </w:rPr>
        <w:t>Ja¨ger</w:t>
      </w:r>
      <w:proofErr w:type="spellEnd"/>
      <w:r w:rsidRPr="00935FE9">
        <w:rPr>
          <w:sz w:val="22"/>
          <w:szCs w:val="22"/>
        </w:rPr>
        <w:t>, J., Mitchell, R.B., 2003. Knowledge systems for sustainable development. PNAS 100 (14), 8086–8091</w:t>
      </w:r>
    </w:p>
    <w:p w14:paraId="56304E75" w14:textId="1CA315D1" w:rsidR="00E20C7B" w:rsidRPr="00935FE9" w:rsidRDefault="00E20C7B" w:rsidP="00343B08">
      <w:pPr>
        <w:pStyle w:val="ListParagraph"/>
        <w:numPr>
          <w:ilvl w:val="3"/>
          <w:numId w:val="51"/>
        </w:numPr>
        <w:spacing w:after="120" w:line="240" w:lineRule="auto"/>
        <w:ind w:left="426" w:hanging="284"/>
        <w:jc w:val="both"/>
        <w:rPr>
          <w:sz w:val="22"/>
          <w:szCs w:val="22"/>
        </w:rPr>
      </w:pPr>
      <w:proofErr w:type="spellStart"/>
      <w:r w:rsidRPr="00935FE9">
        <w:rPr>
          <w:sz w:val="22"/>
          <w:szCs w:val="22"/>
        </w:rPr>
        <w:t>Edler</w:t>
      </w:r>
      <w:proofErr w:type="spellEnd"/>
      <w:r w:rsidRPr="00935FE9">
        <w:rPr>
          <w:sz w:val="22"/>
          <w:szCs w:val="22"/>
        </w:rPr>
        <w:t xml:space="preserve">, J., </w:t>
      </w:r>
      <w:proofErr w:type="spellStart"/>
      <w:r w:rsidRPr="00935FE9">
        <w:rPr>
          <w:sz w:val="22"/>
          <w:szCs w:val="22"/>
        </w:rPr>
        <w:t>Karaulova</w:t>
      </w:r>
      <w:proofErr w:type="spellEnd"/>
      <w:r w:rsidRPr="00935FE9">
        <w:rPr>
          <w:sz w:val="22"/>
          <w:szCs w:val="22"/>
        </w:rPr>
        <w:t>, M. &amp; Barker, K. Understanding Conceptual Impact of Scientific Knowledge on Policy: The Role of Policy Making Conditions. Minerva 60, 209–233 (2022). https://doi.org/10.1007/s11024-022-09459-8</w:t>
      </w:r>
    </w:p>
    <w:p w14:paraId="163ECA41" w14:textId="15351A63" w:rsidR="00E20C7B" w:rsidRPr="00935FE9" w:rsidRDefault="00E20C7B" w:rsidP="00343B08">
      <w:pPr>
        <w:pStyle w:val="ListParagraph"/>
        <w:numPr>
          <w:ilvl w:val="3"/>
          <w:numId w:val="51"/>
        </w:numPr>
        <w:spacing w:after="120" w:line="240" w:lineRule="auto"/>
        <w:ind w:left="426" w:hanging="284"/>
        <w:jc w:val="both"/>
        <w:rPr>
          <w:sz w:val="22"/>
          <w:szCs w:val="22"/>
        </w:rPr>
      </w:pPr>
      <w:r w:rsidRPr="00935FE9">
        <w:rPr>
          <w:sz w:val="22"/>
          <w:szCs w:val="22"/>
        </w:rPr>
        <w:t xml:space="preserve">Goldman, I., &amp; </w:t>
      </w:r>
      <w:proofErr w:type="spellStart"/>
      <w:r w:rsidRPr="00935FE9">
        <w:rPr>
          <w:sz w:val="22"/>
          <w:szCs w:val="22"/>
        </w:rPr>
        <w:t>Pabari</w:t>
      </w:r>
      <w:proofErr w:type="spellEnd"/>
      <w:r w:rsidRPr="00935FE9">
        <w:rPr>
          <w:sz w:val="22"/>
          <w:szCs w:val="22"/>
        </w:rPr>
        <w:t>, M. (Eds.). (2020). Using Evidence in Policy and Practice: Lessons from Africa (1st ed.). Routledge. https://doi.org/10.4324/9781003007043</w:t>
      </w:r>
    </w:p>
    <w:p w14:paraId="01E1DABC" w14:textId="4C94BDD9" w:rsidR="00E20C7B" w:rsidRPr="00935FE9" w:rsidRDefault="00E20C7B" w:rsidP="00343B08">
      <w:pPr>
        <w:pStyle w:val="ListParagraph"/>
        <w:numPr>
          <w:ilvl w:val="0"/>
          <w:numId w:val="51"/>
        </w:numPr>
        <w:spacing w:after="120" w:line="240" w:lineRule="auto"/>
        <w:ind w:left="426" w:hanging="284"/>
        <w:jc w:val="both"/>
        <w:rPr>
          <w:sz w:val="22"/>
          <w:szCs w:val="22"/>
        </w:rPr>
      </w:pPr>
      <w:r w:rsidRPr="00935FE9">
        <w:rPr>
          <w:sz w:val="22"/>
          <w:szCs w:val="22"/>
        </w:rPr>
        <w:t xml:space="preserve">Hutchings JA, </w:t>
      </w:r>
      <w:proofErr w:type="spellStart"/>
      <w:r w:rsidRPr="00935FE9">
        <w:rPr>
          <w:sz w:val="22"/>
          <w:szCs w:val="22"/>
        </w:rPr>
        <w:t>Stenseth</w:t>
      </w:r>
      <w:proofErr w:type="spellEnd"/>
      <w:r w:rsidRPr="00935FE9">
        <w:rPr>
          <w:sz w:val="22"/>
          <w:szCs w:val="22"/>
        </w:rPr>
        <w:t xml:space="preserve"> NC. Communication of science advice to government. Trends </w:t>
      </w:r>
      <w:proofErr w:type="spellStart"/>
      <w:r w:rsidRPr="00935FE9">
        <w:rPr>
          <w:sz w:val="22"/>
          <w:szCs w:val="22"/>
        </w:rPr>
        <w:t>Ecol</w:t>
      </w:r>
      <w:proofErr w:type="spellEnd"/>
      <w:r w:rsidRPr="00935FE9">
        <w:rPr>
          <w:sz w:val="22"/>
          <w:szCs w:val="22"/>
        </w:rPr>
        <w:t xml:space="preserve"> </w:t>
      </w:r>
      <w:proofErr w:type="spellStart"/>
      <w:r w:rsidRPr="00935FE9">
        <w:rPr>
          <w:sz w:val="22"/>
          <w:szCs w:val="22"/>
        </w:rPr>
        <w:t>Evol</w:t>
      </w:r>
      <w:proofErr w:type="spellEnd"/>
      <w:r w:rsidRPr="00935FE9">
        <w:rPr>
          <w:sz w:val="22"/>
          <w:szCs w:val="22"/>
        </w:rPr>
        <w:t>. 2016;31(1):7–11.</w:t>
      </w:r>
    </w:p>
    <w:p w14:paraId="50911DD6" w14:textId="65E39065" w:rsidR="00E20C7B" w:rsidRPr="00935FE9" w:rsidRDefault="00E20C7B" w:rsidP="00343B08">
      <w:pPr>
        <w:pStyle w:val="ListParagraph"/>
        <w:numPr>
          <w:ilvl w:val="0"/>
          <w:numId w:val="51"/>
        </w:numPr>
        <w:spacing w:after="120" w:line="240" w:lineRule="auto"/>
        <w:ind w:left="426" w:hanging="284"/>
        <w:jc w:val="both"/>
        <w:rPr>
          <w:sz w:val="22"/>
          <w:szCs w:val="22"/>
        </w:rPr>
      </w:pPr>
      <w:proofErr w:type="spellStart"/>
      <w:r w:rsidRPr="00935FE9">
        <w:rPr>
          <w:sz w:val="22"/>
          <w:szCs w:val="22"/>
          <w:highlight w:val="white"/>
        </w:rPr>
        <w:t>Chimakonam</w:t>
      </w:r>
      <w:proofErr w:type="spellEnd"/>
      <w:r w:rsidRPr="00935FE9">
        <w:rPr>
          <w:sz w:val="22"/>
          <w:szCs w:val="22"/>
          <w:highlight w:val="white"/>
        </w:rPr>
        <w:t xml:space="preserve">, J. O. (2012). </w:t>
      </w:r>
      <w:r w:rsidRPr="00935FE9">
        <w:rPr>
          <w:i/>
          <w:sz w:val="22"/>
          <w:szCs w:val="22"/>
        </w:rPr>
        <w:t>Introducing African science: Systematic and philosophical approach</w:t>
      </w:r>
      <w:r w:rsidRPr="00935FE9">
        <w:rPr>
          <w:sz w:val="22"/>
          <w:szCs w:val="22"/>
          <w:highlight w:val="white"/>
        </w:rPr>
        <w:t>. Author House.</w:t>
      </w:r>
    </w:p>
    <w:p w14:paraId="6A3275C8" w14:textId="77777777" w:rsidR="00E20C7B" w:rsidRPr="00935FE9" w:rsidRDefault="00E20C7B" w:rsidP="00FD120F">
      <w:pPr>
        <w:spacing w:after="120" w:line="240" w:lineRule="auto"/>
        <w:jc w:val="both"/>
        <w:rPr>
          <w:b/>
          <w:sz w:val="22"/>
          <w:szCs w:val="22"/>
        </w:rPr>
      </w:pPr>
      <w:r w:rsidRPr="00935FE9">
        <w:rPr>
          <w:b/>
          <w:sz w:val="22"/>
          <w:szCs w:val="22"/>
        </w:rPr>
        <w:t>Recommended References</w:t>
      </w:r>
    </w:p>
    <w:p w14:paraId="2CDD5EBC" w14:textId="51DBDAD0" w:rsidR="00E20C7B" w:rsidRPr="00935FE9" w:rsidRDefault="00E20C7B" w:rsidP="00343B08">
      <w:pPr>
        <w:numPr>
          <w:ilvl w:val="0"/>
          <w:numId w:val="55"/>
        </w:numPr>
        <w:spacing w:after="120" w:line="240" w:lineRule="auto"/>
        <w:jc w:val="both"/>
        <w:rPr>
          <w:sz w:val="22"/>
          <w:szCs w:val="22"/>
        </w:rPr>
      </w:pPr>
      <w:r w:rsidRPr="00935FE9">
        <w:rPr>
          <w:sz w:val="22"/>
          <w:szCs w:val="22"/>
        </w:rPr>
        <w:t>Agrawal, A., 1995, ’Dismantling the Divide between Indigenous and Scientific Knowledge, Development and Change, Vol 26: 413-39</w:t>
      </w:r>
    </w:p>
    <w:p w14:paraId="43882D69"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_____ 1997, ’Writing Development Policy and Policy Analysis Plain or Clear: On Language, Genre and Power’, in C. Shore and S. Wright (eds), Anthropology of Policy: Critical Perspectives on Governance and Power, London: Routledge</w:t>
      </w:r>
    </w:p>
    <w:p w14:paraId="5A42EA30"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Keeley, J., &amp; Scoones, I. (2014). Understanding environmental policy processes: Cases from Africa. Routledge.</w:t>
      </w:r>
    </w:p>
    <w:p w14:paraId="541F137F" w14:textId="77777777" w:rsidR="00E20C7B" w:rsidRPr="00935FE9" w:rsidRDefault="00E20C7B" w:rsidP="00343B08">
      <w:pPr>
        <w:numPr>
          <w:ilvl w:val="0"/>
          <w:numId w:val="55"/>
        </w:numPr>
        <w:spacing w:after="120" w:line="240" w:lineRule="auto"/>
        <w:jc w:val="both"/>
        <w:rPr>
          <w:sz w:val="22"/>
          <w:szCs w:val="22"/>
        </w:rPr>
      </w:pPr>
      <w:proofErr w:type="spellStart"/>
      <w:r w:rsidRPr="00935FE9">
        <w:rPr>
          <w:sz w:val="22"/>
          <w:szCs w:val="22"/>
          <w:highlight w:val="white"/>
        </w:rPr>
        <w:t>Erismann</w:t>
      </w:r>
      <w:proofErr w:type="spellEnd"/>
      <w:r w:rsidRPr="00935FE9">
        <w:rPr>
          <w:sz w:val="22"/>
          <w:szCs w:val="22"/>
          <w:highlight w:val="white"/>
        </w:rPr>
        <w:t xml:space="preserve">, S., </w:t>
      </w:r>
      <w:proofErr w:type="spellStart"/>
      <w:r w:rsidRPr="00935FE9">
        <w:rPr>
          <w:sz w:val="22"/>
          <w:szCs w:val="22"/>
          <w:highlight w:val="white"/>
        </w:rPr>
        <w:t>Pesantes</w:t>
      </w:r>
      <w:proofErr w:type="spellEnd"/>
      <w:r w:rsidRPr="00935FE9">
        <w:rPr>
          <w:sz w:val="22"/>
          <w:szCs w:val="22"/>
          <w:highlight w:val="white"/>
        </w:rPr>
        <w:t xml:space="preserve">, M.A., </w:t>
      </w:r>
      <w:proofErr w:type="spellStart"/>
      <w:r w:rsidRPr="00935FE9">
        <w:rPr>
          <w:sz w:val="22"/>
          <w:szCs w:val="22"/>
          <w:highlight w:val="white"/>
        </w:rPr>
        <w:t>Beran</w:t>
      </w:r>
      <w:proofErr w:type="spellEnd"/>
      <w:r w:rsidRPr="00935FE9">
        <w:rPr>
          <w:sz w:val="22"/>
          <w:szCs w:val="22"/>
          <w:highlight w:val="white"/>
        </w:rPr>
        <w:t xml:space="preserve">, D. </w:t>
      </w:r>
      <w:r w:rsidRPr="00935FE9">
        <w:rPr>
          <w:i/>
          <w:sz w:val="22"/>
          <w:szCs w:val="22"/>
          <w:highlight w:val="white"/>
        </w:rPr>
        <w:t>et al.</w:t>
      </w:r>
      <w:r w:rsidRPr="00935FE9">
        <w:rPr>
          <w:sz w:val="22"/>
          <w:szCs w:val="22"/>
          <w:highlight w:val="white"/>
        </w:rPr>
        <w:t xml:space="preserve"> How to bring research evidence into policy? Synthesizing strategies of five research projects in low-and middle-income countries. </w:t>
      </w:r>
      <w:r w:rsidRPr="00935FE9">
        <w:rPr>
          <w:i/>
          <w:sz w:val="22"/>
          <w:szCs w:val="22"/>
          <w:highlight w:val="white"/>
        </w:rPr>
        <w:t>Health Res Policy Sys</w:t>
      </w:r>
      <w:r w:rsidRPr="00935FE9">
        <w:rPr>
          <w:sz w:val="22"/>
          <w:szCs w:val="22"/>
          <w:highlight w:val="white"/>
        </w:rPr>
        <w:t xml:space="preserve"> 19, 29 (2021). </w:t>
      </w:r>
      <w:hyperlink r:id="rId24">
        <w:r w:rsidRPr="00935FE9">
          <w:rPr>
            <w:sz w:val="22"/>
            <w:szCs w:val="22"/>
            <w:highlight w:val="white"/>
            <w:u w:val="single"/>
          </w:rPr>
          <w:t>https://doi.org/10.1186/s12961-020-00646-1</w:t>
        </w:r>
      </w:hyperlink>
    </w:p>
    <w:p w14:paraId="473BC3BB" w14:textId="06965E94" w:rsidR="00E20C7B" w:rsidRPr="00935FE9" w:rsidRDefault="00E20C7B" w:rsidP="00343B08">
      <w:pPr>
        <w:numPr>
          <w:ilvl w:val="0"/>
          <w:numId w:val="55"/>
        </w:numPr>
        <w:spacing w:after="120" w:line="240" w:lineRule="auto"/>
        <w:jc w:val="both"/>
        <w:rPr>
          <w:sz w:val="22"/>
          <w:szCs w:val="22"/>
          <w:highlight w:val="white"/>
        </w:rPr>
      </w:pPr>
      <w:proofErr w:type="spellStart"/>
      <w:r w:rsidRPr="00935FE9">
        <w:rPr>
          <w:sz w:val="22"/>
          <w:szCs w:val="22"/>
          <w:highlight w:val="white"/>
        </w:rPr>
        <w:t>Gluckman</w:t>
      </w:r>
      <w:proofErr w:type="spellEnd"/>
      <w:r w:rsidRPr="00935FE9">
        <w:rPr>
          <w:sz w:val="22"/>
          <w:szCs w:val="22"/>
          <w:highlight w:val="white"/>
        </w:rPr>
        <w:t xml:space="preserve">, P. D., </w:t>
      </w:r>
      <w:proofErr w:type="spellStart"/>
      <w:r w:rsidRPr="00935FE9">
        <w:rPr>
          <w:sz w:val="22"/>
          <w:szCs w:val="22"/>
          <w:highlight w:val="white"/>
        </w:rPr>
        <w:t>Bardsley</w:t>
      </w:r>
      <w:proofErr w:type="spellEnd"/>
      <w:r w:rsidRPr="00935FE9">
        <w:rPr>
          <w:sz w:val="22"/>
          <w:szCs w:val="22"/>
          <w:highlight w:val="white"/>
        </w:rPr>
        <w:t>, A., &amp; Kais</w:t>
      </w:r>
      <w:r w:rsidR="008D3959" w:rsidRPr="00935FE9">
        <w:rPr>
          <w:sz w:val="22"/>
          <w:szCs w:val="22"/>
          <w:highlight w:val="white"/>
        </w:rPr>
        <w:t xml:space="preserve">er, M. (2021). Brokerage at </w:t>
      </w:r>
      <w:proofErr w:type="spellStart"/>
      <w:r w:rsidR="008D3959" w:rsidRPr="00935FE9">
        <w:rPr>
          <w:sz w:val="22"/>
          <w:szCs w:val="22"/>
          <w:highlight w:val="white"/>
        </w:rPr>
        <w:t>the</w:t>
      </w:r>
      <w:r w:rsidRPr="00935FE9">
        <w:rPr>
          <w:sz w:val="22"/>
          <w:szCs w:val="22"/>
          <w:highlight w:val="white"/>
        </w:rPr>
        <w:t>science</w:t>
      </w:r>
      <w:proofErr w:type="spellEnd"/>
      <w:r w:rsidRPr="00935FE9">
        <w:rPr>
          <w:sz w:val="22"/>
          <w:szCs w:val="22"/>
          <w:highlight w:val="white"/>
        </w:rPr>
        <w:t xml:space="preserve">–policy interface: from conceptual framework to practical guidance. </w:t>
      </w:r>
      <w:r w:rsidRPr="00935FE9">
        <w:rPr>
          <w:i/>
          <w:sz w:val="22"/>
          <w:szCs w:val="22"/>
          <w:highlight w:val="white"/>
        </w:rPr>
        <w:t>Humanities and Social Sciences Communications</w:t>
      </w:r>
      <w:r w:rsidRPr="00935FE9">
        <w:rPr>
          <w:sz w:val="22"/>
          <w:szCs w:val="22"/>
          <w:highlight w:val="white"/>
        </w:rPr>
        <w:t xml:space="preserve">, </w:t>
      </w:r>
      <w:r w:rsidRPr="00935FE9">
        <w:rPr>
          <w:i/>
          <w:sz w:val="22"/>
          <w:szCs w:val="22"/>
          <w:highlight w:val="white"/>
        </w:rPr>
        <w:t>8</w:t>
      </w:r>
      <w:r w:rsidRPr="00935FE9">
        <w:rPr>
          <w:sz w:val="22"/>
          <w:szCs w:val="22"/>
          <w:highlight w:val="white"/>
        </w:rPr>
        <w:t>(1), 1-10.</w:t>
      </w:r>
    </w:p>
    <w:p w14:paraId="5AD0B98B" w14:textId="785B07A3" w:rsidR="00E20C7B" w:rsidRPr="00935FE9" w:rsidRDefault="00E20C7B" w:rsidP="00343B08">
      <w:pPr>
        <w:numPr>
          <w:ilvl w:val="0"/>
          <w:numId w:val="55"/>
        </w:numPr>
        <w:spacing w:after="120" w:line="240" w:lineRule="auto"/>
        <w:jc w:val="both"/>
        <w:rPr>
          <w:sz w:val="22"/>
          <w:szCs w:val="22"/>
        </w:rPr>
      </w:pPr>
      <w:proofErr w:type="spellStart"/>
      <w:r w:rsidRPr="00935FE9">
        <w:rPr>
          <w:sz w:val="22"/>
          <w:szCs w:val="22"/>
        </w:rPr>
        <w:t>Hajer</w:t>
      </w:r>
      <w:proofErr w:type="spellEnd"/>
      <w:r w:rsidRPr="00935FE9">
        <w:rPr>
          <w:sz w:val="22"/>
          <w:szCs w:val="22"/>
        </w:rPr>
        <w:t xml:space="preserve"> M. A</w:t>
      </w:r>
      <w:r w:rsidR="00682F57" w:rsidRPr="00935FE9">
        <w:rPr>
          <w:sz w:val="22"/>
          <w:szCs w:val="22"/>
        </w:rPr>
        <w:t>-</w:t>
      </w:r>
      <w:r w:rsidRPr="00935FE9">
        <w:rPr>
          <w:sz w:val="22"/>
          <w:szCs w:val="22"/>
        </w:rPr>
        <w:t xml:space="preserve">frame in the fields: Policymaking and the reinvention of politics. In: </w:t>
      </w:r>
      <w:proofErr w:type="spellStart"/>
      <w:r w:rsidRPr="00935FE9">
        <w:rPr>
          <w:sz w:val="22"/>
          <w:szCs w:val="22"/>
        </w:rPr>
        <w:t>Hajer</w:t>
      </w:r>
      <w:proofErr w:type="spellEnd"/>
      <w:r w:rsidRPr="00935FE9">
        <w:rPr>
          <w:sz w:val="22"/>
          <w:szCs w:val="22"/>
        </w:rPr>
        <w:t xml:space="preserve"> M, </w:t>
      </w:r>
      <w:proofErr w:type="spellStart"/>
      <w:r w:rsidRPr="00935FE9">
        <w:rPr>
          <w:sz w:val="22"/>
          <w:szCs w:val="22"/>
        </w:rPr>
        <w:t>Wagenaar</w:t>
      </w:r>
      <w:proofErr w:type="spellEnd"/>
      <w:r w:rsidRPr="00935FE9">
        <w:rPr>
          <w:sz w:val="22"/>
          <w:szCs w:val="22"/>
        </w:rPr>
        <w:t xml:space="preserve"> M, editors. Deliberative policy analysis: Understanding governance in the network society. Cambridge: Cambridge University Press; 2003. </w:t>
      </w:r>
      <w:hyperlink r:id="rId25">
        <w:r w:rsidRPr="00935FE9">
          <w:rPr>
            <w:sz w:val="22"/>
            <w:szCs w:val="22"/>
          </w:rPr>
          <w:t>http://dx.doi.org/10.1017/CBO9780511490934.005</w:t>
        </w:r>
      </w:hyperlink>
      <w:r w:rsidRPr="00935FE9">
        <w:rPr>
          <w:sz w:val="22"/>
          <w:szCs w:val="22"/>
        </w:rPr>
        <w:t xml:space="preserve"> </w:t>
      </w:r>
    </w:p>
    <w:p w14:paraId="146AF6D2" w14:textId="77777777" w:rsidR="00E20C7B" w:rsidRPr="00935FE9" w:rsidRDefault="00E20C7B" w:rsidP="00343B08">
      <w:pPr>
        <w:numPr>
          <w:ilvl w:val="0"/>
          <w:numId w:val="55"/>
        </w:numPr>
        <w:spacing w:after="120" w:line="240" w:lineRule="auto"/>
        <w:jc w:val="both"/>
        <w:rPr>
          <w:sz w:val="22"/>
          <w:szCs w:val="22"/>
        </w:rPr>
      </w:pPr>
      <w:proofErr w:type="spellStart"/>
      <w:r w:rsidRPr="00935FE9">
        <w:rPr>
          <w:sz w:val="22"/>
          <w:szCs w:val="22"/>
        </w:rPr>
        <w:t>Petes</w:t>
      </w:r>
      <w:proofErr w:type="spellEnd"/>
      <w:r w:rsidRPr="00935FE9">
        <w:rPr>
          <w:sz w:val="22"/>
          <w:szCs w:val="22"/>
        </w:rPr>
        <w:t xml:space="preserve"> LE, Meyer MD. An ecologist’s guide to careers in science policy advising. Front </w:t>
      </w:r>
      <w:proofErr w:type="spellStart"/>
      <w:r w:rsidRPr="00935FE9">
        <w:rPr>
          <w:sz w:val="22"/>
          <w:szCs w:val="22"/>
        </w:rPr>
        <w:t>Ecol</w:t>
      </w:r>
      <w:proofErr w:type="spellEnd"/>
      <w:r w:rsidRPr="00935FE9">
        <w:rPr>
          <w:sz w:val="22"/>
          <w:szCs w:val="22"/>
        </w:rPr>
        <w:t xml:space="preserve"> Environ. 2018;16(1):53–4.</w:t>
      </w:r>
    </w:p>
    <w:p w14:paraId="668B8A4A" w14:textId="7A6648C8" w:rsidR="00E20C7B" w:rsidRPr="00935FE9" w:rsidRDefault="00E20C7B" w:rsidP="00343B08">
      <w:pPr>
        <w:numPr>
          <w:ilvl w:val="0"/>
          <w:numId w:val="55"/>
        </w:numPr>
        <w:spacing w:after="120" w:line="240" w:lineRule="auto"/>
        <w:jc w:val="both"/>
        <w:rPr>
          <w:sz w:val="22"/>
          <w:szCs w:val="22"/>
        </w:rPr>
      </w:pPr>
      <w:r w:rsidRPr="00935FE9">
        <w:rPr>
          <w:sz w:val="22"/>
          <w:szCs w:val="22"/>
        </w:rPr>
        <w:t>Stoker G, Evans M. Evidence-based policymaking in the social sciences: methods that matter. Bristol: Policy Press; 2016.</w:t>
      </w:r>
    </w:p>
    <w:p w14:paraId="124514F9"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Swift, J., 1996, ’Desertification: Narratives, Winners, Losers’, in M. Leach and R. Mearns (eds), The Lie of the Land: Challenging Received Wisdom on the African Environment, London: James Currey</w:t>
      </w:r>
    </w:p>
    <w:p w14:paraId="7F4250FF"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Swilling, M. (2014). Rethinking the science-policy interface in South Africa: experiments in knowledge co-production. South African Journal of Science, 110(5-6), 01-07.</w:t>
      </w:r>
    </w:p>
    <w:p w14:paraId="2E2A3DD9" w14:textId="77777777" w:rsidR="00E20C7B" w:rsidRPr="00935FE9" w:rsidRDefault="00E20C7B" w:rsidP="00343B08">
      <w:pPr>
        <w:numPr>
          <w:ilvl w:val="0"/>
          <w:numId w:val="55"/>
        </w:numPr>
        <w:spacing w:after="120" w:line="240" w:lineRule="auto"/>
        <w:jc w:val="both"/>
        <w:rPr>
          <w:sz w:val="22"/>
          <w:szCs w:val="22"/>
        </w:rPr>
      </w:pPr>
      <w:r w:rsidRPr="00935FE9">
        <w:rPr>
          <w:sz w:val="22"/>
          <w:szCs w:val="22"/>
          <w:highlight w:val="white"/>
        </w:rPr>
        <w:lastRenderedPageBreak/>
        <w:t>United Nations Environment Programme (UNEP). (2021). Reflecting on the Past, Imagining the Future: A Contribution to the Science Policy Interface.</w:t>
      </w:r>
    </w:p>
    <w:p w14:paraId="25938760" w14:textId="77777777" w:rsidR="00E20C7B" w:rsidRPr="00935FE9" w:rsidRDefault="00E20C7B" w:rsidP="00343B08">
      <w:pPr>
        <w:numPr>
          <w:ilvl w:val="0"/>
          <w:numId w:val="55"/>
        </w:numPr>
        <w:spacing w:after="120" w:line="240" w:lineRule="auto"/>
        <w:jc w:val="both"/>
        <w:rPr>
          <w:sz w:val="22"/>
          <w:szCs w:val="22"/>
        </w:rPr>
      </w:pPr>
      <w:r w:rsidRPr="00935FE9">
        <w:rPr>
          <w:sz w:val="22"/>
          <w:szCs w:val="22"/>
          <w:highlight w:val="white"/>
        </w:rPr>
        <w:t>United Nations Environment Programme (UNEP). (2017). Strengthening the science-policy interface: A gap analysis.</w:t>
      </w:r>
    </w:p>
    <w:p w14:paraId="27BD23AD"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Van Der Arend, Jenny. 2014. Bridging the research/policy gap: policy officials’ perspectives on the barriers and facilitators to effective links between academic and policy worlds. Policy Studies 35: 611–630.</w:t>
      </w:r>
    </w:p>
    <w:p w14:paraId="1E0E675C"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 xml:space="preserve">Vogel, C., Moser, S.C., </w:t>
      </w:r>
      <w:proofErr w:type="spellStart"/>
      <w:r w:rsidRPr="00935FE9">
        <w:rPr>
          <w:sz w:val="22"/>
          <w:szCs w:val="22"/>
        </w:rPr>
        <w:t>Kasperson</w:t>
      </w:r>
      <w:proofErr w:type="spellEnd"/>
      <w:r w:rsidRPr="00935FE9">
        <w:rPr>
          <w:sz w:val="22"/>
          <w:szCs w:val="22"/>
        </w:rPr>
        <w:t xml:space="preserve">, R.E., </w:t>
      </w:r>
      <w:proofErr w:type="spellStart"/>
      <w:r w:rsidRPr="00935FE9">
        <w:rPr>
          <w:sz w:val="22"/>
          <w:szCs w:val="22"/>
        </w:rPr>
        <w:t>Dabelko</w:t>
      </w:r>
      <w:proofErr w:type="spellEnd"/>
      <w:r w:rsidRPr="00935FE9">
        <w:rPr>
          <w:sz w:val="22"/>
          <w:szCs w:val="22"/>
        </w:rPr>
        <w:t>, G.D., 2007. Linking vulnerability, adaptation, and resilience science to practice: pathways, players, and partnerships. Global Environmental Change 17 (3–4), 349–364.</w:t>
      </w:r>
    </w:p>
    <w:p w14:paraId="29A00126" w14:textId="77777777" w:rsidR="00E20C7B" w:rsidRPr="00935FE9" w:rsidRDefault="00E20C7B" w:rsidP="00343B08">
      <w:pPr>
        <w:numPr>
          <w:ilvl w:val="0"/>
          <w:numId w:val="55"/>
        </w:numPr>
        <w:spacing w:after="120" w:line="240" w:lineRule="auto"/>
        <w:jc w:val="both"/>
        <w:rPr>
          <w:sz w:val="22"/>
          <w:szCs w:val="22"/>
        </w:rPr>
      </w:pPr>
      <w:proofErr w:type="spellStart"/>
      <w:r w:rsidRPr="00935FE9">
        <w:rPr>
          <w:sz w:val="22"/>
          <w:szCs w:val="22"/>
        </w:rPr>
        <w:t>Weible</w:t>
      </w:r>
      <w:proofErr w:type="spellEnd"/>
      <w:r w:rsidRPr="00935FE9">
        <w:rPr>
          <w:sz w:val="22"/>
          <w:szCs w:val="22"/>
        </w:rPr>
        <w:t>, C.M., et al. 2010. Harnessing expert-based information for learning and the sustainable management of complex socio-ecological systems. Environmental Science &amp; Policy 13(6): 522–534.</w:t>
      </w:r>
    </w:p>
    <w:p w14:paraId="7A58E8A4" w14:textId="77777777" w:rsidR="00E20C7B" w:rsidRPr="00935FE9" w:rsidRDefault="00E20C7B" w:rsidP="00343B08">
      <w:pPr>
        <w:numPr>
          <w:ilvl w:val="0"/>
          <w:numId w:val="55"/>
        </w:numPr>
        <w:spacing w:after="120" w:line="240" w:lineRule="auto"/>
        <w:jc w:val="both"/>
        <w:rPr>
          <w:sz w:val="22"/>
          <w:szCs w:val="22"/>
        </w:rPr>
      </w:pPr>
      <w:proofErr w:type="spellStart"/>
      <w:r w:rsidRPr="00935FE9">
        <w:rPr>
          <w:sz w:val="22"/>
          <w:szCs w:val="22"/>
        </w:rPr>
        <w:t>Weichselgartner</w:t>
      </w:r>
      <w:proofErr w:type="spellEnd"/>
      <w:r w:rsidRPr="00935FE9">
        <w:rPr>
          <w:sz w:val="22"/>
          <w:szCs w:val="22"/>
        </w:rPr>
        <w:t xml:space="preserve">, </w:t>
      </w:r>
      <w:proofErr w:type="spellStart"/>
      <w:r w:rsidRPr="00935FE9">
        <w:rPr>
          <w:sz w:val="22"/>
          <w:szCs w:val="22"/>
        </w:rPr>
        <w:t>Jergen</w:t>
      </w:r>
      <w:proofErr w:type="spellEnd"/>
      <w:r w:rsidRPr="00935FE9">
        <w:rPr>
          <w:sz w:val="22"/>
          <w:szCs w:val="22"/>
        </w:rPr>
        <w:t xml:space="preserve">, and Roger </w:t>
      </w:r>
      <w:proofErr w:type="spellStart"/>
      <w:r w:rsidRPr="00935FE9">
        <w:rPr>
          <w:sz w:val="22"/>
          <w:szCs w:val="22"/>
        </w:rPr>
        <w:t>Kasperson</w:t>
      </w:r>
      <w:proofErr w:type="spellEnd"/>
      <w:r w:rsidRPr="00935FE9">
        <w:rPr>
          <w:sz w:val="22"/>
          <w:szCs w:val="22"/>
        </w:rPr>
        <w:t>. 2010. Barriers in the science-policy-practice interface: Toward a knowledge-action-system in global environmental change research. Global Environmental Change 20: 266–277.</w:t>
      </w:r>
    </w:p>
    <w:p w14:paraId="3FE1D39D"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Weiss, C., (ed), 1977, Using Social Research in Public Policy Making, Lexington, Mass.: D,C, Heath</w:t>
      </w:r>
    </w:p>
    <w:p w14:paraId="55800793" w14:textId="77777777" w:rsidR="00E20C7B" w:rsidRPr="00935FE9" w:rsidRDefault="00E20C7B" w:rsidP="00343B08">
      <w:pPr>
        <w:numPr>
          <w:ilvl w:val="0"/>
          <w:numId w:val="55"/>
        </w:numPr>
        <w:spacing w:after="120" w:line="240" w:lineRule="auto"/>
        <w:jc w:val="both"/>
        <w:rPr>
          <w:sz w:val="22"/>
          <w:szCs w:val="22"/>
        </w:rPr>
      </w:pPr>
      <w:r w:rsidRPr="00935FE9">
        <w:rPr>
          <w:sz w:val="22"/>
          <w:szCs w:val="22"/>
        </w:rPr>
        <w:t xml:space="preserve">White, G.F., </w:t>
      </w:r>
      <w:proofErr w:type="spellStart"/>
      <w:r w:rsidRPr="00935FE9">
        <w:rPr>
          <w:sz w:val="22"/>
          <w:szCs w:val="22"/>
        </w:rPr>
        <w:t>Kates</w:t>
      </w:r>
      <w:proofErr w:type="spellEnd"/>
      <w:r w:rsidRPr="00935FE9">
        <w:rPr>
          <w:sz w:val="22"/>
          <w:szCs w:val="22"/>
        </w:rPr>
        <w:t>, R.W., Burton, I., 2001. Knowing better and losing even more: the use of knowledge in hazard management. Global Environmental Change Part B: Environmental Hazards 3 (3–4), 81–92.</w:t>
      </w:r>
    </w:p>
    <w:p w14:paraId="2BAF6E91" w14:textId="77777777" w:rsidR="00E20C7B" w:rsidRPr="00935FE9" w:rsidRDefault="00E20C7B" w:rsidP="00FD120F">
      <w:pPr>
        <w:spacing w:after="120" w:line="240" w:lineRule="auto"/>
        <w:ind w:left="720"/>
        <w:jc w:val="both"/>
        <w:rPr>
          <w:sz w:val="22"/>
          <w:szCs w:val="22"/>
          <w:highlight w:val="white"/>
        </w:rPr>
      </w:pPr>
    </w:p>
    <w:p w14:paraId="04317431" w14:textId="21AF2DE3" w:rsidR="00E20C7B" w:rsidRPr="00935FE9" w:rsidRDefault="00E20C7B" w:rsidP="00FD120F">
      <w:pPr>
        <w:spacing w:after="120" w:line="240" w:lineRule="auto"/>
        <w:jc w:val="both"/>
        <w:rPr>
          <w:b/>
          <w:sz w:val="22"/>
          <w:szCs w:val="22"/>
        </w:rPr>
      </w:pPr>
      <w:bookmarkStart w:id="97" w:name="_heading=h.if06lqwc94p9" w:colFirst="0" w:colLast="0"/>
      <w:bookmarkEnd w:id="97"/>
      <w:r w:rsidRPr="00935FE9">
        <w:rPr>
          <w:b/>
          <w:sz w:val="22"/>
          <w:szCs w:val="22"/>
        </w:rPr>
        <w:t>WCNREG</w:t>
      </w:r>
      <w:r w:rsidR="008D3959" w:rsidRPr="00935FE9">
        <w:rPr>
          <w:b/>
          <w:sz w:val="22"/>
          <w:szCs w:val="22"/>
        </w:rPr>
        <w:t xml:space="preserve"> </w:t>
      </w:r>
      <w:proofErr w:type="gramStart"/>
      <w:r w:rsidRPr="00935FE9">
        <w:rPr>
          <w:b/>
          <w:sz w:val="22"/>
          <w:szCs w:val="22"/>
        </w:rPr>
        <w:t>011:PROJECT</w:t>
      </w:r>
      <w:proofErr w:type="gramEnd"/>
      <w:r w:rsidRPr="00935FE9">
        <w:rPr>
          <w:b/>
          <w:sz w:val="22"/>
          <w:szCs w:val="22"/>
        </w:rPr>
        <w:t xml:space="preserve"> PAPER</w:t>
      </w:r>
    </w:p>
    <w:p w14:paraId="42827F19" w14:textId="77777777" w:rsidR="00E20C7B" w:rsidRPr="00935FE9" w:rsidRDefault="00E20C7B" w:rsidP="00FD120F">
      <w:pPr>
        <w:tabs>
          <w:tab w:val="left" w:pos="2611"/>
        </w:tabs>
        <w:spacing w:after="120" w:line="240" w:lineRule="auto"/>
        <w:jc w:val="both"/>
        <w:rPr>
          <w:sz w:val="22"/>
          <w:szCs w:val="22"/>
        </w:rPr>
      </w:pPr>
      <w:r w:rsidRPr="00935FE9">
        <w:rPr>
          <w:b/>
          <w:sz w:val="22"/>
          <w:szCs w:val="22"/>
        </w:rPr>
        <w:t>Prerequisites</w:t>
      </w:r>
      <w:r w:rsidRPr="00935FE9">
        <w:rPr>
          <w:sz w:val="22"/>
          <w:szCs w:val="22"/>
        </w:rPr>
        <w:t>: All courses</w:t>
      </w:r>
    </w:p>
    <w:p w14:paraId="36C9AC60" w14:textId="77777777" w:rsidR="00E20C7B" w:rsidRPr="00935FE9" w:rsidRDefault="00E20C7B" w:rsidP="00FD120F">
      <w:pPr>
        <w:tabs>
          <w:tab w:val="left" w:pos="2611"/>
        </w:tabs>
        <w:spacing w:after="120" w:line="240" w:lineRule="auto"/>
        <w:jc w:val="both"/>
        <w:rPr>
          <w:b/>
          <w:sz w:val="22"/>
          <w:szCs w:val="22"/>
        </w:rPr>
      </w:pPr>
      <w:r w:rsidRPr="00935FE9">
        <w:rPr>
          <w:b/>
          <w:sz w:val="22"/>
          <w:szCs w:val="22"/>
        </w:rPr>
        <w:t>Course Purpose</w:t>
      </w:r>
    </w:p>
    <w:p w14:paraId="71E6A8FA" w14:textId="77777777" w:rsidR="00E20C7B" w:rsidRPr="00935FE9" w:rsidRDefault="00E20C7B" w:rsidP="00FD120F">
      <w:pPr>
        <w:spacing w:after="120" w:line="240" w:lineRule="auto"/>
        <w:jc w:val="both"/>
        <w:rPr>
          <w:b/>
          <w:sz w:val="22"/>
          <w:szCs w:val="22"/>
        </w:rPr>
      </w:pPr>
      <w:r w:rsidRPr="00935FE9">
        <w:rPr>
          <w:sz w:val="22"/>
          <w:szCs w:val="22"/>
        </w:rPr>
        <w:t>The purpose of the course is to enable the student to apply appropriate research methodologies and methods to produce original research projects on environmental governance issues involving women’s, children’s and nature’s rights at different levels under the guidance of a supervisor.</w:t>
      </w:r>
    </w:p>
    <w:p w14:paraId="38ED7150" w14:textId="77777777" w:rsidR="00E20C7B" w:rsidRPr="00935FE9" w:rsidRDefault="00E20C7B" w:rsidP="00FD120F">
      <w:pPr>
        <w:tabs>
          <w:tab w:val="left" w:pos="0"/>
        </w:tabs>
        <w:spacing w:after="120" w:line="240" w:lineRule="auto"/>
        <w:jc w:val="both"/>
        <w:rPr>
          <w:b/>
          <w:sz w:val="22"/>
          <w:szCs w:val="22"/>
        </w:rPr>
      </w:pPr>
      <w:r w:rsidRPr="00935FE9">
        <w:rPr>
          <w:b/>
          <w:sz w:val="22"/>
          <w:szCs w:val="22"/>
        </w:rPr>
        <w:t>Expected Learning Outcomes</w:t>
      </w:r>
    </w:p>
    <w:p w14:paraId="0820D286" w14:textId="77777777" w:rsidR="00E20C7B" w:rsidRPr="00935FE9" w:rsidRDefault="00E20C7B" w:rsidP="00FD120F">
      <w:pPr>
        <w:tabs>
          <w:tab w:val="left" w:pos="2611"/>
        </w:tabs>
        <w:spacing w:after="120" w:line="240" w:lineRule="auto"/>
        <w:jc w:val="both"/>
        <w:rPr>
          <w:sz w:val="22"/>
          <w:szCs w:val="22"/>
        </w:rPr>
      </w:pPr>
      <w:r w:rsidRPr="00935FE9">
        <w:rPr>
          <w:sz w:val="22"/>
          <w:szCs w:val="22"/>
        </w:rPr>
        <w:t xml:space="preserve">By the end of the course the learner should be able to: </w:t>
      </w:r>
    </w:p>
    <w:p w14:paraId="6E390497" w14:textId="77777777" w:rsidR="00E20C7B" w:rsidRPr="00935FE9" w:rsidRDefault="00E20C7B" w:rsidP="00343B08">
      <w:pPr>
        <w:numPr>
          <w:ilvl w:val="0"/>
          <w:numId w:val="20"/>
        </w:numPr>
        <w:tabs>
          <w:tab w:val="left" w:pos="2611"/>
        </w:tabs>
        <w:spacing w:after="120" w:line="240" w:lineRule="auto"/>
        <w:jc w:val="both"/>
        <w:rPr>
          <w:sz w:val="22"/>
          <w:szCs w:val="22"/>
        </w:rPr>
      </w:pPr>
      <w:r w:rsidRPr="00935FE9">
        <w:rPr>
          <w:sz w:val="22"/>
          <w:szCs w:val="22"/>
        </w:rPr>
        <w:t>Collect relevant data using appropriate research tools and methodologies.</w:t>
      </w:r>
    </w:p>
    <w:p w14:paraId="1C72119D" w14:textId="77777777" w:rsidR="00E20C7B" w:rsidRPr="00935FE9" w:rsidRDefault="00E20C7B" w:rsidP="00343B08">
      <w:pPr>
        <w:numPr>
          <w:ilvl w:val="0"/>
          <w:numId w:val="20"/>
        </w:numPr>
        <w:tabs>
          <w:tab w:val="left" w:pos="2611"/>
        </w:tabs>
        <w:spacing w:after="120" w:line="240" w:lineRule="auto"/>
        <w:jc w:val="both"/>
        <w:rPr>
          <w:sz w:val="22"/>
          <w:szCs w:val="22"/>
        </w:rPr>
      </w:pPr>
      <w:r w:rsidRPr="00935FE9">
        <w:rPr>
          <w:sz w:val="22"/>
          <w:szCs w:val="22"/>
        </w:rPr>
        <w:t>Analyse collected data, integrate research findings into coherent reporting, and synthesised writing framework.</w:t>
      </w:r>
    </w:p>
    <w:p w14:paraId="5F1A7825" w14:textId="5740EFE0" w:rsidR="00E20C7B" w:rsidRPr="00935FE9" w:rsidRDefault="008D3959" w:rsidP="00343B08">
      <w:pPr>
        <w:numPr>
          <w:ilvl w:val="0"/>
          <w:numId w:val="20"/>
        </w:numPr>
        <w:tabs>
          <w:tab w:val="left" w:pos="2611"/>
        </w:tabs>
        <w:spacing w:after="120" w:line="240" w:lineRule="auto"/>
        <w:jc w:val="both"/>
        <w:rPr>
          <w:sz w:val="22"/>
          <w:szCs w:val="22"/>
        </w:rPr>
      </w:pPr>
      <w:r w:rsidRPr="00935FE9">
        <w:rPr>
          <w:sz w:val="22"/>
          <w:szCs w:val="22"/>
        </w:rPr>
        <w:t>Develop a well</w:t>
      </w:r>
      <w:r w:rsidR="00682F57" w:rsidRPr="00935FE9">
        <w:rPr>
          <w:sz w:val="22"/>
          <w:szCs w:val="22"/>
        </w:rPr>
        <w:t>-</w:t>
      </w:r>
      <w:r w:rsidR="00E20C7B" w:rsidRPr="00935FE9">
        <w:rPr>
          <w:sz w:val="22"/>
          <w:szCs w:val="22"/>
        </w:rPr>
        <w:t xml:space="preserve">written and properly documented project paper that: Appraises solutions to an identified environmental governance problem; and recommends law and policy reform. </w:t>
      </w:r>
    </w:p>
    <w:p w14:paraId="6AC85D74" w14:textId="77777777" w:rsidR="00E20C7B" w:rsidRPr="00935FE9" w:rsidRDefault="00E20C7B" w:rsidP="00FD120F">
      <w:pPr>
        <w:tabs>
          <w:tab w:val="left" w:pos="2611"/>
        </w:tabs>
        <w:spacing w:after="120" w:line="240" w:lineRule="auto"/>
        <w:jc w:val="both"/>
        <w:rPr>
          <w:b/>
          <w:sz w:val="22"/>
          <w:szCs w:val="22"/>
        </w:rPr>
      </w:pPr>
      <w:r w:rsidRPr="00935FE9">
        <w:rPr>
          <w:b/>
          <w:sz w:val="22"/>
          <w:szCs w:val="22"/>
        </w:rPr>
        <w:t>Course Content</w:t>
      </w:r>
    </w:p>
    <w:p w14:paraId="23B6262D" w14:textId="07016078" w:rsidR="00E20C7B" w:rsidRPr="00935FE9" w:rsidRDefault="00E20C7B" w:rsidP="00FD120F">
      <w:pPr>
        <w:tabs>
          <w:tab w:val="left" w:pos="2611"/>
        </w:tabs>
        <w:spacing w:after="120" w:line="240" w:lineRule="auto"/>
        <w:jc w:val="both"/>
        <w:rPr>
          <w:sz w:val="22"/>
          <w:szCs w:val="22"/>
        </w:rPr>
      </w:pPr>
      <w:bookmarkStart w:id="98" w:name="_heading=h.1egqt2p" w:colFirst="0" w:colLast="0"/>
      <w:bookmarkEnd w:id="98"/>
      <w:r w:rsidRPr="00935FE9">
        <w:rPr>
          <w:sz w:val="22"/>
          <w:szCs w:val="22"/>
        </w:rPr>
        <w:t xml:space="preserve">Field research on identified research problem: Analysis and triangulation of collected data: Presentation of research findings: Preparation of first draft of the project paper: Presentation of </w:t>
      </w:r>
      <w:r w:rsidR="00682F57" w:rsidRPr="00935FE9">
        <w:rPr>
          <w:sz w:val="22"/>
          <w:szCs w:val="22"/>
        </w:rPr>
        <w:t xml:space="preserve">the </w:t>
      </w:r>
      <w:r w:rsidRPr="00935FE9">
        <w:rPr>
          <w:sz w:val="22"/>
          <w:szCs w:val="22"/>
        </w:rPr>
        <w:t xml:space="preserve">first draft to research supervisor/s; Reviewing of </w:t>
      </w:r>
      <w:r w:rsidR="00682F57" w:rsidRPr="00935FE9">
        <w:rPr>
          <w:sz w:val="22"/>
          <w:szCs w:val="22"/>
        </w:rPr>
        <w:t xml:space="preserve">the </w:t>
      </w:r>
      <w:r w:rsidRPr="00935FE9">
        <w:rPr>
          <w:sz w:val="22"/>
          <w:szCs w:val="22"/>
        </w:rPr>
        <w:t>draft by the supervisors; Preparation of final draft: Defence of project paper: Revision and submission of final project paper.</w:t>
      </w:r>
    </w:p>
    <w:p w14:paraId="27BCAD7D" w14:textId="77777777" w:rsidR="00E20C7B" w:rsidRPr="00935FE9" w:rsidRDefault="00E20C7B" w:rsidP="00FD120F">
      <w:pPr>
        <w:tabs>
          <w:tab w:val="left" w:pos="2611"/>
        </w:tabs>
        <w:spacing w:after="120" w:line="240" w:lineRule="auto"/>
        <w:jc w:val="both"/>
        <w:rPr>
          <w:b/>
          <w:sz w:val="22"/>
          <w:szCs w:val="22"/>
        </w:rPr>
      </w:pPr>
      <w:r w:rsidRPr="00935FE9">
        <w:rPr>
          <w:b/>
          <w:sz w:val="22"/>
          <w:szCs w:val="22"/>
        </w:rPr>
        <w:t>Mode of Delivery</w:t>
      </w:r>
    </w:p>
    <w:p w14:paraId="0C585BAC" w14:textId="6D5777FF" w:rsidR="00E20C7B" w:rsidRPr="00935FE9" w:rsidRDefault="00E20C7B" w:rsidP="00FD120F">
      <w:pPr>
        <w:tabs>
          <w:tab w:val="left" w:pos="2611"/>
        </w:tabs>
        <w:spacing w:after="120" w:line="240" w:lineRule="auto"/>
        <w:jc w:val="both"/>
        <w:rPr>
          <w:sz w:val="22"/>
          <w:szCs w:val="22"/>
        </w:rPr>
      </w:pPr>
      <w:r w:rsidRPr="00935FE9">
        <w:rPr>
          <w:sz w:val="22"/>
          <w:szCs w:val="22"/>
        </w:rPr>
        <w:lastRenderedPageBreak/>
        <w:t xml:space="preserve">Student active learning, individual and collaborative learning and research capacitation, experiential research exercises, grounded women’s law approach, supervision meetings; data analysis seminar presentations, seminar discussions; peer-to-peer learning, </w:t>
      </w:r>
      <w:r w:rsidR="008D3959" w:rsidRPr="00935FE9">
        <w:rPr>
          <w:sz w:val="22"/>
          <w:szCs w:val="22"/>
        </w:rPr>
        <w:t xml:space="preserve">and </w:t>
      </w:r>
      <w:r w:rsidRPr="00935FE9">
        <w:rPr>
          <w:sz w:val="22"/>
          <w:szCs w:val="22"/>
        </w:rPr>
        <w:t xml:space="preserve">in-house writing of final drafts. </w:t>
      </w:r>
    </w:p>
    <w:p w14:paraId="7E31C83C" w14:textId="77777777" w:rsidR="00E20C7B" w:rsidRPr="00935FE9" w:rsidRDefault="00E20C7B" w:rsidP="00FD120F">
      <w:pPr>
        <w:tabs>
          <w:tab w:val="left" w:pos="2905"/>
        </w:tabs>
        <w:spacing w:after="120" w:line="240" w:lineRule="auto"/>
        <w:jc w:val="both"/>
        <w:rPr>
          <w:b/>
          <w:sz w:val="22"/>
          <w:szCs w:val="22"/>
        </w:rPr>
      </w:pPr>
      <w:r w:rsidRPr="00935FE9">
        <w:rPr>
          <w:b/>
          <w:sz w:val="22"/>
          <w:szCs w:val="22"/>
        </w:rPr>
        <w:t>Instructional Materials and/or Equipment:</w:t>
      </w:r>
    </w:p>
    <w:p w14:paraId="56DBB090" w14:textId="7BE0778E"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8D3959" w:rsidRPr="00935FE9">
        <w:rPr>
          <w:sz w:val="22"/>
          <w:szCs w:val="22"/>
        </w:rPr>
        <w:t>-</w:t>
      </w:r>
      <w:r w:rsidRPr="00935FE9">
        <w:rPr>
          <w:sz w:val="22"/>
          <w:szCs w:val="22"/>
        </w:rPr>
        <w:t>learning platforms, and E-Journals.</w:t>
      </w:r>
    </w:p>
    <w:p w14:paraId="500773BA" w14:textId="630854CB" w:rsidR="00E20C7B" w:rsidRPr="00935FE9" w:rsidRDefault="00E20C7B" w:rsidP="00FD120F">
      <w:pPr>
        <w:spacing w:after="120" w:line="240" w:lineRule="auto"/>
        <w:jc w:val="both"/>
        <w:rPr>
          <w:b/>
          <w:sz w:val="22"/>
          <w:szCs w:val="22"/>
        </w:rPr>
      </w:pPr>
      <w:r w:rsidRPr="00935FE9">
        <w:rPr>
          <w:b/>
          <w:sz w:val="22"/>
          <w:szCs w:val="22"/>
        </w:rPr>
        <w:t>Course Assessment:</w:t>
      </w:r>
      <w:r w:rsidR="008D3959" w:rsidRPr="00935FE9">
        <w:rPr>
          <w:b/>
          <w:sz w:val="22"/>
          <w:szCs w:val="22"/>
        </w:rPr>
        <w:t xml:space="preserve"> </w:t>
      </w:r>
      <w:r w:rsidRPr="00935FE9">
        <w:rPr>
          <w:sz w:val="22"/>
          <w:szCs w:val="22"/>
        </w:rPr>
        <w:t>Project Paper</w:t>
      </w:r>
      <w:r w:rsidR="008D3959" w:rsidRPr="00935FE9">
        <w:rPr>
          <w:sz w:val="22"/>
          <w:szCs w:val="22"/>
        </w:rPr>
        <w:t xml:space="preserve"> </w:t>
      </w:r>
      <w:r w:rsidRPr="00935FE9">
        <w:rPr>
          <w:b/>
          <w:sz w:val="22"/>
          <w:szCs w:val="22"/>
        </w:rPr>
        <w:t>100</w:t>
      </w:r>
    </w:p>
    <w:p w14:paraId="26941407"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19D10991" w14:textId="77777777" w:rsidR="00E20C7B" w:rsidRPr="00935FE9" w:rsidRDefault="00E20C7B" w:rsidP="00343B08">
      <w:pPr>
        <w:numPr>
          <w:ilvl w:val="0"/>
          <w:numId w:val="22"/>
        </w:numPr>
        <w:spacing w:after="120" w:line="240" w:lineRule="auto"/>
        <w:jc w:val="both"/>
        <w:rPr>
          <w:sz w:val="22"/>
          <w:szCs w:val="22"/>
        </w:rPr>
      </w:pPr>
      <w:proofErr w:type="spellStart"/>
      <w:r w:rsidRPr="00935FE9">
        <w:rPr>
          <w:sz w:val="22"/>
          <w:szCs w:val="22"/>
          <w:highlight w:val="white"/>
        </w:rPr>
        <w:t>Andreassen</w:t>
      </w:r>
      <w:proofErr w:type="spellEnd"/>
      <w:r w:rsidRPr="00935FE9">
        <w:rPr>
          <w:sz w:val="22"/>
          <w:szCs w:val="22"/>
          <w:highlight w:val="white"/>
        </w:rPr>
        <w:t xml:space="preserve">, B. A., Sano, H. O., &amp; </w:t>
      </w:r>
      <w:proofErr w:type="spellStart"/>
      <w:r w:rsidRPr="00935FE9">
        <w:rPr>
          <w:sz w:val="22"/>
          <w:szCs w:val="22"/>
          <w:highlight w:val="white"/>
        </w:rPr>
        <w:t>McInerney</w:t>
      </w:r>
      <w:proofErr w:type="spellEnd"/>
      <w:r w:rsidRPr="00935FE9">
        <w:rPr>
          <w:sz w:val="22"/>
          <w:szCs w:val="22"/>
          <w:highlight w:val="white"/>
        </w:rPr>
        <w:t xml:space="preserve">-Lankford, S. (Eds.). (2017). </w:t>
      </w:r>
      <w:r w:rsidRPr="00935FE9">
        <w:rPr>
          <w:i/>
          <w:sz w:val="22"/>
          <w:szCs w:val="22"/>
        </w:rPr>
        <w:t>Research methods in human rights: A handbook</w:t>
      </w:r>
      <w:r w:rsidRPr="00935FE9">
        <w:rPr>
          <w:sz w:val="22"/>
          <w:szCs w:val="22"/>
          <w:highlight w:val="white"/>
        </w:rPr>
        <w:t>. Edward Elgar Publishing.</w:t>
      </w:r>
    </w:p>
    <w:p w14:paraId="0368BBEC" w14:textId="77777777" w:rsidR="00E20C7B" w:rsidRPr="00935FE9" w:rsidRDefault="00E20C7B" w:rsidP="00343B08">
      <w:pPr>
        <w:numPr>
          <w:ilvl w:val="0"/>
          <w:numId w:val="22"/>
        </w:numPr>
        <w:spacing w:after="120" w:line="240" w:lineRule="auto"/>
        <w:jc w:val="both"/>
        <w:rPr>
          <w:sz w:val="22"/>
          <w:szCs w:val="22"/>
        </w:rPr>
      </w:pPr>
      <w:proofErr w:type="spellStart"/>
      <w:r w:rsidRPr="00935FE9">
        <w:rPr>
          <w:sz w:val="22"/>
          <w:szCs w:val="22"/>
          <w:highlight w:val="white"/>
        </w:rPr>
        <w:t>Andreassen</w:t>
      </w:r>
      <w:proofErr w:type="spellEnd"/>
      <w:r w:rsidRPr="00935FE9">
        <w:rPr>
          <w:sz w:val="22"/>
          <w:szCs w:val="22"/>
          <w:highlight w:val="white"/>
        </w:rPr>
        <w:t xml:space="preserve">, B. A., Sano, H. O., &amp; </w:t>
      </w:r>
      <w:proofErr w:type="spellStart"/>
      <w:r w:rsidRPr="00935FE9">
        <w:rPr>
          <w:sz w:val="22"/>
          <w:szCs w:val="22"/>
          <w:highlight w:val="white"/>
        </w:rPr>
        <w:t>McInerney</w:t>
      </w:r>
      <w:proofErr w:type="spellEnd"/>
      <w:r w:rsidRPr="00935FE9">
        <w:rPr>
          <w:sz w:val="22"/>
          <w:szCs w:val="22"/>
          <w:highlight w:val="white"/>
        </w:rPr>
        <w:t xml:space="preserve">-Lankford, S. (Eds.). (2017). </w:t>
      </w:r>
      <w:r w:rsidRPr="00935FE9">
        <w:rPr>
          <w:i/>
          <w:sz w:val="22"/>
          <w:szCs w:val="22"/>
        </w:rPr>
        <w:t>Research methods in human rights: A handbook</w:t>
      </w:r>
      <w:r w:rsidRPr="00935FE9">
        <w:rPr>
          <w:sz w:val="22"/>
          <w:szCs w:val="22"/>
          <w:highlight w:val="white"/>
        </w:rPr>
        <w:t>. Edward Elgar Publishing.</w:t>
      </w:r>
    </w:p>
    <w:p w14:paraId="63FE01B5" w14:textId="77777777" w:rsidR="00E20C7B" w:rsidRPr="00935FE9" w:rsidRDefault="00E20C7B" w:rsidP="00343B08">
      <w:pPr>
        <w:numPr>
          <w:ilvl w:val="0"/>
          <w:numId w:val="22"/>
        </w:numPr>
        <w:spacing w:after="120" w:line="240" w:lineRule="auto"/>
        <w:jc w:val="both"/>
        <w:rPr>
          <w:sz w:val="22"/>
          <w:szCs w:val="22"/>
        </w:rPr>
      </w:pPr>
      <w:r w:rsidRPr="00935FE9">
        <w:rPr>
          <w:sz w:val="22"/>
          <w:szCs w:val="22"/>
          <w:highlight w:val="white"/>
        </w:rPr>
        <w:t xml:space="preserve">Ogden, E. H. (2007). </w:t>
      </w:r>
      <w:r w:rsidRPr="00935FE9">
        <w:rPr>
          <w:i/>
          <w:sz w:val="22"/>
          <w:szCs w:val="22"/>
        </w:rPr>
        <w:t>Complete your dissertation or thesis in two semesters or less</w:t>
      </w:r>
      <w:r w:rsidRPr="00935FE9">
        <w:rPr>
          <w:sz w:val="22"/>
          <w:szCs w:val="22"/>
          <w:highlight w:val="white"/>
        </w:rPr>
        <w:t>. Rowman &amp; Littlefield.</w:t>
      </w:r>
    </w:p>
    <w:p w14:paraId="229466B4" w14:textId="77777777" w:rsidR="00E20C7B" w:rsidRPr="00935FE9" w:rsidRDefault="00E20C7B" w:rsidP="00343B08">
      <w:pPr>
        <w:numPr>
          <w:ilvl w:val="0"/>
          <w:numId w:val="22"/>
        </w:numPr>
        <w:spacing w:after="120" w:line="240" w:lineRule="auto"/>
        <w:jc w:val="both"/>
        <w:rPr>
          <w:sz w:val="22"/>
          <w:szCs w:val="22"/>
        </w:rPr>
      </w:pPr>
      <w:r w:rsidRPr="00935FE9">
        <w:rPr>
          <w:sz w:val="22"/>
          <w:szCs w:val="22"/>
          <w:highlight w:val="white"/>
        </w:rPr>
        <w:t xml:space="preserve">Schutt, R. K. (2018). </w:t>
      </w:r>
      <w:r w:rsidRPr="00935FE9">
        <w:rPr>
          <w:i/>
          <w:sz w:val="22"/>
          <w:szCs w:val="22"/>
        </w:rPr>
        <w:t>Investigating the social world: The process and practice of research</w:t>
      </w:r>
      <w:r w:rsidRPr="00935FE9">
        <w:rPr>
          <w:sz w:val="22"/>
          <w:szCs w:val="22"/>
          <w:highlight w:val="white"/>
        </w:rPr>
        <w:t>. Sage publications.</w:t>
      </w:r>
    </w:p>
    <w:p w14:paraId="3234DB16" w14:textId="77777777" w:rsidR="00E20C7B" w:rsidRPr="00935FE9" w:rsidRDefault="00E20C7B" w:rsidP="00343B08">
      <w:pPr>
        <w:numPr>
          <w:ilvl w:val="0"/>
          <w:numId w:val="22"/>
        </w:numPr>
        <w:spacing w:after="120" w:line="240" w:lineRule="auto"/>
        <w:jc w:val="both"/>
        <w:rPr>
          <w:sz w:val="22"/>
          <w:szCs w:val="22"/>
        </w:rPr>
      </w:pPr>
      <w:bookmarkStart w:id="99" w:name="_heading=h.57470gwm3tg9" w:colFirst="0" w:colLast="0"/>
      <w:bookmarkEnd w:id="99"/>
      <w:r w:rsidRPr="00935FE9">
        <w:rPr>
          <w:sz w:val="22"/>
          <w:szCs w:val="22"/>
        </w:rPr>
        <w:t>Silverman, D. (2006) Interpreting Qualitative Data: methods for analysing talk, text and interaction, third edition, London, Sage Publications.</w:t>
      </w:r>
    </w:p>
    <w:p w14:paraId="7A5B091F" w14:textId="77777777" w:rsidR="00E20C7B" w:rsidRPr="00935FE9" w:rsidRDefault="00E20C7B" w:rsidP="00FD120F">
      <w:pPr>
        <w:spacing w:after="120" w:line="240" w:lineRule="auto"/>
        <w:jc w:val="both"/>
        <w:rPr>
          <w:b/>
          <w:sz w:val="22"/>
          <w:szCs w:val="22"/>
        </w:rPr>
      </w:pPr>
      <w:r w:rsidRPr="00935FE9">
        <w:rPr>
          <w:b/>
          <w:sz w:val="22"/>
          <w:szCs w:val="22"/>
        </w:rPr>
        <w:t xml:space="preserve"> Recommended References</w:t>
      </w:r>
    </w:p>
    <w:p w14:paraId="1179F09C" w14:textId="77777777" w:rsidR="00E20C7B" w:rsidRPr="00935FE9" w:rsidRDefault="00E20C7B" w:rsidP="00343B08">
      <w:pPr>
        <w:numPr>
          <w:ilvl w:val="0"/>
          <w:numId w:val="21"/>
        </w:numPr>
        <w:spacing w:after="120" w:line="240" w:lineRule="auto"/>
        <w:jc w:val="both"/>
        <w:rPr>
          <w:sz w:val="22"/>
          <w:szCs w:val="22"/>
        </w:rPr>
      </w:pPr>
      <w:proofErr w:type="spellStart"/>
      <w:r w:rsidRPr="00935FE9">
        <w:rPr>
          <w:sz w:val="22"/>
          <w:szCs w:val="22"/>
          <w:highlight w:val="white"/>
        </w:rPr>
        <w:t>Ballin</w:t>
      </w:r>
      <w:proofErr w:type="spellEnd"/>
      <w:r w:rsidRPr="00935FE9">
        <w:rPr>
          <w:sz w:val="22"/>
          <w:szCs w:val="22"/>
          <w:highlight w:val="white"/>
        </w:rPr>
        <w:t xml:space="preserve">, E. H. (2020). </w:t>
      </w:r>
      <w:r w:rsidRPr="00935FE9">
        <w:rPr>
          <w:i/>
          <w:sz w:val="22"/>
          <w:szCs w:val="22"/>
        </w:rPr>
        <w:t>Advanced introduction to legal research methods</w:t>
      </w:r>
      <w:r w:rsidRPr="00935FE9">
        <w:rPr>
          <w:sz w:val="22"/>
          <w:szCs w:val="22"/>
          <w:highlight w:val="white"/>
        </w:rPr>
        <w:t>. Edward Elgar Publishing.</w:t>
      </w:r>
    </w:p>
    <w:p w14:paraId="0E105E60" w14:textId="77777777" w:rsidR="00E20C7B" w:rsidRPr="00935FE9" w:rsidRDefault="00E20C7B" w:rsidP="00343B08">
      <w:pPr>
        <w:numPr>
          <w:ilvl w:val="0"/>
          <w:numId w:val="21"/>
        </w:numPr>
        <w:spacing w:after="120" w:line="240" w:lineRule="auto"/>
        <w:jc w:val="both"/>
        <w:rPr>
          <w:sz w:val="22"/>
          <w:szCs w:val="22"/>
        </w:rPr>
      </w:pPr>
      <w:proofErr w:type="spellStart"/>
      <w:r w:rsidRPr="00935FE9">
        <w:rPr>
          <w:sz w:val="22"/>
          <w:szCs w:val="22"/>
          <w:highlight w:val="white"/>
        </w:rPr>
        <w:t>Bentzon</w:t>
      </w:r>
      <w:proofErr w:type="spellEnd"/>
      <w:r w:rsidRPr="00935FE9">
        <w:rPr>
          <w:sz w:val="22"/>
          <w:szCs w:val="22"/>
          <w:highlight w:val="white"/>
        </w:rPr>
        <w:t xml:space="preserve">, A. W., </w:t>
      </w:r>
      <w:proofErr w:type="spellStart"/>
      <w:r w:rsidRPr="00935FE9">
        <w:rPr>
          <w:sz w:val="22"/>
          <w:szCs w:val="22"/>
          <w:highlight w:val="white"/>
        </w:rPr>
        <w:t>Hellum</w:t>
      </w:r>
      <w:proofErr w:type="spellEnd"/>
      <w:r w:rsidRPr="00935FE9">
        <w:rPr>
          <w:sz w:val="22"/>
          <w:szCs w:val="22"/>
          <w:highlight w:val="white"/>
        </w:rPr>
        <w:t>, A., &amp; Stewart, J. (1998). Pursuing grounded theory in law: South-North experiences in developing women's law.</w:t>
      </w:r>
    </w:p>
    <w:p w14:paraId="25014A37" w14:textId="77777777" w:rsidR="00E20C7B" w:rsidRPr="00935FE9" w:rsidRDefault="00E20C7B" w:rsidP="00FD120F">
      <w:pPr>
        <w:spacing w:after="120" w:line="240" w:lineRule="auto"/>
        <w:ind w:left="720"/>
        <w:jc w:val="both"/>
        <w:rPr>
          <w:sz w:val="22"/>
          <w:szCs w:val="22"/>
          <w:highlight w:val="white"/>
        </w:rPr>
      </w:pPr>
      <w:r w:rsidRPr="00935FE9">
        <w:rPr>
          <w:sz w:val="22"/>
          <w:szCs w:val="22"/>
        </w:rPr>
        <w:t xml:space="preserve">(Selected Chapters available online at searcwl.uz.ac.zw (open access) </w:t>
      </w:r>
    </w:p>
    <w:p w14:paraId="3D88E271"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Bryman, A. (2016) Social research methods (5</w:t>
      </w:r>
      <w:r w:rsidRPr="00935FE9">
        <w:rPr>
          <w:sz w:val="22"/>
          <w:szCs w:val="22"/>
          <w:vertAlign w:val="superscript"/>
        </w:rPr>
        <w:t>th</w:t>
      </w:r>
      <w:r w:rsidRPr="00935FE9">
        <w:rPr>
          <w:sz w:val="22"/>
          <w:szCs w:val="22"/>
        </w:rPr>
        <w:t>.ed). Oxford University Press.</w:t>
      </w:r>
    </w:p>
    <w:p w14:paraId="4763E74F"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Creswell, J.W. (2016). 30 Essential skills for the qualitative researcher. SAGE.</w:t>
      </w:r>
    </w:p>
    <w:p w14:paraId="5EADAEDE"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Creswell, J.W. and Clark, V.L. (2018). Designing and conducting mixed methods research. 3</w:t>
      </w:r>
      <w:r w:rsidRPr="00935FE9">
        <w:rPr>
          <w:sz w:val="22"/>
          <w:szCs w:val="22"/>
          <w:vertAlign w:val="superscript"/>
        </w:rPr>
        <w:t>rd</w:t>
      </w:r>
      <w:r w:rsidRPr="00935FE9">
        <w:rPr>
          <w:sz w:val="22"/>
          <w:szCs w:val="22"/>
        </w:rPr>
        <w:t>. ed. SAGE.</w:t>
      </w:r>
    </w:p>
    <w:p w14:paraId="481A6D70"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 xml:space="preserve">Creswell, J.W. (2014). Research design: qualitative, quantitative and mixed methods </w:t>
      </w:r>
      <w:proofErr w:type="gramStart"/>
      <w:r w:rsidRPr="00935FE9">
        <w:rPr>
          <w:sz w:val="22"/>
          <w:szCs w:val="22"/>
        </w:rPr>
        <w:t>approaches</w:t>
      </w:r>
      <w:proofErr w:type="gramEnd"/>
      <w:r w:rsidRPr="00935FE9">
        <w:rPr>
          <w:sz w:val="22"/>
          <w:szCs w:val="22"/>
        </w:rPr>
        <w:t>. 4</w:t>
      </w:r>
      <w:r w:rsidRPr="00935FE9">
        <w:rPr>
          <w:sz w:val="22"/>
          <w:szCs w:val="22"/>
          <w:vertAlign w:val="superscript"/>
        </w:rPr>
        <w:t>th</w:t>
      </w:r>
      <w:r w:rsidRPr="00935FE9">
        <w:rPr>
          <w:sz w:val="22"/>
          <w:szCs w:val="22"/>
        </w:rPr>
        <w:t>.ed. SAGE.</w:t>
      </w:r>
    </w:p>
    <w:p w14:paraId="38E54604"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Dawn Watkins and Mandy Burton (Eds.) (2018). Research Methods in Law. Routledge.</w:t>
      </w:r>
    </w:p>
    <w:p w14:paraId="4EBBE99C"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Fine, M. and Torre, M.E. (2019). “Critical Participatory Action Research: A feminist project for validity and solidarity.” Psychology of Women Quarterly, 43(4), 433-444.</w:t>
      </w:r>
    </w:p>
    <w:p w14:paraId="19FDDD91"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Flick, U. (2015). Introducing research methodology: A beginner’s guide to doing research project. Sage Publications.</w:t>
      </w:r>
    </w:p>
    <w:p w14:paraId="3B29B9A0" w14:textId="77777777" w:rsidR="00E20C7B" w:rsidRPr="00935FE9" w:rsidRDefault="00E20C7B" w:rsidP="00343B08">
      <w:pPr>
        <w:numPr>
          <w:ilvl w:val="0"/>
          <w:numId w:val="21"/>
        </w:numPr>
        <w:spacing w:after="120" w:line="240" w:lineRule="auto"/>
        <w:jc w:val="both"/>
        <w:rPr>
          <w:sz w:val="22"/>
          <w:szCs w:val="22"/>
        </w:rPr>
      </w:pPr>
      <w:proofErr w:type="spellStart"/>
      <w:r w:rsidRPr="00935FE9">
        <w:rPr>
          <w:sz w:val="22"/>
          <w:szCs w:val="22"/>
        </w:rPr>
        <w:t>Gournelos</w:t>
      </w:r>
      <w:proofErr w:type="spellEnd"/>
      <w:r w:rsidRPr="00935FE9">
        <w:rPr>
          <w:sz w:val="22"/>
          <w:szCs w:val="22"/>
        </w:rPr>
        <w:t>, T., Hammonds, J. R., &amp; Wilson, M. A. (2019). Doing academic research: A practical guide to research methods and analysis. Routledge.</w:t>
      </w:r>
    </w:p>
    <w:p w14:paraId="4AC30092" w14:textId="27C1901A" w:rsidR="00E20C7B" w:rsidRPr="00935FE9" w:rsidRDefault="00E20C7B" w:rsidP="00343B08">
      <w:pPr>
        <w:numPr>
          <w:ilvl w:val="0"/>
          <w:numId w:val="21"/>
        </w:numPr>
        <w:spacing w:after="120" w:line="240" w:lineRule="auto"/>
        <w:jc w:val="both"/>
        <w:rPr>
          <w:sz w:val="22"/>
          <w:szCs w:val="22"/>
        </w:rPr>
      </w:pPr>
      <w:r w:rsidRPr="00935FE9">
        <w:rPr>
          <w:sz w:val="22"/>
          <w:szCs w:val="22"/>
        </w:rPr>
        <w:t xml:space="preserve">Kothari, C.R. (2004). Research </w:t>
      </w:r>
      <w:r w:rsidR="00682F57" w:rsidRPr="00935FE9">
        <w:rPr>
          <w:sz w:val="22"/>
          <w:szCs w:val="22"/>
        </w:rPr>
        <w:t>M</w:t>
      </w:r>
      <w:r w:rsidRPr="00935FE9">
        <w:rPr>
          <w:sz w:val="22"/>
          <w:szCs w:val="22"/>
        </w:rPr>
        <w:t>ethodology (Methods and techniques). 2</w:t>
      </w:r>
      <w:r w:rsidRPr="00935FE9">
        <w:rPr>
          <w:sz w:val="22"/>
          <w:szCs w:val="22"/>
          <w:vertAlign w:val="superscript"/>
        </w:rPr>
        <w:t>nd</w:t>
      </w:r>
      <w:r w:rsidRPr="00935FE9">
        <w:rPr>
          <w:sz w:val="22"/>
          <w:szCs w:val="22"/>
        </w:rPr>
        <w:t>.ed. New Age International.</w:t>
      </w:r>
    </w:p>
    <w:p w14:paraId="35F9CBE3" w14:textId="77777777" w:rsidR="00E20C7B" w:rsidRPr="00935FE9" w:rsidRDefault="00E20C7B" w:rsidP="00343B08">
      <w:pPr>
        <w:numPr>
          <w:ilvl w:val="0"/>
          <w:numId w:val="21"/>
        </w:numPr>
        <w:spacing w:after="120" w:line="240" w:lineRule="auto"/>
        <w:jc w:val="both"/>
        <w:rPr>
          <w:sz w:val="22"/>
          <w:szCs w:val="22"/>
        </w:rPr>
      </w:pPr>
      <w:proofErr w:type="spellStart"/>
      <w:r w:rsidRPr="00935FE9">
        <w:rPr>
          <w:sz w:val="22"/>
          <w:szCs w:val="22"/>
        </w:rPr>
        <w:lastRenderedPageBreak/>
        <w:t>Kritzer</w:t>
      </w:r>
      <w:proofErr w:type="spellEnd"/>
      <w:r w:rsidRPr="00935FE9">
        <w:rPr>
          <w:sz w:val="22"/>
          <w:szCs w:val="22"/>
        </w:rPr>
        <w:t xml:space="preserve">, H.M. (2021). Advanced introduction to empirical legal research. Edward </w:t>
      </w:r>
      <w:proofErr w:type="spellStart"/>
      <w:r w:rsidRPr="00935FE9">
        <w:rPr>
          <w:sz w:val="22"/>
          <w:szCs w:val="22"/>
        </w:rPr>
        <w:t>Elger</w:t>
      </w:r>
      <w:proofErr w:type="spellEnd"/>
      <w:r w:rsidRPr="00935FE9">
        <w:rPr>
          <w:sz w:val="22"/>
          <w:szCs w:val="22"/>
        </w:rPr>
        <w:t xml:space="preserve"> Publishing.</w:t>
      </w:r>
    </w:p>
    <w:p w14:paraId="4B0F9E0E" w14:textId="77777777" w:rsidR="00E20C7B" w:rsidRPr="00935FE9" w:rsidRDefault="00E20C7B" w:rsidP="00343B08">
      <w:pPr>
        <w:numPr>
          <w:ilvl w:val="0"/>
          <w:numId w:val="21"/>
        </w:numPr>
        <w:spacing w:after="120" w:line="240" w:lineRule="auto"/>
        <w:jc w:val="both"/>
        <w:rPr>
          <w:sz w:val="22"/>
          <w:szCs w:val="22"/>
        </w:rPr>
      </w:pPr>
      <w:proofErr w:type="spellStart"/>
      <w:r w:rsidRPr="00935FE9">
        <w:rPr>
          <w:sz w:val="22"/>
          <w:szCs w:val="22"/>
        </w:rPr>
        <w:t>Monateri</w:t>
      </w:r>
      <w:proofErr w:type="spellEnd"/>
      <w:r w:rsidRPr="00935FE9">
        <w:rPr>
          <w:sz w:val="22"/>
          <w:szCs w:val="22"/>
        </w:rPr>
        <w:t xml:space="preserve">, Pier. (2012). Advanced introduction to comparative legal methods. Edward </w:t>
      </w:r>
      <w:proofErr w:type="spellStart"/>
      <w:r w:rsidRPr="00935FE9">
        <w:rPr>
          <w:sz w:val="22"/>
          <w:szCs w:val="22"/>
        </w:rPr>
        <w:t>Elger</w:t>
      </w:r>
      <w:proofErr w:type="spellEnd"/>
      <w:r w:rsidRPr="00935FE9">
        <w:rPr>
          <w:sz w:val="22"/>
          <w:szCs w:val="22"/>
        </w:rPr>
        <w:t xml:space="preserve"> Publishing. (2021 edition expected.)</w:t>
      </w:r>
    </w:p>
    <w:p w14:paraId="312F49B7"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Paris, D. and Winn, M.T. (Eds.). (2013). Humanizing research: Decolonizing qualitative inquiry with youth and communities. Sage Publications.</w:t>
      </w:r>
    </w:p>
    <w:p w14:paraId="7E2BC805"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Qualitative research practice: A guide for social science students and researchers.  Ritchie, J. and Lewis, J. Eds.), Sage Publications, 2003.</w:t>
      </w:r>
    </w:p>
    <w:p w14:paraId="70A56026"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 xml:space="preserve"> Sage </w:t>
      </w:r>
      <w:proofErr w:type="spellStart"/>
      <w:r w:rsidRPr="00935FE9">
        <w:rPr>
          <w:sz w:val="22"/>
          <w:szCs w:val="22"/>
        </w:rPr>
        <w:t>Encyclopedia</w:t>
      </w:r>
      <w:proofErr w:type="spellEnd"/>
      <w:r w:rsidRPr="00935FE9">
        <w:rPr>
          <w:sz w:val="22"/>
          <w:szCs w:val="22"/>
        </w:rPr>
        <w:t xml:space="preserve"> of Action Research, The (2014).  “Participatory Action Research.”     (pp.583-588.) Sage Publications.</w:t>
      </w:r>
    </w:p>
    <w:p w14:paraId="13668738" w14:textId="77777777" w:rsidR="00E20C7B" w:rsidRPr="00935FE9" w:rsidRDefault="00E20C7B" w:rsidP="00343B08">
      <w:pPr>
        <w:numPr>
          <w:ilvl w:val="0"/>
          <w:numId w:val="21"/>
        </w:numPr>
        <w:spacing w:after="120" w:line="240" w:lineRule="auto"/>
        <w:jc w:val="both"/>
        <w:rPr>
          <w:sz w:val="22"/>
          <w:szCs w:val="22"/>
        </w:rPr>
      </w:pPr>
      <w:r w:rsidRPr="00935FE9">
        <w:rPr>
          <w:sz w:val="22"/>
          <w:szCs w:val="22"/>
        </w:rPr>
        <w:t>Strunk, W. &amp; White, E.B. (1999). The Elements of Style. Longman</w:t>
      </w:r>
    </w:p>
    <w:p w14:paraId="5F5E3B18" w14:textId="77777777" w:rsidR="00E20C7B" w:rsidRPr="00935FE9" w:rsidRDefault="00E20C7B" w:rsidP="00343B08">
      <w:pPr>
        <w:numPr>
          <w:ilvl w:val="0"/>
          <w:numId w:val="21"/>
        </w:numPr>
        <w:spacing w:after="120" w:line="240" w:lineRule="auto"/>
        <w:jc w:val="both"/>
        <w:rPr>
          <w:sz w:val="22"/>
          <w:szCs w:val="22"/>
        </w:rPr>
      </w:pPr>
      <w:proofErr w:type="spellStart"/>
      <w:r w:rsidRPr="00935FE9">
        <w:rPr>
          <w:sz w:val="22"/>
          <w:szCs w:val="22"/>
        </w:rPr>
        <w:t>Tsanga</w:t>
      </w:r>
      <w:proofErr w:type="spellEnd"/>
      <w:r w:rsidRPr="00935FE9">
        <w:rPr>
          <w:sz w:val="22"/>
          <w:szCs w:val="22"/>
        </w:rPr>
        <w:t>, S. and Stewart, J.E. (Eds.), (2011).  Women and law: Innovative approaches to teaching, research and analysis. (Chapters 1 to 4.). Weaver Press.</w:t>
      </w:r>
    </w:p>
    <w:p w14:paraId="3D0DFA0F" w14:textId="77777777" w:rsidR="00E20C7B" w:rsidRPr="00935FE9" w:rsidRDefault="00E20C7B" w:rsidP="00FD120F">
      <w:pPr>
        <w:spacing w:after="120" w:line="240" w:lineRule="auto"/>
        <w:jc w:val="both"/>
        <w:rPr>
          <w:sz w:val="22"/>
          <w:szCs w:val="22"/>
        </w:rPr>
      </w:pPr>
    </w:p>
    <w:p w14:paraId="5C3EF255" w14:textId="3BD62751" w:rsidR="00E20C7B" w:rsidRPr="00935FE9" w:rsidRDefault="00E20C7B" w:rsidP="00FD120F">
      <w:pPr>
        <w:spacing w:after="120" w:line="240" w:lineRule="auto"/>
        <w:jc w:val="both"/>
        <w:rPr>
          <w:sz w:val="22"/>
          <w:szCs w:val="22"/>
        </w:rPr>
      </w:pPr>
      <w:r w:rsidRPr="00935FE9">
        <w:rPr>
          <w:b/>
          <w:sz w:val="22"/>
          <w:szCs w:val="22"/>
        </w:rPr>
        <w:t>WCNREG</w:t>
      </w:r>
      <w:r w:rsidR="008D3959" w:rsidRPr="00935FE9">
        <w:rPr>
          <w:b/>
          <w:sz w:val="22"/>
          <w:szCs w:val="22"/>
        </w:rPr>
        <w:t xml:space="preserve"> </w:t>
      </w:r>
      <w:r w:rsidRPr="00935FE9">
        <w:rPr>
          <w:b/>
          <w:sz w:val="22"/>
          <w:szCs w:val="22"/>
        </w:rPr>
        <w:t xml:space="preserve">012: ONE HEALTH GOVERNANCE                 </w:t>
      </w:r>
    </w:p>
    <w:p w14:paraId="75E37B65"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3301CDB3" w14:textId="77777777" w:rsidR="00E20C7B" w:rsidRPr="00935FE9" w:rsidRDefault="00E20C7B" w:rsidP="00FD120F">
      <w:pPr>
        <w:spacing w:after="120" w:line="240" w:lineRule="auto"/>
        <w:jc w:val="both"/>
        <w:rPr>
          <w:sz w:val="22"/>
          <w:szCs w:val="22"/>
        </w:rPr>
      </w:pPr>
      <w:r w:rsidRPr="00935FE9">
        <w:rPr>
          <w:b/>
          <w:sz w:val="22"/>
          <w:szCs w:val="22"/>
        </w:rPr>
        <w:t>Course Purpose</w:t>
      </w:r>
    </w:p>
    <w:p w14:paraId="673D172E" w14:textId="77777777" w:rsidR="00E20C7B" w:rsidRPr="00935FE9" w:rsidRDefault="00E20C7B" w:rsidP="00FD120F">
      <w:pPr>
        <w:spacing w:after="120" w:line="240" w:lineRule="auto"/>
        <w:jc w:val="both"/>
        <w:rPr>
          <w:sz w:val="22"/>
          <w:szCs w:val="22"/>
        </w:rPr>
      </w:pPr>
      <w:r w:rsidRPr="00935FE9">
        <w:rPr>
          <w:sz w:val="22"/>
          <w:szCs w:val="22"/>
        </w:rPr>
        <w:t xml:space="preserve">This course appraises the interdependence between human, animal and environmental health. It evaluates the impacts of ecosystem disruption on human and animal health.  It explores local, national, regional and global frameworks for one health governance and their impacts on women, children and nature. </w:t>
      </w:r>
    </w:p>
    <w:p w14:paraId="2DAF20AB"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32851B9C" w14:textId="77777777" w:rsidR="00E20C7B" w:rsidRPr="00935FE9" w:rsidRDefault="00E20C7B" w:rsidP="00FD120F">
      <w:pPr>
        <w:spacing w:after="120" w:line="240" w:lineRule="auto"/>
        <w:jc w:val="both"/>
        <w:rPr>
          <w:sz w:val="22"/>
          <w:szCs w:val="22"/>
        </w:rPr>
      </w:pPr>
      <w:r w:rsidRPr="00935FE9">
        <w:rPr>
          <w:sz w:val="22"/>
          <w:szCs w:val="22"/>
        </w:rPr>
        <w:t xml:space="preserve">By the end of this course, the learner should be able to: </w:t>
      </w:r>
    </w:p>
    <w:p w14:paraId="37810132" w14:textId="77777777" w:rsidR="00E20C7B" w:rsidRPr="00935FE9" w:rsidRDefault="00E20C7B" w:rsidP="00343B08">
      <w:pPr>
        <w:numPr>
          <w:ilvl w:val="0"/>
          <w:numId w:val="25"/>
        </w:numPr>
        <w:spacing w:after="120" w:line="240" w:lineRule="auto"/>
        <w:jc w:val="both"/>
        <w:rPr>
          <w:sz w:val="22"/>
          <w:szCs w:val="22"/>
        </w:rPr>
      </w:pPr>
      <w:r w:rsidRPr="00935FE9">
        <w:rPr>
          <w:sz w:val="22"/>
          <w:szCs w:val="22"/>
        </w:rPr>
        <w:t>Apply the concept of one health to the protection of women, children and nature rights.</w:t>
      </w:r>
    </w:p>
    <w:p w14:paraId="6B17A69D" w14:textId="77777777" w:rsidR="00E20C7B" w:rsidRPr="00935FE9" w:rsidRDefault="00E20C7B" w:rsidP="00343B08">
      <w:pPr>
        <w:numPr>
          <w:ilvl w:val="0"/>
          <w:numId w:val="25"/>
        </w:numPr>
        <w:spacing w:after="120" w:line="240" w:lineRule="auto"/>
        <w:jc w:val="both"/>
        <w:rPr>
          <w:sz w:val="22"/>
          <w:szCs w:val="22"/>
        </w:rPr>
      </w:pPr>
      <w:r w:rsidRPr="00935FE9">
        <w:rPr>
          <w:sz w:val="22"/>
          <w:szCs w:val="22"/>
        </w:rPr>
        <w:t>Evaluate the linkages between health, environmental rights and sustainable development through the lens of women, children and nature.</w:t>
      </w:r>
    </w:p>
    <w:p w14:paraId="055FD1DF" w14:textId="77777777" w:rsidR="00E20C7B" w:rsidRPr="00935FE9" w:rsidRDefault="00E20C7B" w:rsidP="00343B08">
      <w:pPr>
        <w:numPr>
          <w:ilvl w:val="0"/>
          <w:numId w:val="25"/>
        </w:numPr>
        <w:spacing w:after="120" w:line="240" w:lineRule="auto"/>
        <w:jc w:val="both"/>
        <w:rPr>
          <w:sz w:val="22"/>
          <w:szCs w:val="22"/>
        </w:rPr>
      </w:pPr>
      <w:r w:rsidRPr="00935FE9">
        <w:rPr>
          <w:sz w:val="22"/>
          <w:szCs w:val="22"/>
        </w:rPr>
        <w:t>Assess the role of the One Health approach in addressing human, animal and environmental health and strengthening environmental governance.</w:t>
      </w:r>
    </w:p>
    <w:p w14:paraId="4802FCCD" w14:textId="77777777" w:rsidR="00E20C7B" w:rsidRPr="00935FE9" w:rsidRDefault="00E20C7B" w:rsidP="00343B08">
      <w:pPr>
        <w:numPr>
          <w:ilvl w:val="0"/>
          <w:numId w:val="25"/>
        </w:numPr>
        <w:spacing w:after="120" w:line="240" w:lineRule="auto"/>
        <w:jc w:val="both"/>
        <w:rPr>
          <w:sz w:val="22"/>
          <w:szCs w:val="22"/>
        </w:rPr>
      </w:pPr>
      <w:r w:rsidRPr="00935FE9">
        <w:rPr>
          <w:sz w:val="22"/>
          <w:szCs w:val="22"/>
          <w:highlight w:val="white"/>
        </w:rPr>
        <w:t>Evaluate the efficacy of the current environmental governance frameworks in fostering one health.</w:t>
      </w:r>
    </w:p>
    <w:p w14:paraId="35A9256E"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350DC873" w14:textId="0A89EE1C" w:rsidR="00E20C7B" w:rsidRPr="00935FE9" w:rsidRDefault="00E20C7B" w:rsidP="00FD120F">
      <w:pPr>
        <w:spacing w:after="120" w:line="240" w:lineRule="auto"/>
        <w:jc w:val="both"/>
        <w:rPr>
          <w:sz w:val="22"/>
          <w:szCs w:val="22"/>
        </w:rPr>
      </w:pPr>
      <w:r w:rsidRPr="00935FE9">
        <w:rPr>
          <w:sz w:val="22"/>
          <w:szCs w:val="22"/>
        </w:rPr>
        <w:t xml:space="preserve">The one health concept: Historical evolution of one health: Local national regional and international frameworks for one health:  Contemporary practices on the governance of the interaction between humans, animals and nature:  Inequalities and burdens caused by unhealthy ecosystems on women, children and nature: Pandemics and Environmental </w:t>
      </w:r>
      <w:r w:rsidR="00682F57" w:rsidRPr="00935FE9">
        <w:rPr>
          <w:sz w:val="22"/>
          <w:szCs w:val="22"/>
        </w:rPr>
        <w:t>M</w:t>
      </w:r>
      <w:r w:rsidRPr="00935FE9">
        <w:rPr>
          <w:sz w:val="22"/>
          <w:szCs w:val="22"/>
        </w:rPr>
        <w:t>anagement: Impacts of Ecosystem Disruptions on health of women, children and nature: African perspectives to one health approach: emerging trends in one health governance.</w:t>
      </w:r>
    </w:p>
    <w:p w14:paraId="6CCFB54C"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776B166C" w14:textId="77777777" w:rsidR="00E20C7B" w:rsidRPr="00935FE9" w:rsidRDefault="00E20C7B" w:rsidP="00FD120F">
      <w:pPr>
        <w:spacing w:after="120" w:line="240" w:lineRule="auto"/>
        <w:jc w:val="both"/>
        <w:rPr>
          <w:sz w:val="22"/>
          <w:szCs w:val="22"/>
        </w:rPr>
      </w:pPr>
      <w:r w:rsidRPr="00935FE9">
        <w:rPr>
          <w:sz w:val="22"/>
          <w:szCs w:val="22"/>
        </w:rPr>
        <w:t>Tutorials; Case method; Seminar discussions; individual student and group presentations, problem-based learning.</w:t>
      </w:r>
    </w:p>
    <w:p w14:paraId="62482A23"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05857921" w14:textId="1F851E43" w:rsidR="00E20C7B" w:rsidRPr="00935FE9" w:rsidRDefault="00E20C7B" w:rsidP="00FD120F">
      <w:pPr>
        <w:spacing w:after="120" w:line="240" w:lineRule="auto"/>
        <w:jc w:val="both"/>
        <w:rPr>
          <w:sz w:val="22"/>
          <w:szCs w:val="22"/>
        </w:rPr>
      </w:pPr>
      <w:r w:rsidRPr="00935FE9">
        <w:rPr>
          <w:sz w:val="22"/>
          <w:szCs w:val="22"/>
        </w:rPr>
        <w:lastRenderedPageBreak/>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682F57" w:rsidRPr="00935FE9">
        <w:rPr>
          <w:sz w:val="22"/>
          <w:szCs w:val="22"/>
        </w:rPr>
        <w:t>-</w:t>
      </w:r>
      <w:r w:rsidRPr="00935FE9">
        <w:rPr>
          <w:sz w:val="22"/>
          <w:szCs w:val="22"/>
        </w:rPr>
        <w:t>learning platforms, and E-Journals.</w:t>
      </w:r>
    </w:p>
    <w:p w14:paraId="358E3FC2" w14:textId="5B1FE70E" w:rsidR="00E20C7B" w:rsidRPr="00935FE9" w:rsidRDefault="00E20C7B" w:rsidP="00FD120F">
      <w:pPr>
        <w:spacing w:after="120" w:line="240" w:lineRule="auto"/>
        <w:jc w:val="both"/>
        <w:rPr>
          <w:sz w:val="22"/>
          <w:szCs w:val="22"/>
        </w:rPr>
      </w:pPr>
      <w:r w:rsidRPr="00935FE9">
        <w:rPr>
          <w:b/>
          <w:sz w:val="22"/>
          <w:szCs w:val="22"/>
        </w:rPr>
        <w:t>Course Assessment</w:t>
      </w:r>
      <w:r w:rsidR="008D3959" w:rsidRPr="00935FE9">
        <w:rPr>
          <w:b/>
          <w:sz w:val="22"/>
          <w:szCs w:val="22"/>
        </w:rPr>
        <w:t xml:space="preserve">: </w:t>
      </w:r>
      <w:r w:rsidR="008D3959" w:rsidRPr="00935FE9">
        <w:rPr>
          <w:sz w:val="22"/>
          <w:szCs w:val="22"/>
        </w:rPr>
        <w:t xml:space="preserve">Examination </w:t>
      </w:r>
      <w:r w:rsidRPr="00935FE9">
        <w:rPr>
          <w:sz w:val="22"/>
          <w:szCs w:val="22"/>
        </w:rPr>
        <w:t xml:space="preserve">60%; Continuous </w:t>
      </w:r>
      <w:proofErr w:type="gramStart"/>
      <w:r w:rsidRPr="00935FE9">
        <w:rPr>
          <w:sz w:val="22"/>
          <w:szCs w:val="22"/>
        </w:rPr>
        <w:t>Assessment  40</w:t>
      </w:r>
      <w:proofErr w:type="gramEnd"/>
      <w:r w:rsidRPr="00935FE9">
        <w:rPr>
          <w:sz w:val="22"/>
          <w:szCs w:val="22"/>
        </w:rPr>
        <w:t xml:space="preserve">% </w:t>
      </w:r>
    </w:p>
    <w:p w14:paraId="2D30C32E"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42BC7D0C" w14:textId="28C49EC7" w:rsidR="00E20C7B" w:rsidRPr="00935FE9" w:rsidRDefault="00E20C7B" w:rsidP="00343B08">
      <w:pPr>
        <w:numPr>
          <w:ilvl w:val="0"/>
          <w:numId w:val="49"/>
        </w:numPr>
        <w:spacing w:after="120" w:line="240" w:lineRule="auto"/>
        <w:jc w:val="both"/>
        <w:rPr>
          <w:sz w:val="22"/>
          <w:szCs w:val="22"/>
        </w:rPr>
      </w:pPr>
      <w:proofErr w:type="spellStart"/>
      <w:r w:rsidRPr="00935FE9">
        <w:rPr>
          <w:sz w:val="22"/>
          <w:szCs w:val="22"/>
        </w:rPr>
        <w:t>Addaney</w:t>
      </w:r>
      <w:proofErr w:type="spellEnd"/>
      <w:r w:rsidRPr="00935FE9">
        <w:rPr>
          <w:sz w:val="22"/>
          <w:szCs w:val="22"/>
        </w:rPr>
        <w:t xml:space="preserve">, Michael, </w:t>
      </w:r>
      <w:proofErr w:type="spellStart"/>
      <w:r w:rsidRPr="00935FE9">
        <w:rPr>
          <w:sz w:val="22"/>
          <w:szCs w:val="22"/>
        </w:rPr>
        <w:t>Elsabé</w:t>
      </w:r>
      <w:proofErr w:type="spellEnd"/>
      <w:r w:rsidRPr="00935FE9">
        <w:rPr>
          <w:sz w:val="22"/>
          <w:szCs w:val="22"/>
        </w:rPr>
        <w:t xml:space="preserve"> Boshoff, and Michael Gyan Nyarko (2018). "Protection of environmental assets in urban Africa: Regional and sub-regional human rights and practical environmental protection mechanisms." </w:t>
      </w:r>
      <w:r w:rsidRPr="00935FE9">
        <w:rPr>
          <w:i/>
          <w:sz w:val="22"/>
          <w:szCs w:val="22"/>
        </w:rPr>
        <w:t>Australian Journal of Human Rights</w:t>
      </w:r>
      <w:r w:rsidR="00682F57" w:rsidRPr="00935FE9">
        <w:rPr>
          <w:sz w:val="22"/>
          <w:szCs w:val="22"/>
        </w:rPr>
        <w:t xml:space="preserve"> 24, No. 2</w:t>
      </w:r>
      <w:r w:rsidRPr="00935FE9">
        <w:rPr>
          <w:sz w:val="22"/>
          <w:szCs w:val="22"/>
        </w:rPr>
        <w:t>: 182-200.</w:t>
      </w:r>
    </w:p>
    <w:p w14:paraId="54161E2F" w14:textId="77777777" w:rsidR="00E20C7B" w:rsidRPr="00935FE9" w:rsidRDefault="00E20C7B" w:rsidP="00343B08">
      <w:pPr>
        <w:numPr>
          <w:ilvl w:val="0"/>
          <w:numId w:val="49"/>
        </w:numPr>
        <w:spacing w:after="120" w:line="240" w:lineRule="auto"/>
        <w:jc w:val="both"/>
        <w:rPr>
          <w:sz w:val="22"/>
          <w:szCs w:val="22"/>
        </w:rPr>
      </w:pPr>
      <w:r w:rsidRPr="00935FE9">
        <w:rPr>
          <w:sz w:val="22"/>
          <w:szCs w:val="22"/>
        </w:rPr>
        <w:t xml:space="preserve">Atapattu, Sumudu (2002).  "The right to a healthy life or the right to die polluted: The emergence of a human right to a healthy environment under international law." </w:t>
      </w:r>
      <w:proofErr w:type="spellStart"/>
      <w:r w:rsidRPr="00935FE9">
        <w:rPr>
          <w:i/>
          <w:sz w:val="22"/>
          <w:szCs w:val="22"/>
        </w:rPr>
        <w:t>Tul</w:t>
      </w:r>
      <w:proofErr w:type="spellEnd"/>
      <w:r w:rsidRPr="00935FE9">
        <w:rPr>
          <w:i/>
          <w:sz w:val="22"/>
          <w:szCs w:val="22"/>
        </w:rPr>
        <w:t xml:space="preserve">. </w:t>
      </w:r>
      <w:proofErr w:type="spellStart"/>
      <w:r w:rsidRPr="00935FE9">
        <w:rPr>
          <w:i/>
          <w:sz w:val="22"/>
          <w:szCs w:val="22"/>
        </w:rPr>
        <w:t>Envtl</w:t>
      </w:r>
      <w:proofErr w:type="spellEnd"/>
      <w:r w:rsidRPr="00935FE9">
        <w:rPr>
          <w:i/>
          <w:sz w:val="22"/>
          <w:szCs w:val="22"/>
        </w:rPr>
        <w:t>. LJ</w:t>
      </w:r>
      <w:r w:rsidRPr="00935FE9">
        <w:rPr>
          <w:sz w:val="22"/>
          <w:szCs w:val="22"/>
        </w:rPr>
        <w:t xml:space="preserve"> 16: 65.</w:t>
      </w:r>
    </w:p>
    <w:p w14:paraId="6F90CF55" w14:textId="608122DB" w:rsidR="00E20C7B" w:rsidRPr="00935FE9" w:rsidRDefault="00E20C7B" w:rsidP="00343B08">
      <w:pPr>
        <w:numPr>
          <w:ilvl w:val="0"/>
          <w:numId w:val="49"/>
        </w:numPr>
        <w:spacing w:after="120" w:line="240" w:lineRule="auto"/>
        <w:jc w:val="both"/>
        <w:rPr>
          <w:sz w:val="22"/>
          <w:szCs w:val="22"/>
        </w:rPr>
      </w:pPr>
      <w:r w:rsidRPr="00935FE9">
        <w:rPr>
          <w:sz w:val="22"/>
          <w:szCs w:val="22"/>
        </w:rPr>
        <w:t xml:space="preserve">Nweke, </w:t>
      </w:r>
      <w:proofErr w:type="spellStart"/>
      <w:r w:rsidRPr="00935FE9">
        <w:rPr>
          <w:sz w:val="22"/>
          <w:szCs w:val="22"/>
        </w:rPr>
        <w:t>Onyemaechi</w:t>
      </w:r>
      <w:proofErr w:type="spellEnd"/>
      <w:r w:rsidRPr="00935FE9">
        <w:rPr>
          <w:sz w:val="22"/>
          <w:szCs w:val="22"/>
        </w:rPr>
        <w:t xml:space="preserve"> C., and William H. Sanders III (2019). "Modern environmental health hazards: a public health issue of increasing significance in Africa." Environmental</w:t>
      </w:r>
      <w:r w:rsidR="008D3959" w:rsidRPr="00935FE9">
        <w:rPr>
          <w:sz w:val="22"/>
          <w:szCs w:val="22"/>
        </w:rPr>
        <w:t xml:space="preserve"> health perspectives 117, No. 6</w:t>
      </w:r>
      <w:r w:rsidRPr="00935FE9">
        <w:rPr>
          <w:sz w:val="22"/>
          <w:szCs w:val="22"/>
        </w:rPr>
        <w:t>: 863-870.</w:t>
      </w:r>
    </w:p>
    <w:p w14:paraId="216EDD0D" w14:textId="7B73F711" w:rsidR="00E20C7B" w:rsidRPr="00935FE9" w:rsidRDefault="00E20C7B" w:rsidP="00343B08">
      <w:pPr>
        <w:numPr>
          <w:ilvl w:val="0"/>
          <w:numId w:val="49"/>
        </w:numPr>
        <w:spacing w:after="120" w:line="240" w:lineRule="auto"/>
        <w:jc w:val="both"/>
        <w:rPr>
          <w:sz w:val="22"/>
          <w:szCs w:val="22"/>
        </w:rPr>
      </w:pPr>
      <w:proofErr w:type="spellStart"/>
      <w:r w:rsidRPr="00935FE9">
        <w:rPr>
          <w:sz w:val="22"/>
          <w:szCs w:val="22"/>
        </w:rPr>
        <w:t>Odote</w:t>
      </w:r>
      <w:proofErr w:type="spellEnd"/>
      <w:r w:rsidRPr="00935FE9">
        <w:rPr>
          <w:sz w:val="22"/>
          <w:szCs w:val="22"/>
        </w:rPr>
        <w:t xml:space="preserve">, </w:t>
      </w:r>
      <w:r w:rsidR="003C3010" w:rsidRPr="00935FE9">
        <w:rPr>
          <w:sz w:val="22"/>
          <w:szCs w:val="22"/>
        </w:rPr>
        <w:t>C (</w:t>
      </w:r>
      <w:r w:rsidRPr="00935FE9">
        <w:rPr>
          <w:sz w:val="22"/>
          <w:szCs w:val="22"/>
        </w:rPr>
        <w:t xml:space="preserve">2020) “Human Rights-Based Approach to Environmental Protection: Kenyan, South African and Nigerian Constitutional Architecture and Experience” in Michael </w:t>
      </w:r>
      <w:proofErr w:type="spellStart"/>
      <w:r w:rsidRPr="00935FE9">
        <w:rPr>
          <w:sz w:val="22"/>
          <w:szCs w:val="22"/>
        </w:rPr>
        <w:t>Addaney</w:t>
      </w:r>
      <w:proofErr w:type="spellEnd"/>
      <w:r w:rsidRPr="00935FE9">
        <w:rPr>
          <w:sz w:val="22"/>
          <w:szCs w:val="22"/>
        </w:rPr>
        <w:t xml:space="preserve"> and </w:t>
      </w:r>
      <w:proofErr w:type="spellStart"/>
      <w:r w:rsidRPr="00935FE9">
        <w:rPr>
          <w:sz w:val="22"/>
          <w:szCs w:val="22"/>
        </w:rPr>
        <w:t>Oluborode</w:t>
      </w:r>
      <w:proofErr w:type="spellEnd"/>
      <w:r w:rsidRPr="00935FE9">
        <w:rPr>
          <w:sz w:val="22"/>
          <w:szCs w:val="22"/>
        </w:rPr>
        <w:t xml:space="preserve"> </w:t>
      </w:r>
      <w:r w:rsidR="003C3010" w:rsidRPr="00935FE9">
        <w:rPr>
          <w:sz w:val="22"/>
          <w:szCs w:val="22"/>
        </w:rPr>
        <w:t>Jegede (</w:t>
      </w:r>
      <w:r w:rsidRPr="00935FE9">
        <w:rPr>
          <w:sz w:val="22"/>
          <w:szCs w:val="22"/>
        </w:rPr>
        <w:t>eds), Human Rights and the Environment Under African Union Law (Palgrave Macmillan) 381-414.</w:t>
      </w:r>
    </w:p>
    <w:p w14:paraId="3523083A" w14:textId="77777777" w:rsidR="00E20C7B" w:rsidRPr="00935FE9" w:rsidRDefault="00E20C7B" w:rsidP="00343B08">
      <w:pPr>
        <w:numPr>
          <w:ilvl w:val="0"/>
          <w:numId w:val="49"/>
        </w:numPr>
        <w:spacing w:after="120" w:line="240" w:lineRule="auto"/>
        <w:jc w:val="both"/>
        <w:rPr>
          <w:sz w:val="22"/>
          <w:szCs w:val="22"/>
        </w:rPr>
      </w:pPr>
      <w:proofErr w:type="spellStart"/>
      <w:r w:rsidRPr="00935FE9">
        <w:rPr>
          <w:sz w:val="22"/>
          <w:szCs w:val="22"/>
          <w:highlight w:val="white"/>
        </w:rPr>
        <w:t>Okidi</w:t>
      </w:r>
      <w:proofErr w:type="spellEnd"/>
      <w:r w:rsidRPr="00935FE9">
        <w:rPr>
          <w:sz w:val="22"/>
          <w:szCs w:val="22"/>
          <w:highlight w:val="white"/>
        </w:rPr>
        <w:t xml:space="preserve"> </w:t>
      </w:r>
      <w:proofErr w:type="spellStart"/>
      <w:r w:rsidRPr="00935FE9">
        <w:rPr>
          <w:sz w:val="22"/>
          <w:szCs w:val="22"/>
          <w:highlight w:val="white"/>
        </w:rPr>
        <w:t>Odidi</w:t>
      </w:r>
      <w:proofErr w:type="spellEnd"/>
      <w:r w:rsidRPr="00935FE9">
        <w:rPr>
          <w:sz w:val="22"/>
          <w:szCs w:val="22"/>
          <w:highlight w:val="white"/>
        </w:rPr>
        <w:t xml:space="preserve">, C., &amp; </w:t>
      </w:r>
      <w:proofErr w:type="spellStart"/>
      <w:r w:rsidRPr="00935FE9">
        <w:rPr>
          <w:sz w:val="22"/>
          <w:szCs w:val="22"/>
          <w:highlight w:val="white"/>
        </w:rPr>
        <w:t>Odote</w:t>
      </w:r>
      <w:proofErr w:type="spellEnd"/>
      <w:r w:rsidRPr="00935FE9">
        <w:rPr>
          <w:sz w:val="22"/>
          <w:szCs w:val="22"/>
          <w:highlight w:val="white"/>
        </w:rPr>
        <w:t xml:space="preserve">, C. (2017). Developments in environmental governance in Kenya: experiences using the Owino-Uhuru case. </w:t>
      </w:r>
      <w:r w:rsidRPr="00935FE9">
        <w:rPr>
          <w:i/>
          <w:sz w:val="22"/>
          <w:szCs w:val="22"/>
          <w:highlight w:val="white"/>
        </w:rPr>
        <w:t xml:space="preserve">the gallant academic: essays in honour of HWO Okoth </w:t>
      </w:r>
      <w:proofErr w:type="spellStart"/>
      <w:r w:rsidRPr="00935FE9">
        <w:rPr>
          <w:i/>
          <w:sz w:val="22"/>
          <w:szCs w:val="22"/>
          <w:highlight w:val="white"/>
        </w:rPr>
        <w:t>Ogendo</w:t>
      </w:r>
      <w:proofErr w:type="spellEnd"/>
      <w:r w:rsidRPr="00935FE9">
        <w:rPr>
          <w:sz w:val="22"/>
          <w:szCs w:val="22"/>
          <w:highlight w:val="white"/>
        </w:rPr>
        <w:t>, 277-295.</w:t>
      </w:r>
    </w:p>
    <w:p w14:paraId="1BFF5E02" w14:textId="77777777" w:rsidR="00E20C7B" w:rsidRPr="00935FE9" w:rsidRDefault="00E20C7B" w:rsidP="00FD120F">
      <w:pPr>
        <w:spacing w:after="120" w:line="240" w:lineRule="auto"/>
        <w:jc w:val="both"/>
        <w:rPr>
          <w:b/>
          <w:sz w:val="22"/>
          <w:szCs w:val="22"/>
        </w:rPr>
      </w:pPr>
      <w:r w:rsidRPr="00935FE9">
        <w:rPr>
          <w:b/>
          <w:sz w:val="22"/>
          <w:szCs w:val="22"/>
        </w:rPr>
        <w:t>Recommended Reading Materials</w:t>
      </w:r>
    </w:p>
    <w:p w14:paraId="2EC62A66"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rPr>
        <w:t>Agelebe</w:t>
      </w:r>
      <w:proofErr w:type="spellEnd"/>
      <w:r w:rsidRPr="00935FE9">
        <w:rPr>
          <w:sz w:val="22"/>
          <w:szCs w:val="22"/>
        </w:rPr>
        <w:t xml:space="preserve">, Dennis (2021). "Management of Epidemic in Africa; Should Science Seek the Help of </w:t>
      </w:r>
      <w:proofErr w:type="gramStart"/>
      <w:r w:rsidRPr="00935FE9">
        <w:rPr>
          <w:sz w:val="22"/>
          <w:szCs w:val="22"/>
        </w:rPr>
        <w:t>Law?.</w:t>
      </w:r>
      <w:proofErr w:type="gramEnd"/>
      <w:r w:rsidRPr="00935FE9">
        <w:rPr>
          <w:sz w:val="22"/>
          <w:szCs w:val="22"/>
        </w:rPr>
        <w:t>" The Journal of Health, Environment, &amp; Education, 12, 23-30.</w:t>
      </w:r>
    </w:p>
    <w:p w14:paraId="03556353" w14:textId="77777777" w:rsidR="00E20C7B" w:rsidRPr="00935FE9" w:rsidRDefault="00E20C7B" w:rsidP="00343B08">
      <w:pPr>
        <w:numPr>
          <w:ilvl w:val="0"/>
          <w:numId w:val="38"/>
        </w:numPr>
        <w:spacing w:after="120" w:line="240" w:lineRule="auto"/>
        <w:jc w:val="both"/>
        <w:rPr>
          <w:sz w:val="22"/>
          <w:szCs w:val="22"/>
        </w:rPr>
      </w:pPr>
      <w:r w:rsidRPr="00935FE9">
        <w:rPr>
          <w:sz w:val="22"/>
          <w:szCs w:val="22"/>
        </w:rPr>
        <w:t xml:space="preserve">Atapattu, Sumudu. and Andrea </w:t>
      </w:r>
      <w:proofErr w:type="spellStart"/>
      <w:r w:rsidRPr="00935FE9">
        <w:rPr>
          <w:sz w:val="22"/>
          <w:szCs w:val="22"/>
        </w:rPr>
        <w:t>Schapper</w:t>
      </w:r>
      <w:proofErr w:type="spellEnd"/>
      <w:r w:rsidRPr="00935FE9">
        <w:rPr>
          <w:sz w:val="22"/>
          <w:szCs w:val="22"/>
        </w:rPr>
        <w:t xml:space="preserve"> (2019). Human Rights and the Environment: Key Issues, Routledge, Taylor &amp; Francis.</w:t>
      </w:r>
    </w:p>
    <w:p w14:paraId="7DD01993"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rPr>
        <w:t>Ayobami</w:t>
      </w:r>
      <w:proofErr w:type="spellEnd"/>
      <w:r w:rsidRPr="00935FE9">
        <w:rPr>
          <w:sz w:val="22"/>
          <w:szCs w:val="22"/>
        </w:rPr>
        <w:t xml:space="preserve">, </w:t>
      </w:r>
      <w:proofErr w:type="spellStart"/>
      <w:r w:rsidRPr="00935FE9">
        <w:rPr>
          <w:sz w:val="22"/>
          <w:szCs w:val="22"/>
        </w:rPr>
        <w:t>Olaniyi</w:t>
      </w:r>
      <w:proofErr w:type="spellEnd"/>
      <w:r w:rsidRPr="00935FE9">
        <w:rPr>
          <w:sz w:val="22"/>
          <w:szCs w:val="22"/>
        </w:rPr>
        <w:t xml:space="preserve">, Godwin Mark, </w:t>
      </w:r>
      <w:proofErr w:type="spellStart"/>
      <w:r w:rsidRPr="00935FE9">
        <w:rPr>
          <w:sz w:val="22"/>
          <w:szCs w:val="22"/>
        </w:rPr>
        <w:t>Zaharat</w:t>
      </w:r>
      <w:proofErr w:type="spellEnd"/>
      <w:r w:rsidRPr="00935FE9">
        <w:rPr>
          <w:sz w:val="22"/>
          <w:szCs w:val="22"/>
        </w:rPr>
        <w:t xml:space="preserve"> Kadri-Alabi, </w:t>
      </w:r>
      <w:proofErr w:type="spellStart"/>
      <w:r w:rsidRPr="00935FE9">
        <w:rPr>
          <w:sz w:val="22"/>
          <w:szCs w:val="22"/>
        </w:rPr>
        <w:t>Chioma</w:t>
      </w:r>
      <w:proofErr w:type="spellEnd"/>
      <w:r w:rsidRPr="00935FE9">
        <w:rPr>
          <w:sz w:val="22"/>
          <w:szCs w:val="22"/>
        </w:rPr>
        <w:t xml:space="preserve"> Rita Achi, and Joy </w:t>
      </w:r>
      <w:proofErr w:type="spellStart"/>
      <w:r w:rsidRPr="00935FE9">
        <w:rPr>
          <w:sz w:val="22"/>
          <w:szCs w:val="22"/>
        </w:rPr>
        <w:t>Chinwendu</w:t>
      </w:r>
      <w:proofErr w:type="spellEnd"/>
      <w:r w:rsidRPr="00935FE9">
        <w:rPr>
          <w:sz w:val="22"/>
          <w:szCs w:val="22"/>
        </w:rPr>
        <w:t xml:space="preserve"> Jacob (2021). "COVID-19: an opportunity to re-evaluate the implementation of a One Health approach to tackling emerging infections in Nigeria and other sub-Saharan African countries." Journal of the Egyptian Public Health Association 96, no. 1: 1.</w:t>
      </w:r>
    </w:p>
    <w:p w14:paraId="337225F9" w14:textId="77777777" w:rsidR="00E20C7B" w:rsidRPr="00935FE9" w:rsidRDefault="00E20C7B" w:rsidP="00343B08">
      <w:pPr>
        <w:numPr>
          <w:ilvl w:val="0"/>
          <w:numId w:val="38"/>
        </w:numPr>
        <w:spacing w:after="120" w:line="240" w:lineRule="auto"/>
        <w:jc w:val="both"/>
        <w:rPr>
          <w:sz w:val="22"/>
          <w:szCs w:val="22"/>
        </w:rPr>
      </w:pPr>
      <w:r w:rsidRPr="00935FE9">
        <w:rPr>
          <w:sz w:val="22"/>
          <w:szCs w:val="22"/>
        </w:rPr>
        <w:t>Forget, Gilles, and Jean Lebel (2001). "An ecosystem approach to human health.”</w:t>
      </w:r>
    </w:p>
    <w:p w14:paraId="3D279EE5" w14:textId="77777777" w:rsidR="00E20C7B" w:rsidRPr="00935FE9" w:rsidRDefault="00E20C7B" w:rsidP="00343B08">
      <w:pPr>
        <w:numPr>
          <w:ilvl w:val="0"/>
          <w:numId w:val="38"/>
        </w:numPr>
        <w:spacing w:after="120" w:line="240" w:lineRule="auto"/>
        <w:jc w:val="both"/>
        <w:rPr>
          <w:sz w:val="22"/>
          <w:szCs w:val="22"/>
        </w:rPr>
      </w:pPr>
      <w:r w:rsidRPr="00935FE9">
        <w:rPr>
          <w:sz w:val="22"/>
          <w:szCs w:val="22"/>
        </w:rPr>
        <w:t xml:space="preserve">IPBES (2019): Global assessment report on biodiversity and ecosystem services of the Intergovernmental Science-Policy Platform on Biodiversity and Ecosystem Services. E. S. </w:t>
      </w:r>
      <w:proofErr w:type="spellStart"/>
      <w:r w:rsidRPr="00935FE9">
        <w:rPr>
          <w:sz w:val="22"/>
          <w:szCs w:val="22"/>
        </w:rPr>
        <w:t>Brondizio</w:t>
      </w:r>
      <w:proofErr w:type="spellEnd"/>
      <w:r w:rsidRPr="00935FE9">
        <w:rPr>
          <w:sz w:val="22"/>
          <w:szCs w:val="22"/>
        </w:rPr>
        <w:t xml:space="preserve">, J. </w:t>
      </w:r>
      <w:proofErr w:type="spellStart"/>
      <w:r w:rsidRPr="00935FE9">
        <w:rPr>
          <w:sz w:val="22"/>
          <w:szCs w:val="22"/>
        </w:rPr>
        <w:t>Settele</w:t>
      </w:r>
      <w:proofErr w:type="spellEnd"/>
      <w:r w:rsidRPr="00935FE9">
        <w:rPr>
          <w:sz w:val="22"/>
          <w:szCs w:val="22"/>
        </w:rPr>
        <w:t xml:space="preserve">, S. Díaz, and H. T. Ngo (editors). IPBES secretariat, Bonn, Germany. 1148 pages. </w:t>
      </w:r>
      <w:hyperlink r:id="rId26">
        <w:r w:rsidRPr="00935FE9">
          <w:rPr>
            <w:sz w:val="22"/>
            <w:szCs w:val="22"/>
            <w:u w:val="single"/>
          </w:rPr>
          <w:t>https://doi.org/10.5281/zenodo.3831673</w:t>
        </w:r>
      </w:hyperlink>
    </w:p>
    <w:p w14:paraId="34077E13"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highlight w:val="white"/>
        </w:rPr>
        <w:t>Kameri-Mbote</w:t>
      </w:r>
      <w:proofErr w:type="spellEnd"/>
      <w:r w:rsidRPr="00935FE9">
        <w:rPr>
          <w:sz w:val="22"/>
          <w:szCs w:val="22"/>
          <w:highlight w:val="white"/>
        </w:rPr>
        <w:t xml:space="preserve">, P., &amp; </w:t>
      </w:r>
      <w:proofErr w:type="spellStart"/>
      <w:r w:rsidRPr="00935FE9">
        <w:rPr>
          <w:sz w:val="22"/>
          <w:szCs w:val="22"/>
          <w:highlight w:val="white"/>
        </w:rPr>
        <w:t>Odote</w:t>
      </w:r>
      <w:proofErr w:type="spellEnd"/>
      <w:r w:rsidRPr="00935FE9">
        <w:rPr>
          <w:sz w:val="22"/>
          <w:szCs w:val="22"/>
          <w:highlight w:val="white"/>
        </w:rPr>
        <w:t xml:space="preserve">, C. (Eds.). (2019). </w:t>
      </w:r>
      <w:r w:rsidRPr="00935FE9">
        <w:rPr>
          <w:i/>
          <w:sz w:val="22"/>
          <w:szCs w:val="22"/>
          <w:highlight w:val="white"/>
        </w:rPr>
        <w:t xml:space="preserve">Blazing the Trail: Professor Charles </w:t>
      </w:r>
      <w:proofErr w:type="spellStart"/>
      <w:r w:rsidRPr="00935FE9">
        <w:rPr>
          <w:i/>
          <w:sz w:val="22"/>
          <w:szCs w:val="22"/>
          <w:highlight w:val="white"/>
        </w:rPr>
        <w:t>Okidi's</w:t>
      </w:r>
      <w:proofErr w:type="spellEnd"/>
      <w:r w:rsidRPr="00935FE9">
        <w:rPr>
          <w:i/>
          <w:sz w:val="22"/>
          <w:szCs w:val="22"/>
          <w:highlight w:val="white"/>
        </w:rPr>
        <w:t xml:space="preserve"> Enduring Legacy in the Development of Environmental Law</w:t>
      </w:r>
      <w:r w:rsidRPr="00935FE9">
        <w:rPr>
          <w:sz w:val="22"/>
          <w:szCs w:val="22"/>
          <w:highlight w:val="white"/>
        </w:rPr>
        <w:t>. University of Nairobi, School of Law. ISBN 978-9-966-19522-7</w:t>
      </w:r>
    </w:p>
    <w:p w14:paraId="1E7C724D" w14:textId="77777777" w:rsidR="00E20C7B" w:rsidRPr="00935FE9" w:rsidRDefault="00E20C7B" w:rsidP="00343B08">
      <w:pPr>
        <w:numPr>
          <w:ilvl w:val="0"/>
          <w:numId w:val="38"/>
        </w:numPr>
        <w:spacing w:after="120" w:line="240" w:lineRule="auto"/>
        <w:jc w:val="both"/>
        <w:rPr>
          <w:sz w:val="22"/>
          <w:szCs w:val="22"/>
          <w:highlight w:val="white"/>
        </w:rPr>
      </w:pPr>
      <w:proofErr w:type="spellStart"/>
      <w:r w:rsidRPr="00935FE9">
        <w:rPr>
          <w:sz w:val="22"/>
          <w:szCs w:val="22"/>
        </w:rPr>
        <w:t>Mathee</w:t>
      </w:r>
      <w:proofErr w:type="spellEnd"/>
      <w:r w:rsidRPr="00935FE9">
        <w:rPr>
          <w:sz w:val="22"/>
          <w:szCs w:val="22"/>
        </w:rPr>
        <w:t xml:space="preserve">, Angela (2011). "Environment and health in South Africa: gains, losses, and opportunities." </w:t>
      </w:r>
      <w:r w:rsidRPr="00935FE9">
        <w:rPr>
          <w:i/>
          <w:sz w:val="22"/>
          <w:szCs w:val="22"/>
        </w:rPr>
        <w:t>Journal of Public Health Policy</w:t>
      </w:r>
      <w:r w:rsidRPr="00935FE9">
        <w:rPr>
          <w:sz w:val="22"/>
          <w:szCs w:val="22"/>
        </w:rPr>
        <w:t xml:space="preserve"> 32, no. 1: S37-S43.</w:t>
      </w:r>
    </w:p>
    <w:p w14:paraId="2739ADD2"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highlight w:val="white"/>
        </w:rPr>
        <w:t>Okidi</w:t>
      </w:r>
      <w:proofErr w:type="spellEnd"/>
      <w:r w:rsidRPr="00935FE9">
        <w:rPr>
          <w:sz w:val="22"/>
          <w:szCs w:val="22"/>
          <w:highlight w:val="white"/>
        </w:rPr>
        <w:t xml:space="preserve">, C. O., </w:t>
      </w:r>
      <w:proofErr w:type="spellStart"/>
      <w:r w:rsidRPr="00935FE9">
        <w:rPr>
          <w:sz w:val="22"/>
          <w:szCs w:val="22"/>
          <w:highlight w:val="white"/>
        </w:rPr>
        <w:t>Kameri-Mbote</w:t>
      </w:r>
      <w:proofErr w:type="spellEnd"/>
      <w:r w:rsidRPr="00935FE9">
        <w:rPr>
          <w:sz w:val="22"/>
          <w:szCs w:val="22"/>
          <w:highlight w:val="white"/>
        </w:rPr>
        <w:t>, P., &amp; Akech, M. (2008). Environmental governance in Kenya: Implementing the framework law. ISBN 978-9966255822.</w:t>
      </w:r>
    </w:p>
    <w:p w14:paraId="6ACE0D74" w14:textId="77777777" w:rsidR="00E20C7B" w:rsidRPr="00935FE9" w:rsidRDefault="00E20C7B" w:rsidP="00343B08">
      <w:pPr>
        <w:numPr>
          <w:ilvl w:val="0"/>
          <w:numId w:val="38"/>
        </w:numPr>
        <w:spacing w:after="120" w:line="240" w:lineRule="auto"/>
        <w:jc w:val="both"/>
        <w:rPr>
          <w:sz w:val="22"/>
          <w:szCs w:val="22"/>
        </w:rPr>
      </w:pPr>
      <w:r w:rsidRPr="00935FE9">
        <w:rPr>
          <w:sz w:val="22"/>
          <w:szCs w:val="22"/>
        </w:rPr>
        <w:lastRenderedPageBreak/>
        <w:t xml:space="preserve"> Omole, David O., and Julius M. </w:t>
      </w:r>
      <w:proofErr w:type="spellStart"/>
      <w:r w:rsidRPr="00935FE9">
        <w:rPr>
          <w:sz w:val="22"/>
          <w:szCs w:val="22"/>
        </w:rPr>
        <w:t>Ndambuki</w:t>
      </w:r>
      <w:proofErr w:type="spellEnd"/>
      <w:r w:rsidRPr="00935FE9">
        <w:rPr>
          <w:sz w:val="22"/>
          <w:szCs w:val="22"/>
        </w:rPr>
        <w:t xml:space="preserve"> (2014). "Sustainable living in Africa: Case of water, sanitation, air pollution and energy." </w:t>
      </w:r>
      <w:r w:rsidRPr="00935FE9">
        <w:rPr>
          <w:i/>
          <w:sz w:val="22"/>
          <w:szCs w:val="22"/>
        </w:rPr>
        <w:t>Sustainability</w:t>
      </w:r>
      <w:r w:rsidRPr="00935FE9">
        <w:rPr>
          <w:sz w:val="22"/>
          <w:szCs w:val="22"/>
        </w:rPr>
        <w:t xml:space="preserve"> 6, no. 8: 5187-5202.</w:t>
      </w:r>
    </w:p>
    <w:p w14:paraId="7DE715DF"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rPr>
        <w:t>Rweyemamu</w:t>
      </w:r>
      <w:proofErr w:type="spellEnd"/>
      <w:r w:rsidRPr="00935FE9">
        <w:rPr>
          <w:sz w:val="22"/>
          <w:szCs w:val="22"/>
        </w:rPr>
        <w:t xml:space="preserve">, Mark, Dominic Kambarage, </w:t>
      </w:r>
      <w:proofErr w:type="spellStart"/>
      <w:r w:rsidRPr="00935FE9">
        <w:rPr>
          <w:sz w:val="22"/>
          <w:szCs w:val="22"/>
        </w:rPr>
        <w:t>Esron</w:t>
      </w:r>
      <w:proofErr w:type="spellEnd"/>
      <w:r w:rsidRPr="00935FE9">
        <w:rPr>
          <w:sz w:val="22"/>
          <w:szCs w:val="22"/>
        </w:rPr>
        <w:t xml:space="preserve"> </w:t>
      </w:r>
      <w:proofErr w:type="spellStart"/>
      <w:r w:rsidRPr="00935FE9">
        <w:rPr>
          <w:sz w:val="22"/>
          <w:szCs w:val="22"/>
        </w:rPr>
        <w:t>Karimuribo</w:t>
      </w:r>
      <w:proofErr w:type="spellEnd"/>
      <w:r w:rsidRPr="00935FE9">
        <w:rPr>
          <w:sz w:val="22"/>
          <w:szCs w:val="22"/>
        </w:rPr>
        <w:t xml:space="preserve">, Philemon </w:t>
      </w:r>
      <w:proofErr w:type="spellStart"/>
      <w:r w:rsidRPr="00935FE9">
        <w:rPr>
          <w:sz w:val="22"/>
          <w:szCs w:val="22"/>
        </w:rPr>
        <w:t>Wambura</w:t>
      </w:r>
      <w:proofErr w:type="spellEnd"/>
      <w:r w:rsidRPr="00935FE9">
        <w:rPr>
          <w:sz w:val="22"/>
          <w:szCs w:val="22"/>
        </w:rPr>
        <w:t xml:space="preserve">, </w:t>
      </w:r>
      <w:proofErr w:type="spellStart"/>
      <w:r w:rsidRPr="00935FE9">
        <w:rPr>
          <w:sz w:val="22"/>
          <w:szCs w:val="22"/>
        </w:rPr>
        <w:t>Mecky</w:t>
      </w:r>
      <w:proofErr w:type="spellEnd"/>
      <w:r w:rsidRPr="00935FE9">
        <w:rPr>
          <w:sz w:val="22"/>
          <w:szCs w:val="22"/>
        </w:rPr>
        <w:t xml:space="preserve"> </w:t>
      </w:r>
      <w:proofErr w:type="spellStart"/>
      <w:r w:rsidRPr="00935FE9">
        <w:rPr>
          <w:sz w:val="22"/>
          <w:szCs w:val="22"/>
        </w:rPr>
        <w:t>Matee</w:t>
      </w:r>
      <w:proofErr w:type="spellEnd"/>
      <w:r w:rsidRPr="00935FE9">
        <w:rPr>
          <w:sz w:val="22"/>
          <w:szCs w:val="22"/>
        </w:rPr>
        <w:t xml:space="preserve">, Jean-Marie </w:t>
      </w:r>
      <w:proofErr w:type="spellStart"/>
      <w:r w:rsidRPr="00935FE9">
        <w:rPr>
          <w:sz w:val="22"/>
          <w:szCs w:val="22"/>
        </w:rPr>
        <w:t>Kayembe</w:t>
      </w:r>
      <w:proofErr w:type="spellEnd"/>
      <w:r w:rsidRPr="00935FE9">
        <w:rPr>
          <w:sz w:val="22"/>
          <w:szCs w:val="22"/>
        </w:rPr>
        <w:t xml:space="preserve">, Aaron </w:t>
      </w:r>
      <w:proofErr w:type="spellStart"/>
      <w:r w:rsidRPr="00935FE9">
        <w:rPr>
          <w:sz w:val="22"/>
          <w:szCs w:val="22"/>
        </w:rPr>
        <w:t>Mweene</w:t>
      </w:r>
      <w:proofErr w:type="spellEnd"/>
      <w:r w:rsidRPr="00935FE9">
        <w:rPr>
          <w:sz w:val="22"/>
          <w:szCs w:val="22"/>
        </w:rPr>
        <w:t xml:space="preserve"> et </w:t>
      </w:r>
      <w:proofErr w:type="gramStart"/>
      <w:r w:rsidRPr="00935FE9">
        <w:rPr>
          <w:sz w:val="22"/>
          <w:szCs w:val="22"/>
        </w:rPr>
        <w:t>al .</w:t>
      </w:r>
      <w:proofErr w:type="gramEnd"/>
      <w:r w:rsidRPr="00935FE9">
        <w:rPr>
          <w:sz w:val="22"/>
          <w:szCs w:val="22"/>
        </w:rPr>
        <w:t xml:space="preserve">(2012) "Development of a one health national capacity in Africa." </w:t>
      </w:r>
      <w:r w:rsidRPr="00935FE9">
        <w:rPr>
          <w:i/>
          <w:sz w:val="22"/>
          <w:szCs w:val="22"/>
        </w:rPr>
        <w:t>One Health: The Human-Animal-Environment Interfaces in Emerging Infectious Diseases</w:t>
      </w:r>
      <w:r w:rsidRPr="00935FE9">
        <w:rPr>
          <w:sz w:val="22"/>
          <w:szCs w:val="22"/>
        </w:rPr>
        <w:t xml:space="preserve"> (2012): 73-91.</w:t>
      </w:r>
    </w:p>
    <w:p w14:paraId="253EFA3C"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rPr>
        <w:t>Reaser</w:t>
      </w:r>
      <w:proofErr w:type="spellEnd"/>
      <w:r w:rsidRPr="00935FE9">
        <w:rPr>
          <w:sz w:val="22"/>
          <w:szCs w:val="22"/>
        </w:rPr>
        <w:t xml:space="preserve">, Jamie, Gary M. Tabor, Daniel J. Becker, Philip </w:t>
      </w:r>
      <w:proofErr w:type="spellStart"/>
      <w:r w:rsidRPr="00935FE9">
        <w:rPr>
          <w:sz w:val="22"/>
          <w:szCs w:val="22"/>
        </w:rPr>
        <w:t>Muruthi</w:t>
      </w:r>
      <w:proofErr w:type="spellEnd"/>
      <w:r w:rsidRPr="00935FE9">
        <w:rPr>
          <w:sz w:val="22"/>
          <w:szCs w:val="22"/>
        </w:rPr>
        <w:t>, Arne Witt, Stephen J. Woodley, Manuel Ruiz-</w:t>
      </w:r>
      <w:proofErr w:type="spellStart"/>
      <w:r w:rsidRPr="00935FE9">
        <w:rPr>
          <w:sz w:val="22"/>
          <w:szCs w:val="22"/>
        </w:rPr>
        <w:t>Aravena</w:t>
      </w:r>
      <w:proofErr w:type="spellEnd"/>
      <w:r w:rsidRPr="00935FE9">
        <w:rPr>
          <w:sz w:val="22"/>
          <w:szCs w:val="22"/>
        </w:rPr>
        <w:t xml:space="preserve"> et al. "Land use-induced </w:t>
      </w:r>
      <w:proofErr w:type="spellStart"/>
      <w:r w:rsidRPr="00935FE9">
        <w:rPr>
          <w:sz w:val="22"/>
          <w:szCs w:val="22"/>
        </w:rPr>
        <w:t>spillover</w:t>
      </w:r>
      <w:proofErr w:type="spellEnd"/>
      <w:r w:rsidRPr="00935FE9">
        <w:rPr>
          <w:sz w:val="22"/>
          <w:szCs w:val="22"/>
        </w:rPr>
        <w:t>: priority actions for protected and conserved area managers." (2020).</w:t>
      </w:r>
    </w:p>
    <w:p w14:paraId="7C128AC3" w14:textId="77777777" w:rsidR="00E20C7B" w:rsidRPr="00935FE9" w:rsidRDefault="00E20C7B" w:rsidP="00343B08">
      <w:pPr>
        <w:numPr>
          <w:ilvl w:val="0"/>
          <w:numId w:val="38"/>
        </w:numPr>
        <w:spacing w:after="120" w:line="240" w:lineRule="auto"/>
        <w:jc w:val="both"/>
        <w:rPr>
          <w:sz w:val="22"/>
          <w:szCs w:val="22"/>
        </w:rPr>
      </w:pPr>
      <w:proofErr w:type="spellStart"/>
      <w:r w:rsidRPr="00935FE9">
        <w:rPr>
          <w:sz w:val="22"/>
          <w:szCs w:val="22"/>
        </w:rPr>
        <w:t>Terraube</w:t>
      </w:r>
      <w:proofErr w:type="spellEnd"/>
      <w:r w:rsidRPr="00935FE9">
        <w:rPr>
          <w:sz w:val="22"/>
          <w:szCs w:val="22"/>
        </w:rPr>
        <w:t>, Julien, and Álvaro Fernández-</w:t>
      </w:r>
      <w:proofErr w:type="spellStart"/>
      <w:r w:rsidRPr="00935FE9">
        <w:rPr>
          <w:sz w:val="22"/>
          <w:szCs w:val="22"/>
        </w:rPr>
        <w:t>Llamazares</w:t>
      </w:r>
      <w:proofErr w:type="spellEnd"/>
      <w:r w:rsidRPr="00935FE9">
        <w:rPr>
          <w:sz w:val="22"/>
          <w:szCs w:val="22"/>
        </w:rPr>
        <w:t>. "Strengthening protected areas to halt biodiversity loss and mitigate pandemic risks." Current Opinion in Environmental Sustainability (2020).)</w:t>
      </w:r>
    </w:p>
    <w:p w14:paraId="6E62592B" w14:textId="3DC1088F" w:rsidR="00E20C7B" w:rsidRPr="00935FE9" w:rsidRDefault="00E20C7B" w:rsidP="00343B08">
      <w:pPr>
        <w:numPr>
          <w:ilvl w:val="0"/>
          <w:numId w:val="38"/>
        </w:numPr>
        <w:spacing w:after="120" w:line="240" w:lineRule="auto"/>
        <w:jc w:val="both"/>
        <w:rPr>
          <w:sz w:val="22"/>
          <w:szCs w:val="22"/>
        </w:rPr>
      </w:pPr>
      <w:r w:rsidRPr="00935FE9">
        <w:rPr>
          <w:sz w:val="22"/>
          <w:szCs w:val="22"/>
        </w:rPr>
        <w:t xml:space="preserve">United Nations Environment Programme and International Livestock Research Institute. ‘Preventing the Next Pandemic: Zoonotic diseases and how to break the chain of transmission.’ Nairobi, Kenya. (2020). </w:t>
      </w:r>
    </w:p>
    <w:p w14:paraId="4E03AA0D" w14:textId="77777777" w:rsidR="00E20C7B" w:rsidRPr="00935FE9" w:rsidRDefault="00E20C7B" w:rsidP="00343B08">
      <w:pPr>
        <w:numPr>
          <w:ilvl w:val="0"/>
          <w:numId w:val="38"/>
        </w:numPr>
        <w:spacing w:after="120" w:line="240" w:lineRule="auto"/>
        <w:jc w:val="both"/>
        <w:rPr>
          <w:sz w:val="22"/>
          <w:szCs w:val="22"/>
        </w:rPr>
      </w:pPr>
      <w:r w:rsidRPr="00935FE9">
        <w:rPr>
          <w:sz w:val="22"/>
          <w:szCs w:val="22"/>
        </w:rPr>
        <w:t xml:space="preserve">World Health Organization (1992). </w:t>
      </w:r>
      <w:r w:rsidRPr="00935FE9">
        <w:rPr>
          <w:i/>
          <w:sz w:val="22"/>
          <w:szCs w:val="22"/>
        </w:rPr>
        <w:t>Our planet, our health: Report of the WHO Commission on Health and Environment</w:t>
      </w:r>
      <w:r w:rsidRPr="00935FE9">
        <w:rPr>
          <w:sz w:val="22"/>
          <w:szCs w:val="22"/>
        </w:rPr>
        <w:t>.</w:t>
      </w:r>
    </w:p>
    <w:p w14:paraId="7D9F900F" w14:textId="77777777" w:rsidR="00E20C7B" w:rsidRPr="00935FE9" w:rsidRDefault="00E20C7B" w:rsidP="00343B08">
      <w:pPr>
        <w:numPr>
          <w:ilvl w:val="0"/>
          <w:numId w:val="38"/>
        </w:numPr>
        <w:spacing w:after="120" w:line="240" w:lineRule="auto"/>
        <w:jc w:val="both"/>
        <w:rPr>
          <w:sz w:val="22"/>
          <w:szCs w:val="22"/>
        </w:rPr>
      </w:pPr>
      <w:r w:rsidRPr="00935FE9">
        <w:rPr>
          <w:sz w:val="22"/>
          <w:szCs w:val="22"/>
        </w:rPr>
        <w:t xml:space="preserve">World Health Organization (2005). </w:t>
      </w:r>
      <w:r w:rsidRPr="00935FE9">
        <w:rPr>
          <w:i/>
          <w:sz w:val="22"/>
          <w:szCs w:val="22"/>
        </w:rPr>
        <w:t>Ecosystems and human well-being: health synthesis: a report of the Millennium Ecosystem Assessment</w:t>
      </w:r>
      <w:r w:rsidRPr="00935FE9">
        <w:rPr>
          <w:sz w:val="22"/>
          <w:szCs w:val="22"/>
        </w:rPr>
        <w:t xml:space="preserve">. </w:t>
      </w:r>
    </w:p>
    <w:p w14:paraId="6D667965" w14:textId="4607CA1A" w:rsidR="00E20C7B" w:rsidRPr="00935FE9" w:rsidRDefault="00E20C7B" w:rsidP="00343B08">
      <w:pPr>
        <w:numPr>
          <w:ilvl w:val="0"/>
          <w:numId w:val="38"/>
        </w:numPr>
        <w:spacing w:after="120" w:line="240" w:lineRule="auto"/>
        <w:jc w:val="both"/>
        <w:rPr>
          <w:sz w:val="22"/>
          <w:szCs w:val="22"/>
        </w:rPr>
      </w:pPr>
      <w:r w:rsidRPr="00935FE9">
        <w:rPr>
          <w:sz w:val="22"/>
          <w:szCs w:val="22"/>
        </w:rPr>
        <w:t xml:space="preserve">World Health Organization (2017). "Leading the realization of human </w:t>
      </w:r>
      <w:r w:rsidR="008D3959" w:rsidRPr="00935FE9">
        <w:rPr>
          <w:sz w:val="22"/>
          <w:szCs w:val="22"/>
        </w:rPr>
        <w:t>health rights</w:t>
      </w:r>
      <w:r w:rsidRPr="00935FE9">
        <w:rPr>
          <w:sz w:val="22"/>
          <w:szCs w:val="22"/>
        </w:rPr>
        <w:t xml:space="preserve"> and through health: report of the high-level working group on the health and human rights of women, children and adolescents." </w:t>
      </w:r>
    </w:p>
    <w:p w14:paraId="0F4C11E7" w14:textId="77777777" w:rsidR="00E20C7B" w:rsidRPr="00935FE9" w:rsidRDefault="00E20C7B" w:rsidP="00FD120F">
      <w:pPr>
        <w:spacing w:after="120" w:line="240" w:lineRule="auto"/>
        <w:jc w:val="both"/>
        <w:rPr>
          <w:sz w:val="22"/>
          <w:szCs w:val="22"/>
        </w:rPr>
      </w:pPr>
    </w:p>
    <w:p w14:paraId="74578848" w14:textId="14E8A387" w:rsidR="00E20C7B" w:rsidRPr="00935FE9" w:rsidRDefault="00E20C7B" w:rsidP="00FD120F">
      <w:pPr>
        <w:spacing w:after="120" w:line="240" w:lineRule="auto"/>
        <w:jc w:val="both"/>
        <w:rPr>
          <w:b/>
          <w:sz w:val="22"/>
          <w:szCs w:val="22"/>
        </w:rPr>
      </w:pPr>
      <w:r w:rsidRPr="00935FE9">
        <w:rPr>
          <w:b/>
          <w:sz w:val="22"/>
          <w:szCs w:val="22"/>
        </w:rPr>
        <w:t>WCNREG</w:t>
      </w:r>
      <w:r w:rsidR="008D3959" w:rsidRPr="00935FE9">
        <w:rPr>
          <w:b/>
          <w:sz w:val="22"/>
          <w:szCs w:val="22"/>
        </w:rPr>
        <w:t xml:space="preserve"> </w:t>
      </w:r>
      <w:r w:rsidRPr="00935FE9">
        <w:rPr>
          <w:b/>
          <w:sz w:val="22"/>
          <w:szCs w:val="22"/>
        </w:rPr>
        <w:t>013: SUSTAINABLE BIODIVERSITY AND EQUALITY</w:t>
      </w:r>
    </w:p>
    <w:p w14:paraId="5D14294A"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6980F4E4"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133FB615" w14:textId="77777777" w:rsidR="00E20C7B" w:rsidRPr="00935FE9" w:rsidRDefault="00E20C7B" w:rsidP="00FD120F">
      <w:pPr>
        <w:spacing w:after="120" w:line="240" w:lineRule="auto"/>
        <w:jc w:val="both"/>
        <w:rPr>
          <w:sz w:val="22"/>
          <w:szCs w:val="22"/>
        </w:rPr>
      </w:pPr>
      <w:r w:rsidRPr="00935FE9">
        <w:rPr>
          <w:sz w:val="22"/>
          <w:szCs w:val="22"/>
        </w:rPr>
        <w:t>This course examines trends in biodiversity conservation and their implications on women’s children’s and nature’s rights. It explores national, regional and global law and policy frameworks on biodiversity and their implications for sustainable development. It interrogates options for promoting equity and equality in biodiversity conservation in Africa.</w:t>
      </w:r>
    </w:p>
    <w:p w14:paraId="0E3902A6"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3C274491" w14:textId="77777777" w:rsidR="00E20C7B" w:rsidRPr="00935FE9" w:rsidRDefault="00E20C7B" w:rsidP="00FD120F">
      <w:pPr>
        <w:spacing w:after="120" w:line="240" w:lineRule="auto"/>
        <w:jc w:val="both"/>
        <w:rPr>
          <w:sz w:val="22"/>
          <w:szCs w:val="22"/>
        </w:rPr>
      </w:pPr>
      <w:r w:rsidRPr="00935FE9">
        <w:rPr>
          <w:sz w:val="22"/>
          <w:szCs w:val="22"/>
        </w:rPr>
        <w:t>By the end of the course students should be able to:</w:t>
      </w:r>
    </w:p>
    <w:p w14:paraId="497E333C" w14:textId="77777777" w:rsidR="00E20C7B" w:rsidRPr="00935FE9" w:rsidRDefault="00E20C7B" w:rsidP="00343B08">
      <w:pPr>
        <w:numPr>
          <w:ilvl w:val="0"/>
          <w:numId w:val="29"/>
        </w:numPr>
        <w:spacing w:after="120" w:line="240" w:lineRule="auto"/>
        <w:jc w:val="both"/>
        <w:rPr>
          <w:sz w:val="22"/>
          <w:szCs w:val="22"/>
        </w:rPr>
      </w:pPr>
      <w:r w:rsidRPr="00935FE9">
        <w:rPr>
          <w:sz w:val="22"/>
          <w:szCs w:val="22"/>
        </w:rPr>
        <w:t xml:space="preserve">Assess theoretical and conceptual approaches to biodiversity conservation for their focus on equality. </w:t>
      </w:r>
    </w:p>
    <w:p w14:paraId="0980665B" w14:textId="77777777" w:rsidR="00E20C7B" w:rsidRPr="00935FE9" w:rsidRDefault="00E20C7B" w:rsidP="00343B08">
      <w:pPr>
        <w:numPr>
          <w:ilvl w:val="0"/>
          <w:numId w:val="29"/>
        </w:numPr>
        <w:spacing w:after="120" w:line="240" w:lineRule="auto"/>
        <w:jc w:val="both"/>
        <w:rPr>
          <w:sz w:val="22"/>
          <w:szCs w:val="22"/>
        </w:rPr>
      </w:pPr>
      <w:r w:rsidRPr="00935FE9">
        <w:rPr>
          <w:sz w:val="22"/>
          <w:szCs w:val="22"/>
        </w:rPr>
        <w:t>Interrogate the relationship between biodiversity laws and policies and lived realities of women and children.</w:t>
      </w:r>
    </w:p>
    <w:p w14:paraId="1DE37792" w14:textId="77777777" w:rsidR="00E20C7B" w:rsidRPr="00935FE9" w:rsidRDefault="00E20C7B" w:rsidP="00343B08">
      <w:pPr>
        <w:numPr>
          <w:ilvl w:val="0"/>
          <w:numId w:val="29"/>
        </w:numPr>
        <w:spacing w:after="120" w:line="240" w:lineRule="auto"/>
        <w:jc w:val="both"/>
        <w:rPr>
          <w:sz w:val="22"/>
          <w:szCs w:val="22"/>
        </w:rPr>
      </w:pPr>
      <w:r w:rsidRPr="00935FE9">
        <w:rPr>
          <w:sz w:val="22"/>
          <w:szCs w:val="22"/>
        </w:rPr>
        <w:t>Appraise African implementation of biodiversity laws and policies and their impacts on women and children.</w:t>
      </w:r>
    </w:p>
    <w:p w14:paraId="3A6ECC98" w14:textId="77777777" w:rsidR="00E20C7B" w:rsidRPr="00935FE9" w:rsidRDefault="00E20C7B" w:rsidP="00343B08">
      <w:pPr>
        <w:numPr>
          <w:ilvl w:val="0"/>
          <w:numId w:val="29"/>
        </w:numPr>
        <w:spacing w:after="120" w:line="240" w:lineRule="auto"/>
        <w:jc w:val="both"/>
        <w:rPr>
          <w:sz w:val="22"/>
          <w:szCs w:val="22"/>
        </w:rPr>
      </w:pPr>
      <w:r w:rsidRPr="00935FE9">
        <w:rPr>
          <w:sz w:val="22"/>
          <w:szCs w:val="22"/>
        </w:rPr>
        <w:t xml:space="preserve">Propose legislative and policy reforms to address threats to biodiversity conservation. </w:t>
      </w:r>
    </w:p>
    <w:p w14:paraId="47ABB1AB" w14:textId="77777777" w:rsidR="00E20C7B" w:rsidRPr="00935FE9" w:rsidRDefault="00E20C7B" w:rsidP="00FD120F">
      <w:pPr>
        <w:spacing w:after="120" w:line="240" w:lineRule="auto"/>
        <w:jc w:val="both"/>
        <w:rPr>
          <w:b/>
          <w:sz w:val="22"/>
          <w:szCs w:val="22"/>
        </w:rPr>
      </w:pPr>
      <w:r w:rsidRPr="00935FE9">
        <w:rPr>
          <w:b/>
          <w:sz w:val="22"/>
          <w:szCs w:val="22"/>
        </w:rPr>
        <w:t xml:space="preserve">Course Content </w:t>
      </w:r>
    </w:p>
    <w:p w14:paraId="20CBCDC8" w14:textId="552320D2" w:rsidR="00E20C7B" w:rsidRPr="00935FE9" w:rsidRDefault="00E20C7B" w:rsidP="00FD120F">
      <w:pPr>
        <w:spacing w:after="120" w:line="240" w:lineRule="auto"/>
        <w:jc w:val="both"/>
        <w:rPr>
          <w:sz w:val="22"/>
          <w:szCs w:val="22"/>
        </w:rPr>
      </w:pPr>
      <w:r w:rsidRPr="00935FE9">
        <w:rPr>
          <w:sz w:val="22"/>
          <w:szCs w:val="22"/>
        </w:rPr>
        <w:lastRenderedPageBreak/>
        <w:t xml:space="preserve">Theories and concepts of biodiversity conservation: Threats to biodiversity: Historical evolution of biodiversity governance: Principles of biodiversity governance: Gender perspectives in biodiversity governance: actors and structures: National and international legal and policy frameworks: Children and women participation and agency in biodiversity governance: Globalisation and glocalization: Global and local challenges in the implementation of conservation laws and policies; post 2020 global biodiversity framework; Access and benefit sharing in biodiversity governance; interface between formal and informal biodiversity governance arrangements: Liability for Damage to Biological Diversity: </w:t>
      </w:r>
      <w:r w:rsidR="008D3959" w:rsidRPr="00935FE9">
        <w:rPr>
          <w:sz w:val="22"/>
          <w:szCs w:val="22"/>
        </w:rPr>
        <w:t xml:space="preserve">a </w:t>
      </w:r>
      <w:r w:rsidRPr="00935FE9">
        <w:rPr>
          <w:sz w:val="22"/>
          <w:szCs w:val="22"/>
        </w:rPr>
        <w:t xml:space="preserve">comparative analysis of south-south and north-south experiences in biodiversity conservation and equality integration. </w:t>
      </w:r>
    </w:p>
    <w:p w14:paraId="7A490612"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5E7AD0DB" w14:textId="7A468430" w:rsidR="00E20C7B" w:rsidRPr="00935FE9" w:rsidRDefault="00E20C7B" w:rsidP="00FD120F">
      <w:pPr>
        <w:spacing w:after="120" w:line="240" w:lineRule="auto"/>
        <w:jc w:val="both"/>
        <w:rPr>
          <w:sz w:val="22"/>
          <w:szCs w:val="22"/>
        </w:rPr>
      </w:pPr>
      <w:r w:rsidRPr="00935FE9">
        <w:rPr>
          <w:sz w:val="22"/>
          <w:szCs w:val="22"/>
        </w:rPr>
        <w:t>Lectures and tutorials;</w:t>
      </w:r>
      <w:r w:rsidR="008D3959" w:rsidRPr="00935FE9">
        <w:rPr>
          <w:sz w:val="22"/>
          <w:szCs w:val="22"/>
        </w:rPr>
        <w:t xml:space="preserve"> </w:t>
      </w:r>
      <w:r w:rsidRPr="00935FE9">
        <w:rPr>
          <w:sz w:val="22"/>
          <w:szCs w:val="22"/>
        </w:rPr>
        <w:t>blended learning; “Flipped” learning; In-class individual and team</w:t>
      </w:r>
      <w:r w:rsidR="008D3959" w:rsidRPr="00935FE9">
        <w:rPr>
          <w:sz w:val="22"/>
          <w:szCs w:val="22"/>
        </w:rPr>
        <w:t>-</w:t>
      </w:r>
      <w:r w:rsidRPr="00935FE9">
        <w:rPr>
          <w:sz w:val="22"/>
          <w:szCs w:val="22"/>
        </w:rPr>
        <w:t>based power-point presentations, role plays, educational documentaries and short videos, debates, roundtable discussions and seminars.  Question and Answer (Q&amp;A) sessions and reaction papers as well as assignments that may include position papers and policy briefs; class and online discussions, team projects, online assignments and field visits and/or community service learning.</w:t>
      </w:r>
    </w:p>
    <w:p w14:paraId="28AB4630" w14:textId="77777777" w:rsidR="00E20C7B" w:rsidRPr="00935FE9" w:rsidRDefault="00E20C7B" w:rsidP="00FD120F">
      <w:pPr>
        <w:spacing w:after="120" w:line="240" w:lineRule="auto"/>
        <w:jc w:val="both"/>
        <w:rPr>
          <w:b/>
          <w:sz w:val="22"/>
          <w:szCs w:val="22"/>
        </w:rPr>
      </w:pPr>
      <w:r w:rsidRPr="00935FE9">
        <w:rPr>
          <w:b/>
          <w:sz w:val="22"/>
          <w:szCs w:val="22"/>
        </w:rPr>
        <w:t>Instructional Materials and/or Equipment:</w:t>
      </w:r>
    </w:p>
    <w:p w14:paraId="4DB0771A" w14:textId="04FC25EC"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682F57" w:rsidRPr="00935FE9">
        <w:rPr>
          <w:sz w:val="22"/>
          <w:szCs w:val="22"/>
        </w:rPr>
        <w:t>-</w:t>
      </w:r>
      <w:r w:rsidRPr="00935FE9">
        <w:rPr>
          <w:sz w:val="22"/>
          <w:szCs w:val="22"/>
        </w:rPr>
        <w:t>learning platforms, and E-Journals.</w:t>
      </w:r>
    </w:p>
    <w:p w14:paraId="233EFC1C" w14:textId="2A20BE98" w:rsidR="00E20C7B" w:rsidRPr="00935FE9" w:rsidRDefault="00E20C7B" w:rsidP="00FD120F">
      <w:pPr>
        <w:spacing w:after="120" w:line="240" w:lineRule="auto"/>
        <w:jc w:val="both"/>
        <w:rPr>
          <w:sz w:val="22"/>
          <w:szCs w:val="22"/>
        </w:rPr>
      </w:pPr>
      <w:r w:rsidRPr="00935FE9">
        <w:rPr>
          <w:b/>
          <w:sz w:val="22"/>
          <w:szCs w:val="22"/>
        </w:rPr>
        <w:t>Course Assessment:</w:t>
      </w:r>
      <w:r w:rsidR="008D3959" w:rsidRPr="00935FE9">
        <w:rPr>
          <w:b/>
          <w:sz w:val="22"/>
          <w:szCs w:val="22"/>
        </w:rPr>
        <w:t xml:space="preserve"> </w:t>
      </w:r>
      <w:proofErr w:type="gramStart"/>
      <w:r w:rsidRPr="00935FE9">
        <w:rPr>
          <w:sz w:val="22"/>
          <w:szCs w:val="22"/>
        </w:rPr>
        <w:t>Examination</w:t>
      </w:r>
      <w:r w:rsidR="008E240F" w:rsidRPr="00935FE9">
        <w:rPr>
          <w:sz w:val="22"/>
          <w:szCs w:val="22"/>
        </w:rPr>
        <w:t xml:space="preserve">  </w:t>
      </w:r>
      <w:r w:rsidRPr="00935FE9">
        <w:rPr>
          <w:sz w:val="22"/>
          <w:szCs w:val="22"/>
        </w:rPr>
        <w:t>60</w:t>
      </w:r>
      <w:proofErr w:type="gramEnd"/>
      <w:r w:rsidRPr="00935FE9">
        <w:rPr>
          <w:sz w:val="22"/>
          <w:szCs w:val="22"/>
        </w:rPr>
        <w:t>%; Continuous Assessment 40%</w:t>
      </w:r>
    </w:p>
    <w:p w14:paraId="425A7D09"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247BAB52" w14:textId="77777777" w:rsidR="00E20C7B" w:rsidRPr="00935FE9" w:rsidRDefault="00E20C7B" w:rsidP="00343B08">
      <w:pPr>
        <w:numPr>
          <w:ilvl w:val="0"/>
          <w:numId w:val="46"/>
        </w:numPr>
        <w:spacing w:after="120" w:line="240" w:lineRule="auto"/>
        <w:jc w:val="both"/>
        <w:rPr>
          <w:sz w:val="22"/>
          <w:szCs w:val="22"/>
        </w:rPr>
      </w:pPr>
      <w:proofErr w:type="spellStart"/>
      <w:r w:rsidRPr="00935FE9">
        <w:rPr>
          <w:sz w:val="22"/>
          <w:szCs w:val="22"/>
        </w:rPr>
        <w:t>Cyrille</w:t>
      </w:r>
      <w:proofErr w:type="spellEnd"/>
      <w:r w:rsidRPr="00935FE9">
        <w:rPr>
          <w:sz w:val="22"/>
          <w:szCs w:val="22"/>
        </w:rPr>
        <w:t xml:space="preserve"> de Klemm and Clare Shine (eds.) “Biological Diversity Conservation and the Law: Legal Mechanisms for Conserving Species and Ecosystems,” Environmental Policy and Law Paper No. 29, IUCN Publications. (</w:t>
      </w:r>
      <w:proofErr w:type="gramStart"/>
      <w:r w:rsidRPr="00935FE9">
        <w:rPr>
          <w:sz w:val="22"/>
          <w:szCs w:val="22"/>
        </w:rPr>
        <w:t>open</w:t>
      </w:r>
      <w:proofErr w:type="gramEnd"/>
      <w:r w:rsidRPr="00935FE9">
        <w:rPr>
          <w:sz w:val="22"/>
          <w:szCs w:val="22"/>
        </w:rPr>
        <w:t xml:space="preserve"> access book) https://portals.iucn.org/library/sites/library/files/documents/EPLP-029.pdf </w:t>
      </w:r>
    </w:p>
    <w:p w14:paraId="37683597" w14:textId="77777777" w:rsidR="00E20C7B" w:rsidRPr="00935FE9" w:rsidRDefault="00E20C7B" w:rsidP="00343B08">
      <w:pPr>
        <w:numPr>
          <w:ilvl w:val="0"/>
          <w:numId w:val="46"/>
        </w:numPr>
        <w:spacing w:after="120" w:line="240" w:lineRule="auto"/>
        <w:jc w:val="both"/>
        <w:rPr>
          <w:sz w:val="22"/>
          <w:szCs w:val="22"/>
        </w:rPr>
      </w:pPr>
      <w:proofErr w:type="spellStart"/>
      <w:r w:rsidRPr="00935FE9">
        <w:rPr>
          <w:sz w:val="22"/>
          <w:szCs w:val="22"/>
          <w:highlight w:val="white"/>
        </w:rPr>
        <w:t>Kameri-Mbote</w:t>
      </w:r>
      <w:proofErr w:type="spellEnd"/>
      <w:r w:rsidRPr="00935FE9">
        <w:rPr>
          <w:sz w:val="22"/>
          <w:szCs w:val="22"/>
          <w:highlight w:val="white"/>
        </w:rPr>
        <w:t xml:space="preserve">, P., Paterson, A., Ruppel, O. C., </w:t>
      </w:r>
      <w:proofErr w:type="spellStart"/>
      <w:r w:rsidRPr="00935FE9">
        <w:rPr>
          <w:sz w:val="22"/>
          <w:szCs w:val="22"/>
          <w:highlight w:val="white"/>
        </w:rPr>
        <w:t>Orubebe</w:t>
      </w:r>
      <w:proofErr w:type="spellEnd"/>
      <w:r w:rsidRPr="00935FE9">
        <w:rPr>
          <w:sz w:val="22"/>
          <w:szCs w:val="22"/>
          <w:highlight w:val="white"/>
        </w:rPr>
        <w:t xml:space="preserve">, B. B., &amp; Kam </w:t>
      </w:r>
      <w:proofErr w:type="spellStart"/>
      <w:r w:rsidRPr="00935FE9">
        <w:rPr>
          <w:sz w:val="22"/>
          <w:szCs w:val="22"/>
          <w:highlight w:val="white"/>
        </w:rPr>
        <w:t>Yogo</w:t>
      </w:r>
      <w:proofErr w:type="spellEnd"/>
      <w:r w:rsidRPr="00935FE9">
        <w:rPr>
          <w:sz w:val="22"/>
          <w:szCs w:val="22"/>
          <w:highlight w:val="white"/>
        </w:rPr>
        <w:t xml:space="preserve">, E. D. (2019). </w:t>
      </w:r>
      <w:r w:rsidRPr="00935FE9">
        <w:rPr>
          <w:i/>
          <w:sz w:val="22"/>
          <w:szCs w:val="22"/>
          <w:highlight w:val="white"/>
        </w:rPr>
        <w:t>Law| Environment| Africa</w:t>
      </w:r>
      <w:r w:rsidRPr="00935FE9">
        <w:rPr>
          <w:sz w:val="22"/>
          <w:szCs w:val="22"/>
          <w:highlight w:val="white"/>
        </w:rPr>
        <w:t xml:space="preserve">. Nomos </w:t>
      </w:r>
      <w:proofErr w:type="spellStart"/>
      <w:r w:rsidRPr="00935FE9">
        <w:rPr>
          <w:sz w:val="22"/>
          <w:szCs w:val="22"/>
          <w:highlight w:val="white"/>
        </w:rPr>
        <w:t>Verlagsgesellschaft</w:t>
      </w:r>
      <w:proofErr w:type="spellEnd"/>
      <w:r w:rsidRPr="00935FE9">
        <w:rPr>
          <w:sz w:val="22"/>
          <w:szCs w:val="22"/>
          <w:highlight w:val="white"/>
        </w:rPr>
        <w:t xml:space="preserve"> </w:t>
      </w:r>
      <w:proofErr w:type="spellStart"/>
      <w:r w:rsidRPr="00935FE9">
        <w:rPr>
          <w:sz w:val="22"/>
          <w:szCs w:val="22"/>
          <w:highlight w:val="white"/>
        </w:rPr>
        <w:t>mbH</w:t>
      </w:r>
      <w:proofErr w:type="spellEnd"/>
      <w:r w:rsidRPr="00935FE9">
        <w:rPr>
          <w:sz w:val="22"/>
          <w:szCs w:val="22"/>
          <w:highlight w:val="white"/>
        </w:rPr>
        <w:t xml:space="preserve"> &amp; Co. KG.</w:t>
      </w:r>
    </w:p>
    <w:p w14:paraId="33DCC2AA" w14:textId="77777777" w:rsidR="00E20C7B" w:rsidRPr="00935FE9" w:rsidRDefault="00E20C7B" w:rsidP="00343B08">
      <w:pPr>
        <w:numPr>
          <w:ilvl w:val="0"/>
          <w:numId w:val="46"/>
        </w:numPr>
        <w:spacing w:after="120" w:line="240" w:lineRule="auto"/>
        <w:jc w:val="both"/>
        <w:rPr>
          <w:sz w:val="22"/>
          <w:szCs w:val="22"/>
        </w:rPr>
      </w:pPr>
      <w:proofErr w:type="spellStart"/>
      <w:r w:rsidRPr="00935FE9">
        <w:rPr>
          <w:sz w:val="22"/>
          <w:szCs w:val="22"/>
          <w:highlight w:val="white"/>
        </w:rPr>
        <w:t>Kameri-Mbote</w:t>
      </w:r>
      <w:proofErr w:type="spellEnd"/>
      <w:r w:rsidRPr="00935FE9">
        <w:rPr>
          <w:sz w:val="22"/>
          <w:szCs w:val="22"/>
          <w:highlight w:val="white"/>
        </w:rPr>
        <w:t xml:space="preserve">, P. (2002). </w:t>
      </w:r>
      <w:r w:rsidRPr="00935FE9">
        <w:rPr>
          <w:i/>
          <w:sz w:val="22"/>
          <w:szCs w:val="22"/>
        </w:rPr>
        <w:t>Property rights and biodiversity management in Kenya: The case of land tenure and wildlife</w:t>
      </w:r>
      <w:r w:rsidRPr="00935FE9">
        <w:rPr>
          <w:sz w:val="22"/>
          <w:szCs w:val="22"/>
          <w:highlight w:val="white"/>
        </w:rPr>
        <w:t>.</w:t>
      </w:r>
    </w:p>
    <w:p w14:paraId="3724C14F" w14:textId="77777777" w:rsidR="00E20C7B" w:rsidRPr="00935FE9" w:rsidRDefault="00E20C7B" w:rsidP="00343B08">
      <w:pPr>
        <w:numPr>
          <w:ilvl w:val="0"/>
          <w:numId w:val="46"/>
        </w:numPr>
        <w:spacing w:after="120" w:line="240" w:lineRule="auto"/>
        <w:jc w:val="both"/>
        <w:rPr>
          <w:sz w:val="22"/>
          <w:szCs w:val="22"/>
        </w:rPr>
      </w:pPr>
      <w:proofErr w:type="spellStart"/>
      <w:r w:rsidRPr="00935FE9">
        <w:rPr>
          <w:sz w:val="22"/>
          <w:szCs w:val="22"/>
          <w:highlight w:val="white"/>
        </w:rPr>
        <w:t>Kameri-Mbote</w:t>
      </w:r>
      <w:proofErr w:type="spellEnd"/>
      <w:r w:rsidRPr="00935FE9">
        <w:rPr>
          <w:sz w:val="22"/>
          <w:szCs w:val="22"/>
          <w:highlight w:val="white"/>
        </w:rPr>
        <w:t>, P. (2013). Fallacies of equality and inequality: Multiple exclusions in law and legal discourses.</w:t>
      </w:r>
    </w:p>
    <w:p w14:paraId="1818CD77" w14:textId="77777777" w:rsidR="00E20C7B" w:rsidRPr="00935FE9" w:rsidRDefault="00E20C7B" w:rsidP="00343B08">
      <w:pPr>
        <w:numPr>
          <w:ilvl w:val="0"/>
          <w:numId w:val="46"/>
        </w:numPr>
        <w:spacing w:after="120" w:line="240" w:lineRule="auto"/>
        <w:jc w:val="both"/>
        <w:rPr>
          <w:sz w:val="22"/>
          <w:szCs w:val="22"/>
        </w:rPr>
      </w:pPr>
      <w:proofErr w:type="spellStart"/>
      <w:r w:rsidRPr="00935FE9">
        <w:rPr>
          <w:sz w:val="22"/>
          <w:szCs w:val="22"/>
          <w:highlight w:val="white"/>
        </w:rPr>
        <w:t>Kameri-Mbote</w:t>
      </w:r>
      <w:proofErr w:type="spellEnd"/>
      <w:r w:rsidRPr="00935FE9">
        <w:rPr>
          <w:sz w:val="22"/>
          <w:szCs w:val="22"/>
          <w:highlight w:val="white"/>
        </w:rPr>
        <w:t xml:space="preserve">, P., &amp; </w:t>
      </w:r>
      <w:proofErr w:type="spellStart"/>
      <w:r w:rsidRPr="00935FE9">
        <w:rPr>
          <w:sz w:val="22"/>
          <w:szCs w:val="22"/>
          <w:highlight w:val="white"/>
        </w:rPr>
        <w:t>Odote</w:t>
      </w:r>
      <w:proofErr w:type="spellEnd"/>
      <w:r w:rsidRPr="00935FE9">
        <w:rPr>
          <w:sz w:val="22"/>
          <w:szCs w:val="22"/>
          <w:highlight w:val="white"/>
        </w:rPr>
        <w:t xml:space="preserve">, C. (Eds.). (2019). </w:t>
      </w:r>
      <w:r w:rsidRPr="00935FE9">
        <w:rPr>
          <w:i/>
          <w:sz w:val="22"/>
          <w:szCs w:val="22"/>
          <w:highlight w:val="white"/>
        </w:rPr>
        <w:t xml:space="preserve">Blazing the Trail: Professor Charles </w:t>
      </w:r>
      <w:proofErr w:type="spellStart"/>
      <w:r w:rsidRPr="00935FE9">
        <w:rPr>
          <w:i/>
          <w:sz w:val="22"/>
          <w:szCs w:val="22"/>
          <w:highlight w:val="white"/>
        </w:rPr>
        <w:t>Okidi's</w:t>
      </w:r>
      <w:proofErr w:type="spellEnd"/>
      <w:r w:rsidRPr="00935FE9">
        <w:rPr>
          <w:i/>
          <w:sz w:val="22"/>
          <w:szCs w:val="22"/>
          <w:highlight w:val="white"/>
        </w:rPr>
        <w:t xml:space="preserve"> Enduring Legacy in the Development of Environmental Law</w:t>
      </w:r>
      <w:r w:rsidRPr="00935FE9">
        <w:rPr>
          <w:sz w:val="22"/>
          <w:szCs w:val="22"/>
          <w:highlight w:val="white"/>
        </w:rPr>
        <w:t>. University of Nairobi, School of Law. ISBN 978-9-966-19522-7.</w:t>
      </w:r>
    </w:p>
    <w:p w14:paraId="0A8F18F0" w14:textId="77777777" w:rsidR="00E20C7B" w:rsidRPr="00935FE9" w:rsidRDefault="00E20C7B" w:rsidP="00FD120F">
      <w:pPr>
        <w:spacing w:after="120" w:line="240" w:lineRule="auto"/>
        <w:jc w:val="both"/>
        <w:rPr>
          <w:b/>
          <w:sz w:val="22"/>
          <w:szCs w:val="22"/>
        </w:rPr>
      </w:pPr>
      <w:r w:rsidRPr="00935FE9">
        <w:rPr>
          <w:b/>
          <w:sz w:val="22"/>
          <w:szCs w:val="22"/>
        </w:rPr>
        <w:t xml:space="preserve">Recommended </w:t>
      </w:r>
      <w:proofErr w:type="gramStart"/>
      <w:r w:rsidRPr="00935FE9">
        <w:rPr>
          <w:b/>
          <w:sz w:val="22"/>
          <w:szCs w:val="22"/>
        </w:rPr>
        <w:t>references</w:t>
      </w:r>
      <w:proofErr w:type="gramEnd"/>
    </w:p>
    <w:p w14:paraId="2EBC6656" w14:textId="77777777" w:rsidR="00E20C7B" w:rsidRPr="00935FE9" w:rsidRDefault="00E20C7B" w:rsidP="00343B08">
      <w:pPr>
        <w:numPr>
          <w:ilvl w:val="0"/>
          <w:numId w:val="68"/>
        </w:numPr>
        <w:spacing w:after="120" w:line="240" w:lineRule="auto"/>
        <w:jc w:val="both"/>
        <w:rPr>
          <w:sz w:val="22"/>
          <w:szCs w:val="22"/>
        </w:rPr>
      </w:pPr>
      <w:proofErr w:type="spellStart"/>
      <w:r w:rsidRPr="00935FE9">
        <w:rPr>
          <w:sz w:val="22"/>
          <w:szCs w:val="22"/>
          <w:highlight w:val="white"/>
        </w:rPr>
        <w:t>Anwadike</w:t>
      </w:r>
      <w:proofErr w:type="spellEnd"/>
      <w:r w:rsidRPr="00935FE9">
        <w:rPr>
          <w:sz w:val="22"/>
          <w:szCs w:val="22"/>
          <w:highlight w:val="white"/>
        </w:rPr>
        <w:t xml:space="preserve">, B. C. (2020). Biodiversity conservation in Nigeria: perception, challenges and possible remedies. </w:t>
      </w:r>
      <w:proofErr w:type="spellStart"/>
      <w:r w:rsidRPr="00935FE9">
        <w:rPr>
          <w:sz w:val="22"/>
          <w:szCs w:val="22"/>
          <w:highlight w:val="white"/>
        </w:rPr>
        <w:t>Curr</w:t>
      </w:r>
      <w:proofErr w:type="spellEnd"/>
      <w:r w:rsidRPr="00935FE9">
        <w:rPr>
          <w:sz w:val="22"/>
          <w:szCs w:val="22"/>
          <w:highlight w:val="white"/>
        </w:rPr>
        <w:t xml:space="preserve"> Invest Agric </w:t>
      </w:r>
      <w:proofErr w:type="spellStart"/>
      <w:r w:rsidRPr="00935FE9">
        <w:rPr>
          <w:sz w:val="22"/>
          <w:szCs w:val="22"/>
          <w:highlight w:val="white"/>
        </w:rPr>
        <w:t>Curr</w:t>
      </w:r>
      <w:proofErr w:type="spellEnd"/>
      <w:r w:rsidRPr="00935FE9">
        <w:rPr>
          <w:sz w:val="22"/>
          <w:szCs w:val="22"/>
          <w:highlight w:val="white"/>
        </w:rPr>
        <w:t xml:space="preserve"> Res 8 (4): 10.</w:t>
      </w:r>
    </w:p>
    <w:p w14:paraId="0CAEBF19"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Carol J. Pierce </w:t>
      </w:r>
      <w:proofErr w:type="spellStart"/>
      <w:r w:rsidRPr="00935FE9">
        <w:rPr>
          <w:sz w:val="22"/>
          <w:szCs w:val="22"/>
        </w:rPr>
        <w:t>Colfer</w:t>
      </w:r>
      <w:proofErr w:type="spellEnd"/>
      <w:r w:rsidRPr="00935FE9">
        <w:rPr>
          <w:sz w:val="22"/>
          <w:szCs w:val="22"/>
        </w:rPr>
        <w:t xml:space="preserve">; </w:t>
      </w:r>
      <w:proofErr w:type="spellStart"/>
      <w:r w:rsidRPr="00935FE9">
        <w:rPr>
          <w:sz w:val="22"/>
          <w:szCs w:val="22"/>
        </w:rPr>
        <w:t>Bimbika</w:t>
      </w:r>
      <w:proofErr w:type="spellEnd"/>
      <w:r w:rsidRPr="00935FE9">
        <w:rPr>
          <w:sz w:val="22"/>
          <w:szCs w:val="22"/>
        </w:rPr>
        <w:t xml:space="preserve"> </w:t>
      </w:r>
      <w:proofErr w:type="spellStart"/>
      <w:r w:rsidRPr="00935FE9">
        <w:rPr>
          <w:sz w:val="22"/>
          <w:szCs w:val="22"/>
        </w:rPr>
        <w:t>Sijapati</w:t>
      </w:r>
      <w:proofErr w:type="spellEnd"/>
      <w:r w:rsidRPr="00935FE9">
        <w:rPr>
          <w:sz w:val="22"/>
          <w:szCs w:val="22"/>
        </w:rPr>
        <w:t xml:space="preserve"> Basnett and Marlene Elias, Gender and Forests: Climate Change, Tenure, Value Chains and Emerging Issues, 2016, Routledge, Taylor and Francis (Open Access Book) BColfer1701.pdf (cifor.org)</w:t>
      </w:r>
    </w:p>
    <w:p w14:paraId="26E5CAFF"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Dianne </w:t>
      </w:r>
      <w:proofErr w:type="spellStart"/>
      <w:r w:rsidRPr="00935FE9">
        <w:rPr>
          <w:sz w:val="22"/>
          <w:szCs w:val="22"/>
        </w:rPr>
        <w:t>Rocheleau</w:t>
      </w:r>
      <w:proofErr w:type="spellEnd"/>
      <w:r w:rsidRPr="00935FE9">
        <w:rPr>
          <w:sz w:val="22"/>
          <w:szCs w:val="22"/>
        </w:rPr>
        <w:t xml:space="preserve"> and David Edmunds. “Women, Men and Trees: Gender, Power and Property in Forest and Agrarian Landscapes,” World Development Vol. 25, No. 8, pp. I351-I371, 1997 (Open Access)</w:t>
      </w:r>
    </w:p>
    <w:p w14:paraId="58A952DB"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lastRenderedPageBreak/>
        <w:t xml:space="preserve">Kevin J. Gaston and John I. Spicer. Biodiversity: An Introduction, 2nd Edition, 2004 Blackwell Publishing (Online) </w:t>
      </w:r>
    </w:p>
    <w:p w14:paraId="72DC7A91"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Link to International Case Law and other Resources on Nature Rights, Law and Policy: http://www.harmonywithnatureun.org/rightsOfNature </w:t>
      </w:r>
    </w:p>
    <w:p w14:paraId="0F56F2CE" w14:textId="47C60109"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Marvier, M. et al. “Conservation in the </w:t>
      </w:r>
      <w:r w:rsidR="00682F57" w:rsidRPr="00935FE9">
        <w:rPr>
          <w:sz w:val="22"/>
          <w:szCs w:val="22"/>
        </w:rPr>
        <w:t>A</w:t>
      </w:r>
      <w:r w:rsidRPr="00935FE9">
        <w:rPr>
          <w:sz w:val="22"/>
          <w:szCs w:val="22"/>
        </w:rPr>
        <w:t xml:space="preserve">nthropocene: beyond solitude and fragility.” Breakthrough Journal Winter 2012. </w:t>
      </w:r>
    </w:p>
    <w:p w14:paraId="15AD927E"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Matthew Himley, Elizabeth </w:t>
      </w:r>
      <w:proofErr w:type="spellStart"/>
      <w:r w:rsidRPr="00935FE9">
        <w:rPr>
          <w:sz w:val="22"/>
          <w:szCs w:val="22"/>
        </w:rPr>
        <w:t>Havice</w:t>
      </w:r>
      <w:proofErr w:type="spellEnd"/>
      <w:r w:rsidRPr="00935FE9">
        <w:rPr>
          <w:sz w:val="22"/>
          <w:szCs w:val="22"/>
        </w:rPr>
        <w:t xml:space="preserve">, and Gabriela Valdivia (eds.) The Routledge Handbook of Critical Resource Geography, 2022, Routledge International Handbooks, Routledge, Taylor and Francis (Open Access book). (PDF) The Routledge Handbook of Critical Resource Geography (researchgate.net) </w:t>
      </w:r>
    </w:p>
    <w:p w14:paraId="3ED9B474"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Matulis B, Moyer J.  Beyond inclusive conservation: the value of pluralism, the need for agonism, and the case for social instrumentalism. 2016. Conservation Letters (online)</w:t>
      </w:r>
    </w:p>
    <w:p w14:paraId="40ECA753"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McCauley, DJ. “Selling out on nature.” Nature 443: 27-28, 2006. </w:t>
      </w:r>
    </w:p>
    <w:p w14:paraId="51DBE52E"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Stone, Christopher D. Should Trees Have Standing? Law, Morality and the Environment. 2010 (Original document: “Should Trees Have Standing? -Towards Legal Rights for Natural Objects,” Southern California Law Review 45 (1972): 450-501 (Open Access). stone-christopher-d-should-trees-have-standing.pdf (wordpress.com))</w:t>
      </w:r>
    </w:p>
    <w:p w14:paraId="7BF4013B" w14:textId="596F16EE" w:rsidR="00E20C7B" w:rsidRPr="00935FE9" w:rsidRDefault="00E20C7B" w:rsidP="00343B08">
      <w:pPr>
        <w:numPr>
          <w:ilvl w:val="0"/>
          <w:numId w:val="68"/>
        </w:numPr>
        <w:spacing w:after="120" w:line="240" w:lineRule="auto"/>
        <w:jc w:val="both"/>
        <w:rPr>
          <w:sz w:val="22"/>
          <w:szCs w:val="22"/>
        </w:rPr>
      </w:pPr>
      <w:r w:rsidRPr="00935FE9">
        <w:rPr>
          <w:sz w:val="22"/>
          <w:szCs w:val="22"/>
        </w:rPr>
        <w:t>Stone, Christopher D. Stone Revisits "Should Trees Have Standing?" Available on You</w:t>
      </w:r>
      <w:r w:rsidR="008D3959" w:rsidRPr="00935FE9">
        <w:rPr>
          <w:sz w:val="22"/>
          <w:szCs w:val="22"/>
        </w:rPr>
        <w:t>T</w:t>
      </w:r>
      <w:r w:rsidRPr="00935FE9">
        <w:rPr>
          <w:sz w:val="22"/>
          <w:szCs w:val="22"/>
        </w:rPr>
        <w:t xml:space="preserve">ube (3.07 mins): https://youtu.be/eV9JmQwFXg0 </w:t>
      </w:r>
    </w:p>
    <w:p w14:paraId="5AE0275F"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 xml:space="preserve">Sumudu Atapattu and Andrea </w:t>
      </w:r>
      <w:proofErr w:type="spellStart"/>
      <w:r w:rsidRPr="00935FE9">
        <w:rPr>
          <w:sz w:val="22"/>
          <w:szCs w:val="22"/>
        </w:rPr>
        <w:t>Schapper</w:t>
      </w:r>
      <w:proofErr w:type="spellEnd"/>
      <w:r w:rsidRPr="00935FE9">
        <w:rPr>
          <w:sz w:val="22"/>
          <w:szCs w:val="22"/>
        </w:rPr>
        <w:t>. Human Rights and the Environment: Key Issues, 2019, Routledge, Taylor &amp; Francis</w:t>
      </w:r>
    </w:p>
    <w:p w14:paraId="645359ED" w14:textId="77777777" w:rsidR="00E20C7B" w:rsidRPr="00935FE9" w:rsidRDefault="00E20C7B" w:rsidP="00343B08">
      <w:pPr>
        <w:numPr>
          <w:ilvl w:val="0"/>
          <w:numId w:val="68"/>
        </w:numPr>
        <w:spacing w:after="120" w:line="240" w:lineRule="auto"/>
        <w:jc w:val="both"/>
        <w:rPr>
          <w:sz w:val="22"/>
          <w:szCs w:val="22"/>
        </w:rPr>
      </w:pPr>
      <w:r w:rsidRPr="00935FE9">
        <w:rPr>
          <w:sz w:val="22"/>
          <w:szCs w:val="22"/>
        </w:rPr>
        <w:t>UNCCD. Briefing Note: Land Degradation Neutrality for Biodiversity Conservation, 2019 (online)</w:t>
      </w:r>
    </w:p>
    <w:p w14:paraId="6CADC0F2" w14:textId="77777777" w:rsidR="00E20C7B" w:rsidRPr="00935FE9" w:rsidRDefault="00E20C7B" w:rsidP="00FD120F">
      <w:pPr>
        <w:spacing w:after="120" w:line="240" w:lineRule="auto"/>
        <w:jc w:val="both"/>
        <w:rPr>
          <w:b/>
          <w:sz w:val="22"/>
          <w:szCs w:val="22"/>
        </w:rPr>
      </w:pPr>
    </w:p>
    <w:p w14:paraId="60CFFAAC" w14:textId="6D57E112" w:rsidR="00E20C7B" w:rsidRPr="00935FE9" w:rsidRDefault="00E20C7B" w:rsidP="00FD120F">
      <w:pPr>
        <w:spacing w:after="120" w:line="240" w:lineRule="auto"/>
        <w:jc w:val="both"/>
        <w:rPr>
          <w:b/>
          <w:sz w:val="22"/>
          <w:szCs w:val="22"/>
        </w:rPr>
      </w:pPr>
      <w:r w:rsidRPr="00935FE9">
        <w:rPr>
          <w:b/>
          <w:sz w:val="22"/>
          <w:szCs w:val="22"/>
        </w:rPr>
        <w:t>WCNREG</w:t>
      </w:r>
      <w:r w:rsidR="008D3959" w:rsidRPr="00935FE9">
        <w:rPr>
          <w:b/>
          <w:sz w:val="22"/>
          <w:szCs w:val="22"/>
        </w:rPr>
        <w:t xml:space="preserve"> </w:t>
      </w:r>
      <w:r w:rsidRPr="00935FE9">
        <w:rPr>
          <w:b/>
          <w:sz w:val="22"/>
          <w:szCs w:val="22"/>
        </w:rPr>
        <w:t>014: LIVELIHOODS AND CLIMATE CHANGE</w:t>
      </w:r>
    </w:p>
    <w:p w14:paraId="25D094F1"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4DEEB013" w14:textId="3AC2542D" w:rsidR="00E20C7B" w:rsidRPr="00935FE9" w:rsidRDefault="008D3959" w:rsidP="00FD120F">
      <w:pPr>
        <w:spacing w:after="120" w:line="240" w:lineRule="auto"/>
        <w:jc w:val="both"/>
        <w:rPr>
          <w:b/>
          <w:sz w:val="22"/>
          <w:szCs w:val="22"/>
        </w:rPr>
      </w:pPr>
      <w:r w:rsidRPr="00935FE9">
        <w:rPr>
          <w:b/>
          <w:sz w:val="22"/>
          <w:szCs w:val="22"/>
        </w:rPr>
        <w:t>Course Purpose</w:t>
      </w:r>
    </w:p>
    <w:p w14:paraId="58E5B087" w14:textId="7E03FBFE" w:rsidR="00E20C7B" w:rsidRPr="00935FE9" w:rsidRDefault="00E20C7B" w:rsidP="00FD120F">
      <w:pPr>
        <w:spacing w:after="120" w:line="240" w:lineRule="auto"/>
        <w:jc w:val="both"/>
        <w:rPr>
          <w:sz w:val="22"/>
          <w:szCs w:val="22"/>
        </w:rPr>
      </w:pPr>
      <w:r w:rsidRPr="00935FE9">
        <w:rPr>
          <w:sz w:val="22"/>
          <w:szCs w:val="22"/>
        </w:rPr>
        <w:t xml:space="preserve">This course interrogates the impacts of climate change on </w:t>
      </w:r>
      <w:r w:rsidR="008D3959" w:rsidRPr="00935FE9">
        <w:rPr>
          <w:sz w:val="22"/>
          <w:szCs w:val="22"/>
        </w:rPr>
        <w:t xml:space="preserve">the </w:t>
      </w:r>
      <w:r w:rsidRPr="00935FE9">
        <w:rPr>
          <w:sz w:val="22"/>
          <w:szCs w:val="22"/>
        </w:rPr>
        <w:t xml:space="preserve">livelihoods of women and children. It also explores the effects of climate change on the environment and </w:t>
      </w:r>
      <w:r w:rsidR="00682F57" w:rsidRPr="00935FE9">
        <w:rPr>
          <w:sz w:val="22"/>
          <w:szCs w:val="22"/>
        </w:rPr>
        <w:t xml:space="preserve">the </w:t>
      </w:r>
      <w:r w:rsidRPr="00935FE9">
        <w:rPr>
          <w:sz w:val="22"/>
          <w:szCs w:val="22"/>
        </w:rPr>
        <w:t>protection of nature</w:t>
      </w:r>
      <w:r w:rsidR="00682F57" w:rsidRPr="00935FE9">
        <w:rPr>
          <w:sz w:val="22"/>
          <w:szCs w:val="22"/>
        </w:rPr>
        <w:t>’s</w:t>
      </w:r>
      <w:r w:rsidRPr="00935FE9">
        <w:rPr>
          <w:sz w:val="22"/>
          <w:szCs w:val="22"/>
        </w:rPr>
        <w:t xml:space="preserve"> rights. It appraise</w:t>
      </w:r>
      <w:r w:rsidR="008D3959" w:rsidRPr="00935FE9">
        <w:rPr>
          <w:sz w:val="22"/>
          <w:szCs w:val="22"/>
        </w:rPr>
        <w:t xml:space="preserve">s the efficacy of the existing </w:t>
      </w:r>
      <w:r w:rsidRPr="00935FE9">
        <w:rPr>
          <w:sz w:val="22"/>
          <w:szCs w:val="22"/>
        </w:rPr>
        <w:t xml:space="preserve">theories and regulatory frameworks in enhancing environmental protection for sustainable livelihoods.  </w:t>
      </w:r>
    </w:p>
    <w:p w14:paraId="7EB20CE5"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0FA5B5F0" w14:textId="77777777" w:rsidR="00E20C7B" w:rsidRPr="00935FE9" w:rsidRDefault="00E20C7B" w:rsidP="00FD120F">
      <w:pPr>
        <w:spacing w:after="120" w:line="240" w:lineRule="auto"/>
        <w:jc w:val="both"/>
        <w:rPr>
          <w:sz w:val="22"/>
          <w:szCs w:val="22"/>
        </w:rPr>
      </w:pPr>
      <w:r w:rsidRPr="00935FE9">
        <w:rPr>
          <w:sz w:val="22"/>
          <w:szCs w:val="22"/>
        </w:rPr>
        <w:t>By the end of this course, the learner should be able to:</w:t>
      </w:r>
    </w:p>
    <w:p w14:paraId="63417EB1" w14:textId="2E43945D" w:rsidR="00E20C7B" w:rsidRPr="00935FE9" w:rsidRDefault="008D3959" w:rsidP="00343B08">
      <w:pPr>
        <w:numPr>
          <w:ilvl w:val="0"/>
          <w:numId w:val="30"/>
        </w:numPr>
        <w:spacing w:after="120" w:line="240" w:lineRule="auto"/>
        <w:jc w:val="both"/>
        <w:rPr>
          <w:sz w:val="22"/>
          <w:szCs w:val="22"/>
          <w:highlight w:val="white"/>
        </w:rPr>
      </w:pPr>
      <w:r w:rsidRPr="00935FE9">
        <w:rPr>
          <w:sz w:val="22"/>
          <w:szCs w:val="22"/>
          <w:highlight w:val="white"/>
        </w:rPr>
        <w:t xml:space="preserve">Assess the impacts of </w:t>
      </w:r>
      <w:r w:rsidR="00E20C7B" w:rsidRPr="00935FE9">
        <w:rPr>
          <w:sz w:val="22"/>
          <w:szCs w:val="22"/>
          <w:highlight w:val="white"/>
        </w:rPr>
        <w:t xml:space="preserve">climate change on nature and the livelihoods of women and children.  </w:t>
      </w:r>
    </w:p>
    <w:p w14:paraId="62A64994" w14:textId="77777777" w:rsidR="00E20C7B" w:rsidRPr="00935FE9" w:rsidRDefault="00E20C7B" w:rsidP="00343B08">
      <w:pPr>
        <w:numPr>
          <w:ilvl w:val="0"/>
          <w:numId w:val="30"/>
        </w:numPr>
        <w:pBdr>
          <w:top w:val="nil"/>
          <w:left w:val="nil"/>
          <w:bottom w:val="nil"/>
          <w:right w:val="nil"/>
          <w:between w:val="nil"/>
        </w:pBdr>
        <w:spacing w:after="120" w:line="240" w:lineRule="auto"/>
        <w:jc w:val="both"/>
        <w:rPr>
          <w:sz w:val="22"/>
          <w:szCs w:val="22"/>
          <w:highlight w:val="white"/>
        </w:rPr>
      </w:pPr>
      <w:r w:rsidRPr="00935FE9">
        <w:rPr>
          <w:sz w:val="22"/>
          <w:szCs w:val="22"/>
          <w:highlight w:val="white"/>
        </w:rPr>
        <w:t>Interrogate the intersectional vulnerabilities of livelihoods as a result of climate change.</w:t>
      </w:r>
    </w:p>
    <w:p w14:paraId="2061A795" w14:textId="77777777" w:rsidR="00E20C7B" w:rsidRPr="00935FE9" w:rsidRDefault="00E20C7B" w:rsidP="00343B08">
      <w:pPr>
        <w:numPr>
          <w:ilvl w:val="0"/>
          <w:numId w:val="30"/>
        </w:numPr>
        <w:pBdr>
          <w:top w:val="nil"/>
          <w:left w:val="nil"/>
          <w:bottom w:val="nil"/>
          <w:right w:val="nil"/>
          <w:between w:val="nil"/>
        </w:pBdr>
        <w:spacing w:after="120" w:line="240" w:lineRule="auto"/>
        <w:jc w:val="both"/>
        <w:rPr>
          <w:sz w:val="22"/>
          <w:szCs w:val="22"/>
          <w:highlight w:val="white"/>
        </w:rPr>
      </w:pPr>
      <w:r w:rsidRPr="00935FE9">
        <w:rPr>
          <w:sz w:val="22"/>
          <w:szCs w:val="22"/>
          <w:highlight w:val="white"/>
        </w:rPr>
        <w:t>Evaluate the efficacy of existing legal and governance arrangements in addressing the impacts of climate change on livelihoods.</w:t>
      </w:r>
    </w:p>
    <w:p w14:paraId="5D66B96C" w14:textId="77777777" w:rsidR="00E20C7B" w:rsidRPr="00935FE9" w:rsidRDefault="00E20C7B" w:rsidP="00343B08">
      <w:pPr>
        <w:numPr>
          <w:ilvl w:val="0"/>
          <w:numId w:val="30"/>
        </w:numPr>
        <w:pBdr>
          <w:top w:val="nil"/>
          <w:left w:val="nil"/>
          <w:bottom w:val="nil"/>
          <w:right w:val="nil"/>
          <w:between w:val="nil"/>
        </w:pBdr>
        <w:spacing w:after="120" w:line="240" w:lineRule="auto"/>
        <w:jc w:val="both"/>
        <w:rPr>
          <w:sz w:val="22"/>
          <w:szCs w:val="22"/>
          <w:highlight w:val="white"/>
        </w:rPr>
      </w:pPr>
      <w:r w:rsidRPr="00935FE9">
        <w:rPr>
          <w:sz w:val="22"/>
          <w:szCs w:val="22"/>
          <w:highlight w:val="white"/>
        </w:rPr>
        <w:t>Appraise the role of indigenous knowledge in protecting nature and the livelihoods of women and children from climate change vulnerabilities.</w:t>
      </w:r>
    </w:p>
    <w:p w14:paraId="48E44A36" w14:textId="77777777" w:rsidR="00E20C7B" w:rsidRPr="00935FE9" w:rsidRDefault="00E20C7B" w:rsidP="00343B08">
      <w:pPr>
        <w:numPr>
          <w:ilvl w:val="0"/>
          <w:numId w:val="30"/>
        </w:numPr>
        <w:pBdr>
          <w:top w:val="nil"/>
          <w:left w:val="nil"/>
          <w:bottom w:val="nil"/>
          <w:right w:val="nil"/>
          <w:between w:val="nil"/>
        </w:pBdr>
        <w:spacing w:after="120" w:line="240" w:lineRule="auto"/>
        <w:jc w:val="both"/>
        <w:rPr>
          <w:sz w:val="22"/>
          <w:szCs w:val="22"/>
          <w:highlight w:val="white"/>
        </w:rPr>
      </w:pPr>
      <w:r w:rsidRPr="00935FE9">
        <w:rPr>
          <w:sz w:val="22"/>
          <w:szCs w:val="22"/>
        </w:rPr>
        <w:t>Examine the role of women and children in building climate resilience in Africa.</w:t>
      </w:r>
    </w:p>
    <w:p w14:paraId="78FFDB9F" w14:textId="77777777" w:rsidR="00E20C7B" w:rsidRPr="00935FE9" w:rsidRDefault="00E20C7B" w:rsidP="00FD120F">
      <w:pPr>
        <w:spacing w:after="120" w:line="240" w:lineRule="auto"/>
        <w:jc w:val="both"/>
        <w:rPr>
          <w:sz w:val="22"/>
          <w:szCs w:val="22"/>
        </w:rPr>
      </w:pPr>
      <w:r w:rsidRPr="00935FE9">
        <w:rPr>
          <w:b/>
          <w:sz w:val="22"/>
          <w:szCs w:val="22"/>
        </w:rPr>
        <w:t>Course Content</w:t>
      </w:r>
    </w:p>
    <w:p w14:paraId="0A995315" w14:textId="77777777" w:rsidR="00E20C7B" w:rsidRPr="00935FE9" w:rsidRDefault="00E20C7B" w:rsidP="00FD120F">
      <w:pPr>
        <w:spacing w:after="120" w:line="240" w:lineRule="auto"/>
        <w:jc w:val="both"/>
        <w:rPr>
          <w:sz w:val="22"/>
          <w:szCs w:val="22"/>
        </w:rPr>
      </w:pPr>
      <w:r w:rsidRPr="00935FE9">
        <w:rPr>
          <w:sz w:val="22"/>
          <w:szCs w:val="22"/>
        </w:rPr>
        <w:lastRenderedPageBreak/>
        <w:t xml:space="preserve">Theories, principles and concepts on climate change, and resilience; impact of climate change on women and </w:t>
      </w:r>
      <w:proofErr w:type="gramStart"/>
      <w:r w:rsidRPr="00935FE9">
        <w:rPr>
          <w:sz w:val="22"/>
          <w:szCs w:val="22"/>
        </w:rPr>
        <w:t>children</w:t>
      </w:r>
      <w:proofErr w:type="gramEnd"/>
      <w:r w:rsidRPr="00935FE9">
        <w:rPr>
          <w:sz w:val="22"/>
          <w:szCs w:val="22"/>
        </w:rPr>
        <w:t xml:space="preserve"> livelihoods.  Indigenous knowledge for climate change response. Interface between international, regional, national, local norms and practices on climate change response; participation and agency of women and children in climate change justice and governance.</w:t>
      </w:r>
    </w:p>
    <w:p w14:paraId="37150AE5"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3D4FCADC" w14:textId="77777777" w:rsidR="00E20C7B" w:rsidRPr="00935FE9" w:rsidRDefault="00E20C7B" w:rsidP="00FD120F">
      <w:pPr>
        <w:spacing w:after="120" w:line="240" w:lineRule="auto"/>
        <w:jc w:val="both"/>
        <w:rPr>
          <w:sz w:val="22"/>
          <w:szCs w:val="22"/>
        </w:rPr>
      </w:pPr>
      <w:r w:rsidRPr="00935FE9">
        <w:rPr>
          <w:sz w:val="22"/>
          <w:szCs w:val="22"/>
        </w:rPr>
        <w:t xml:space="preserve">Tutorials; Case method; Seminar discussions; individual student and group presentations, problem-based learning, debates,  </w:t>
      </w:r>
    </w:p>
    <w:p w14:paraId="06D97154"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5EDD66E0" w14:textId="7907E9EB"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8D3959" w:rsidRPr="00935FE9">
        <w:rPr>
          <w:sz w:val="22"/>
          <w:szCs w:val="22"/>
        </w:rPr>
        <w:t>-</w:t>
      </w:r>
      <w:r w:rsidRPr="00935FE9">
        <w:rPr>
          <w:sz w:val="22"/>
          <w:szCs w:val="22"/>
        </w:rPr>
        <w:t>learning platforms, and E-Journals.</w:t>
      </w:r>
    </w:p>
    <w:p w14:paraId="6AA9111F" w14:textId="329B24B3" w:rsidR="00E20C7B" w:rsidRPr="00935FE9" w:rsidRDefault="008D3959" w:rsidP="00FD120F">
      <w:pPr>
        <w:spacing w:after="120" w:line="240" w:lineRule="auto"/>
        <w:jc w:val="both"/>
        <w:rPr>
          <w:b/>
          <w:sz w:val="22"/>
          <w:szCs w:val="22"/>
        </w:rPr>
      </w:pPr>
      <w:r w:rsidRPr="00935FE9">
        <w:rPr>
          <w:b/>
          <w:sz w:val="22"/>
          <w:szCs w:val="22"/>
        </w:rPr>
        <w:t xml:space="preserve">Course Assessment: </w:t>
      </w:r>
      <w:r w:rsidR="00E20C7B" w:rsidRPr="00935FE9">
        <w:rPr>
          <w:sz w:val="22"/>
          <w:szCs w:val="22"/>
        </w:rPr>
        <w:t>Examination</w:t>
      </w:r>
      <w:r w:rsidRPr="00935FE9">
        <w:rPr>
          <w:sz w:val="22"/>
          <w:szCs w:val="22"/>
        </w:rPr>
        <w:t xml:space="preserve"> </w:t>
      </w:r>
      <w:r w:rsidR="00E20C7B" w:rsidRPr="00935FE9">
        <w:rPr>
          <w:sz w:val="22"/>
          <w:szCs w:val="22"/>
        </w:rPr>
        <w:t>60%; Continuous Assessment 40%</w:t>
      </w:r>
    </w:p>
    <w:p w14:paraId="7302C99F" w14:textId="1D4EAC0A" w:rsidR="00E20C7B" w:rsidRPr="00935FE9" w:rsidRDefault="008D3959" w:rsidP="00FD120F">
      <w:pPr>
        <w:spacing w:after="120" w:line="240" w:lineRule="auto"/>
        <w:jc w:val="both"/>
        <w:rPr>
          <w:b/>
          <w:sz w:val="22"/>
          <w:szCs w:val="22"/>
        </w:rPr>
      </w:pPr>
      <w:r w:rsidRPr="00935FE9">
        <w:rPr>
          <w:b/>
          <w:sz w:val="22"/>
          <w:szCs w:val="22"/>
        </w:rPr>
        <w:t>Core Reading Materials</w:t>
      </w:r>
    </w:p>
    <w:p w14:paraId="4CFDC02A" w14:textId="582E6F2E" w:rsidR="00E20C7B" w:rsidRPr="00935FE9" w:rsidRDefault="00E20C7B" w:rsidP="00343B08">
      <w:pPr>
        <w:numPr>
          <w:ilvl w:val="0"/>
          <w:numId w:val="54"/>
        </w:numPr>
        <w:pBdr>
          <w:top w:val="nil"/>
          <w:left w:val="nil"/>
          <w:bottom w:val="nil"/>
          <w:right w:val="nil"/>
          <w:between w:val="nil"/>
        </w:pBdr>
        <w:spacing w:after="120" w:line="240" w:lineRule="auto"/>
        <w:jc w:val="both"/>
        <w:rPr>
          <w:sz w:val="22"/>
          <w:szCs w:val="22"/>
        </w:rPr>
      </w:pPr>
      <w:proofErr w:type="spellStart"/>
      <w:r w:rsidRPr="00935FE9">
        <w:rPr>
          <w:sz w:val="22"/>
          <w:szCs w:val="22"/>
        </w:rPr>
        <w:t>Ackerly</w:t>
      </w:r>
      <w:proofErr w:type="spellEnd"/>
      <w:r w:rsidRPr="00935FE9">
        <w:rPr>
          <w:sz w:val="22"/>
          <w:szCs w:val="22"/>
        </w:rPr>
        <w:t xml:space="preserve">, B.A., Anam, M., Gilligan, J. and </w:t>
      </w:r>
      <w:proofErr w:type="spellStart"/>
      <w:r w:rsidRPr="00935FE9">
        <w:rPr>
          <w:sz w:val="22"/>
          <w:szCs w:val="22"/>
        </w:rPr>
        <w:t>Goodbred</w:t>
      </w:r>
      <w:proofErr w:type="spellEnd"/>
      <w:r w:rsidRPr="00935FE9">
        <w:rPr>
          <w:sz w:val="22"/>
          <w:szCs w:val="22"/>
        </w:rPr>
        <w:t xml:space="preserve">, S., 2017. Climate and </w:t>
      </w:r>
      <w:r w:rsidR="008D3959" w:rsidRPr="00935FE9">
        <w:rPr>
          <w:sz w:val="22"/>
          <w:szCs w:val="22"/>
        </w:rPr>
        <w:t>C</w:t>
      </w:r>
      <w:r w:rsidRPr="00935FE9">
        <w:rPr>
          <w:sz w:val="22"/>
          <w:szCs w:val="22"/>
        </w:rPr>
        <w:t>ommunity: The human rights, livelihood and migration impacts of climate change. In Climate Change, Migration and Human Rights (pp. 189-202). Routledge.</w:t>
      </w:r>
    </w:p>
    <w:p w14:paraId="3DC1D836" w14:textId="77777777" w:rsidR="00E20C7B" w:rsidRPr="00935FE9" w:rsidRDefault="00E20C7B" w:rsidP="00343B08">
      <w:pPr>
        <w:numPr>
          <w:ilvl w:val="0"/>
          <w:numId w:val="54"/>
        </w:numPr>
        <w:pBdr>
          <w:top w:val="nil"/>
          <w:left w:val="nil"/>
          <w:bottom w:val="nil"/>
          <w:right w:val="nil"/>
          <w:between w:val="nil"/>
        </w:pBdr>
        <w:spacing w:after="120" w:line="240" w:lineRule="auto"/>
        <w:jc w:val="both"/>
        <w:rPr>
          <w:sz w:val="22"/>
          <w:szCs w:val="22"/>
        </w:rPr>
      </w:pPr>
      <w:r w:rsidRPr="00935FE9">
        <w:rPr>
          <w:sz w:val="22"/>
          <w:szCs w:val="22"/>
        </w:rPr>
        <w:t>Boyle, A., 2007. Human rights or environmental rights? A reassessment. Fordham Environmental Law Review, pp.471-511.</w:t>
      </w:r>
    </w:p>
    <w:p w14:paraId="509057FF" w14:textId="79E72985" w:rsidR="00E20C7B" w:rsidRPr="00935FE9" w:rsidRDefault="00E20C7B" w:rsidP="00343B08">
      <w:pPr>
        <w:numPr>
          <w:ilvl w:val="0"/>
          <w:numId w:val="54"/>
        </w:numPr>
        <w:pBdr>
          <w:top w:val="nil"/>
          <w:left w:val="nil"/>
          <w:bottom w:val="nil"/>
          <w:right w:val="nil"/>
          <w:between w:val="nil"/>
        </w:pBdr>
        <w:spacing w:after="120" w:line="240" w:lineRule="auto"/>
        <w:jc w:val="both"/>
        <w:rPr>
          <w:sz w:val="22"/>
          <w:szCs w:val="22"/>
        </w:rPr>
      </w:pPr>
      <w:r w:rsidRPr="00935FE9">
        <w:rPr>
          <w:sz w:val="22"/>
          <w:szCs w:val="22"/>
        </w:rPr>
        <w:t>Jakhar, Praveen, et al. (2020) "Climate change: A challenge for gender equity and future possibilities." Ann. Agric. Res. New Series Vol. 41 (4): 404-417</w:t>
      </w:r>
    </w:p>
    <w:p w14:paraId="4C8CBD4F" w14:textId="77777777" w:rsidR="00E20C7B" w:rsidRPr="00935FE9" w:rsidRDefault="00E20C7B" w:rsidP="00343B08">
      <w:pPr>
        <w:numPr>
          <w:ilvl w:val="0"/>
          <w:numId w:val="54"/>
        </w:numPr>
        <w:pBdr>
          <w:top w:val="nil"/>
          <w:left w:val="nil"/>
          <w:bottom w:val="nil"/>
          <w:right w:val="nil"/>
          <w:between w:val="nil"/>
        </w:pBdr>
        <w:spacing w:after="120" w:line="240" w:lineRule="auto"/>
        <w:jc w:val="both"/>
        <w:rPr>
          <w:sz w:val="22"/>
          <w:szCs w:val="22"/>
        </w:rPr>
      </w:pPr>
      <w:proofErr w:type="spellStart"/>
      <w:r w:rsidRPr="00935FE9">
        <w:rPr>
          <w:sz w:val="22"/>
          <w:szCs w:val="22"/>
        </w:rPr>
        <w:t>Kameri-Mbote</w:t>
      </w:r>
      <w:proofErr w:type="spellEnd"/>
      <w:r w:rsidRPr="00935FE9">
        <w:rPr>
          <w:sz w:val="22"/>
          <w:szCs w:val="22"/>
        </w:rPr>
        <w:t>, P. (2013). Climate Change and Gender Justice: International Policy and Legal Responses. In O. C. Ruppel, C. Roschmann, &amp; K. Ruppel-Schlichting (Eds.), Climate Change: International Law and Global Governance: Volume I: Legal Responses and Global Responsibility (1st ed., pp. 323–348)</w:t>
      </w:r>
    </w:p>
    <w:p w14:paraId="686D6CAF" w14:textId="77777777" w:rsidR="008E240F" w:rsidRPr="00935FE9" w:rsidRDefault="008E240F" w:rsidP="00343B08">
      <w:pPr>
        <w:numPr>
          <w:ilvl w:val="0"/>
          <w:numId w:val="54"/>
        </w:numPr>
        <w:spacing w:after="0"/>
        <w:rPr>
          <w:sz w:val="22"/>
          <w:szCs w:val="22"/>
          <w:highlight w:val="white"/>
        </w:rPr>
      </w:pPr>
      <w:proofErr w:type="spellStart"/>
      <w:r w:rsidRPr="00935FE9">
        <w:rPr>
          <w:sz w:val="22"/>
          <w:szCs w:val="22"/>
          <w:highlight w:val="white"/>
        </w:rPr>
        <w:t>Albertyn</w:t>
      </w:r>
      <w:proofErr w:type="spellEnd"/>
      <w:r w:rsidRPr="00935FE9">
        <w:rPr>
          <w:sz w:val="22"/>
          <w:szCs w:val="22"/>
          <w:highlight w:val="white"/>
        </w:rPr>
        <w:t xml:space="preserve">, C., Campbell, M., Garcia, H. A., </w:t>
      </w:r>
      <w:proofErr w:type="spellStart"/>
      <w:r w:rsidRPr="00935FE9">
        <w:rPr>
          <w:sz w:val="22"/>
          <w:szCs w:val="22"/>
          <w:highlight w:val="white"/>
        </w:rPr>
        <w:t>Fredman</w:t>
      </w:r>
      <w:proofErr w:type="spellEnd"/>
      <w:r w:rsidRPr="00935FE9">
        <w:rPr>
          <w:sz w:val="22"/>
          <w:szCs w:val="22"/>
          <w:highlight w:val="white"/>
        </w:rPr>
        <w:t xml:space="preserve">, S. (2023) Feminist Frontiers in Climate Justice: Gender Equality, Climate Change and Rights </w:t>
      </w:r>
    </w:p>
    <w:p w14:paraId="5964753D" w14:textId="387F16A4" w:rsidR="00E20C7B" w:rsidRPr="00935FE9" w:rsidRDefault="008D3959" w:rsidP="00FD120F">
      <w:pPr>
        <w:pBdr>
          <w:top w:val="nil"/>
          <w:left w:val="nil"/>
          <w:bottom w:val="nil"/>
          <w:right w:val="nil"/>
          <w:between w:val="nil"/>
        </w:pBdr>
        <w:spacing w:after="120" w:line="240" w:lineRule="auto"/>
        <w:jc w:val="both"/>
        <w:rPr>
          <w:b/>
          <w:sz w:val="22"/>
          <w:szCs w:val="22"/>
        </w:rPr>
      </w:pPr>
      <w:r w:rsidRPr="00935FE9">
        <w:rPr>
          <w:b/>
          <w:sz w:val="22"/>
          <w:szCs w:val="22"/>
        </w:rPr>
        <w:t xml:space="preserve">Recommended </w:t>
      </w:r>
      <w:proofErr w:type="gramStart"/>
      <w:r w:rsidRPr="00935FE9">
        <w:rPr>
          <w:b/>
          <w:sz w:val="22"/>
          <w:szCs w:val="22"/>
        </w:rPr>
        <w:t>references</w:t>
      </w:r>
      <w:proofErr w:type="gramEnd"/>
    </w:p>
    <w:p w14:paraId="7DF29D1E"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r w:rsidRPr="00935FE9">
        <w:rPr>
          <w:sz w:val="22"/>
          <w:szCs w:val="22"/>
        </w:rPr>
        <w:t>Anton, D.K. and Shelton, D.L., 2011. Environmental protection and human rights. Cambridge University Press.</w:t>
      </w:r>
    </w:p>
    <w:p w14:paraId="5F8280AE"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proofErr w:type="spellStart"/>
      <w:r w:rsidRPr="00935FE9">
        <w:rPr>
          <w:sz w:val="22"/>
          <w:szCs w:val="22"/>
        </w:rPr>
        <w:t>Hellum</w:t>
      </w:r>
      <w:proofErr w:type="spellEnd"/>
      <w:r w:rsidRPr="00935FE9">
        <w:rPr>
          <w:sz w:val="22"/>
          <w:szCs w:val="22"/>
        </w:rPr>
        <w:t xml:space="preserve">, Anne; </w:t>
      </w:r>
      <w:proofErr w:type="spellStart"/>
      <w:r w:rsidRPr="00935FE9">
        <w:rPr>
          <w:sz w:val="22"/>
          <w:szCs w:val="22"/>
        </w:rPr>
        <w:t>Ikdahl</w:t>
      </w:r>
      <w:proofErr w:type="spellEnd"/>
      <w:r w:rsidRPr="00935FE9">
        <w:rPr>
          <w:sz w:val="22"/>
          <w:szCs w:val="22"/>
        </w:rPr>
        <w:t xml:space="preserve">, </w:t>
      </w:r>
      <w:proofErr w:type="spellStart"/>
      <w:r w:rsidRPr="00935FE9">
        <w:rPr>
          <w:sz w:val="22"/>
          <w:szCs w:val="22"/>
        </w:rPr>
        <w:t>Ingunn</w:t>
      </w:r>
      <w:proofErr w:type="spellEnd"/>
      <w:r w:rsidRPr="00935FE9">
        <w:rPr>
          <w:sz w:val="22"/>
          <w:szCs w:val="22"/>
        </w:rPr>
        <w:t xml:space="preserve"> &amp; </w:t>
      </w:r>
      <w:proofErr w:type="spellStart"/>
      <w:r w:rsidRPr="00935FE9">
        <w:rPr>
          <w:sz w:val="22"/>
          <w:szCs w:val="22"/>
        </w:rPr>
        <w:t>Kameri-Mbote</w:t>
      </w:r>
      <w:proofErr w:type="spellEnd"/>
      <w:r w:rsidRPr="00935FE9">
        <w:rPr>
          <w:sz w:val="22"/>
          <w:szCs w:val="22"/>
        </w:rPr>
        <w:t xml:space="preserve">, Patricia (2015). Turning the Tide: Engendering the Human Right to Water and Sanitation. </w:t>
      </w:r>
    </w:p>
    <w:p w14:paraId="2C8F8BEC"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proofErr w:type="spellStart"/>
      <w:r w:rsidRPr="00935FE9">
        <w:rPr>
          <w:sz w:val="22"/>
          <w:szCs w:val="22"/>
        </w:rPr>
        <w:t>Hellum</w:t>
      </w:r>
      <w:proofErr w:type="spellEnd"/>
      <w:r w:rsidRPr="00935FE9">
        <w:rPr>
          <w:sz w:val="22"/>
          <w:szCs w:val="22"/>
        </w:rPr>
        <w:t xml:space="preserve">, Anne; </w:t>
      </w:r>
      <w:proofErr w:type="spellStart"/>
      <w:r w:rsidRPr="00935FE9">
        <w:rPr>
          <w:sz w:val="22"/>
          <w:szCs w:val="22"/>
        </w:rPr>
        <w:t>Kameri-Mbote</w:t>
      </w:r>
      <w:proofErr w:type="spellEnd"/>
      <w:r w:rsidRPr="00935FE9">
        <w:rPr>
          <w:sz w:val="22"/>
          <w:szCs w:val="22"/>
        </w:rPr>
        <w:t xml:space="preserve">, Patricia &amp; van </w:t>
      </w:r>
      <w:proofErr w:type="spellStart"/>
      <w:r w:rsidRPr="00935FE9">
        <w:rPr>
          <w:sz w:val="22"/>
          <w:szCs w:val="22"/>
        </w:rPr>
        <w:t>Koppen</w:t>
      </w:r>
      <w:proofErr w:type="spellEnd"/>
      <w:r w:rsidRPr="00935FE9">
        <w:rPr>
          <w:sz w:val="22"/>
          <w:szCs w:val="22"/>
        </w:rPr>
        <w:t xml:space="preserve">, Barbara (2015). The Human Right to Water and Sanitation in a Legal Pluralist Landscape: Perspectives of Southern and Eastern African Women. I </w:t>
      </w:r>
      <w:proofErr w:type="spellStart"/>
      <w:r w:rsidRPr="00935FE9">
        <w:rPr>
          <w:sz w:val="22"/>
          <w:szCs w:val="22"/>
        </w:rPr>
        <w:t>Hellum</w:t>
      </w:r>
      <w:proofErr w:type="spellEnd"/>
      <w:r w:rsidRPr="00935FE9">
        <w:rPr>
          <w:sz w:val="22"/>
          <w:szCs w:val="22"/>
        </w:rPr>
        <w:t xml:space="preserve">, Anne; </w:t>
      </w:r>
      <w:proofErr w:type="spellStart"/>
      <w:r w:rsidRPr="00935FE9">
        <w:rPr>
          <w:sz w:val="22"/>
          <w:szCs w:val="22"/>
        </w:rPr>
        <w:t>Kameri-Mbote</w:t>
      </w:r>
      <w:proofErr w:type="spellEnd"/>
      <w:r w:rsidRPr="00935FE9">
        <w:rPr>
          <w:sz w:val="22"/>
          <w:szCs w:val="22"/>
        </w:rPr>
        <w:t xml:space="preserve">, Patricia &amp; van </w:t>
      </w:r>
      <w:proofErr w:type="spellStart"/>
      <w:r w:rsidRPr="00935FE9">
        <w:rPr>
          <w:sz w:val="22"/>
          <w:szCs w:val="22"/>
        </w:rPr>
        <w:t>Koppen</w:t>
      </w:r>
      <w:proofErr w:type="spellEnd"/>
      <w:r w:rsidRPr="00935FE9">
        <w:rPr>
          <w:sz w:val="22"/>
          <w:szCs w:val="22"/>
        </w:rPr>
        <w:t xml:space="preserve">, Barbara (Red.), Water is Life - Women's human rights in national and local water governance in Southern and Eastern Africa. Weaver Press. ISSN 978-1-77922-263-3. s. 1–31. </w:t>
      </w:r>
      <w:proofErr w:type="spellStart"/>
      <w:r w:rsidRPr="00935FE9">
        <w:rPr>
          <w:sz w:val="22"/>
          <w:szCs w:val="22"/>
        </w:rPr>
        <w:t>doi</w:t>
      </w:r>
      <w:proofErr w:type="spellEnd"/>
      <w:r w:rsidRPr="00935FE9">
        <w:rPr>
          <w:sz w:val="22"/>
          <w:szCs w:val="22"/>
        </w:rPr>
        <w:t>: 10.2307/j.ctvh8qxqc.6.</w:t>
      </w:r>
    </w:p>
    <w:p w14:paraId="19F7A81D"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r w:rsidRPr="00935FE9">
        <w:rPr>
          <w:sz w:val="22"/>
          <w:szCs w:val="22"/>
        </w:rPr>
        <w:t>Hiskes, R.D. and Hiskes, R.P., 2009. The human right to a green future: Environmental rights and intergenerational justice. Cambridge University Press.</w:t>
      </w:r>
    </w:p>
    <w:p w14:paraId="4CF93009" w14:textId="77777777" w:rsidR="00E20C7B" w:rsidRPr="00935FE9" w:rsidRDefault="00E20C7B" w:rsidP="00FD120F">
      <w:pPr>
        <w:pBdr>
          <w:top w:val="nil"/>
          <w:left w:val="nil"/>
          <w:bottom w:val="nil"/>
          <w:right w:val="nil"/>
          <w:between w:val="nil"/>
        </w:pBdr>
        <w:spacing w:after="120" w:line="240" w:lineRule="auto"/>
        <w:ind w:left="720"/>
        <w:jc w:val="both"/>
        <w:rPr>
          <w:sz w:val="22"/>
          <w:szCs w:val="22"/>
        </w:rPr>
      </w:pPr>
      <w:proofErr w:type="spellStart"/>
      <w:r w:rsidRPr="00935FE9">
        <w:rPr>
          <w:sz w:val="22"/>
          <w:szCs w:val="22"/>
        </w:rPr>
        <w:t>Ikdahl</w:t>
      </w:r>
      <w:proofErr w:type="spellEnd"/>
      <w:r w:rsidRPr="00935FE9">
        <w:rPr>
          <w:sz w:val="22"/>
          <w:szCs w:val="22"/>
        </w:rPr>
        <w:t xml:space="preserve"> </w:t>
      </w:r>
      <w:proofErr w:type="spellStart"/>
      <w:r w:rsidRPr="00935FE9">
        <w:rPr>
          <w:sz w:val="22"/>
          <w:szCs w:val="22"/>
        </w:rPr>
        <w:t>Ingunn</w:t>
      </w:r>
      <w:proofErr w:type="spellEnd"/>
      <w:r w:rsidRPr="00935FE9">
        <w:rPr>
          <w:sz w:val="22"/>
          <w:szCs w:val="22"/>
        </w:rPr>
        <w:t xml:space="preserve">, Patricia </w:t>
      </w:r>
      <w:proofErr w:type="spellStart"/>
      <w:r w:rsidRPr="00935FE9">
        <w:rPr>
          <w:sz w:val="22"/>
          <w:szCs w:val="22"/>
        </w:rPr>
        <w:t>Kameri-Mbote</w:t>
      </w:r>
      <w:proofErr w:type="spellEnd"/>
      <w:r w:rsidRPr="00935FE9">
        <w:rPr>
          <w:sz w:val="22"/>
          <w:szCs w:val="22"/>
        </w:rPr>
        <w:t xml:space="preserve">, </w:t>
      </w:r>
      <w:proofErr w:type="spellStart"/>
      <w:r w:rsidRPr="00935FE9">
        <w:rPr>
          <w:sz w:val="22"/>
          <w:szCs w:val="22"/>
        </w:rPr>
        <w:t>Hellum</w:t>
      </w:r>
      <w:proofErr w:type="spellEnd"/>
      <w:r w:rsidRPr="00935FE9">
        <w:rPr>
          <w:sz w:val="22"/>
          <w:szCs w:val="22"/>
        </w:rPr>
        <w:t xml:space="preserve"> Anne, Tor </w:t>
      </w:r>
      <w:proofErr w:type="spellStart"/>
      <w:r w:rsidRPr="00935FE9">
        <w:rPr>
          <w:sz w:val="22"/>
          <w:szCs w:val="22"/>
        </w:rPr>
        <w:t>Benjaminsen</w:t>
      </w:r>
      <w:proofErr w:type="spellEnd"/>
      <w:r w:rsidRPr="00935FE9">
        <w:rPr>
          <w:sz w:val="22"/>
          <w:szCs w:val="22"/>
        </w:rPr>
        <w:t xml:space="preserve">, Randi </w:t>
      </w:r>
      <w:proofErr w:type="spellStart"/>
      <w:r w:rsidRPr="00935FE9">
        <w:rPr>
          <w:sz w:val="22"/>
          <w:szCs w:val="22"/>
        </w:rPr>
        <w:t>Kaarhis</w:t>
      </w:r>
      <w:proofErr w:type="spellEnd"/>
      <w:r w:rsidRPr="00935FE9">
        <w:rPr>
          <w:sz w:val="22"/>
          <w:szCs w:val="22"/>
        </w:rPr>
        <w:t>. Human rights, formalisation and women's land rights in southern and eastern Africa, NORAD Report in Studies in Women’s Law No. 57/2005 –University of Oslo.</w:t>
      </w:r>
    </w:p>
    <w:p w14:paraId="0EB49866" w14:textId="6414808A"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r w:rsidRPr="00935FE9">
        <w:rPr>
          <w:sz w:val="22"/>
          <w:szCs w:val="22"/>
        </w:rPr>
        <w:lastRenderedPageBreak/>
        <w:t>Ruppel,</w:t>
      </w:r>
      <w:r w:rsidR="00682F57" w:rsidRPr="00935FE9">
        <w:rPr>
          <w:sz w:val="22"/>
          <w:szCs w:val="22"/>
        </w:rPr>
        <w:t xml:space="preserve"> O. C., C. </w:t>
      </w:r>
      <w:r w:rsidRPr="00935FE9">
        <w:rPr>
          <w:sz w:val="22"/>
          <w:szCs w:val="22"/>
        </w:rPr>
        <w:t xml:space="preserve">Roschmann, and K. Ruppel-Schlichting(eds) (2013) Climate change: international law and global governance. Konrad-Adenauer-Stiftung 1. </w:t>
      </w:r>
      <w:proofErr w:type="spellStart"/>
      <w:r w:rsidRPr="00935FE9">
        <w:rPr>
          <w:sz w:val="22"/>
          <w:szCs w:val="22"/>
        </w:rPr>
        <w:t>edn</w:t>
      </w:r>
      <w:proofErr w:type="spellEnd"/>
      <w:r w:rsidRPr="00935FE9">
        <w:rPr>
          <w:sz w:val="22"/>
          <w:szCs w:val="22"/>
        </w:rPr>
        <w:t xml:space="preserve">. </w:t>
      </w:r>
    </w:p>
    <w:p w14:paraId="41472D56"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r w:rsidRPr="00935FE9">
        <w:rPr>
          <w:sz w:val="22"/>
          <w:szCs w:val="22"/>
        </w:rPr>
        <w:t>Philippe Sand (2003) Principles of International Environmental Law Cambridge University Press.</w:t>
      </w:r>
    </w:p>
    <w:p w14:paraId="62A3237E"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r w:rsidRPr="00935FE9">
        <w:rPr>
          <w:sz w:val="22"/>
          <w:szCs w:val="22"/>
        </w:rPr>
        <w:t>Pillay, A. G. (2013). Economic, Social and Cultural Rights and Climate Change. In O. C. Ruppel, C. Roschmann, &amp; K. Ruppel-Schlichting (Eds.), Climate Change: International Law and Global Governance: Volume I: Legal Responses and Global Responsibility (1st ed., pp. 243–260).</w:t>
      </w:r>
    </w:p>
    <w:p w14:paraId="27957E27" w14:textId="77777777" w:rsidR="00E20C7B" w:rsidRPr="00935FE9" w:rsidRDefault="00E20C7B" w:rsidP="00343B08">
      <w:pPr>
        <w:numPr>
          <w:ilvl w:val="0"/>
          <w:numId w:val="37"/>
        </w:numPr>
        <w:pBdr>
          <w:top w:val="nil"/>
          <w:left w:val="nil"/>
          <w:bottom w:val="nil"/>
          <w:right w:val="nil"/>
          <w:between w:val="nil"/>
        </w:pBdr>
        <w:spacing w:after="120" w:line="240" w:lineRule="auto"/>
        <w:jc w:val="both"/>
        <w:rPr>
          <w:sz w:val="22"/>
          <w:szCs w:val="22"/>
        </w:rPr>
      </w:pPr>
      <w:r w:rsidRPr="00935FE9">
        <w:rPr>
          <w:sz w:val="22"/>
          <w:szCs w:val="22"/>
        </w:rPr>
        <w:t>Ruppel-Schlichting, K., Human, S., &amp; Ruppel, O. C. (2013). Climate Change and Children’s Rights: An International Law Perspective. In K. Ruppel-Schlichting, O. C. Ruppel, &amp; C. Roschmann (Eds.), Climate Change: International Law and Global Governance: Volume I: Legal Responses and Global Responsibility (1st ed., pp. 349–378).</w:t>
      </w:r>
    </w:p>
    <w:p w14:paraId="6E2ABC98" w14:textId="77777777" w:rsidR="008D3959" w:rsidRPr="00935FE9" w:rsidRDefault="008D3959" w:rsidP="00FD120F">
      <w:pPr>
        <w:spacing w:after="120" w:line="240" w:lineRule="auto"/>
        <w:jc w:val="both"/>
        <w:rPr>
          <w:b/>
          <w:sz w:val="22"/>
          <w:szCs w:val="22"/>
        </w:rPr>
      </w:pPr>
      <w:bookmarkStart w:id="100" w:name="_heading=h.bvpwr5g3ufyv" w:colFirst="0" w:colLast="0"/>
      <w:bookmarkEnd w:id="100"/>
    </w:p>
    <w:p w14:paraId="2CF25FE5" w14:textId="193A5191" w:rsidR="00E20C7B" w:rsidRPr="00935FE9" w:rsidRDefault="00E20C7B" w:rsidP="00FD120F">
      <w:pPr>
        <w:spacing w:after="120" w:line="240" w:lineRule="auto"/>
        <w:jc w:val="both"/>
        <w:rPr>
          <w:b/>
          <w:sz w:val="22"/>
          <w:szCs w:val="22"/>
        </w:rPr>
      </w:pPr>
      <w:r w:rsidRPr="00935FE9">
        <w:rPr>
          <w:b/>
          <w:sz w:val="22"/>
          <w:szCs w:val="22"/>
        </w:rPr>
        <w:t>WCNREG</w:t>
      </w:r>
      <w:r w:rsidR="008D3959" w:rsidRPr="00935FE9">
        <w:rPr>
          <w:b/>
          <w:sz w:val="22"/>
          <w:szCs w:val="22"/>
        </w:rPr>
        <w:t xml:space="preserve"> </w:t>
      </w:r>
      <w:r w:rsidRPr="00935FE9">
        <w:rPr>
          <w:b/>
          <w:sz w:val="22"/>
          <w:szCs w:val="22"/>
        </w:rPr>
        <w:t>015: CORPORATE RESPONSIBILITY FOR ENVIRONMENTAL SOCIAL GOVERNANCE</w:t>
      </w:r>
    </w:p>
    <w:p w14:paraId="69559AB2"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141C9BF2"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2897615E" w14:textId="77777777" w:rsidR="00E20C7B" w:rsidRPr="00935FE9" w:rsidRDefault="00E20C7B" w:rsidP="00FD120F">
      <w:pPr>
        <w:tabs>
          <w:tab w:val="right" w:pos="9360"/>
        </w:tabs>
        <w:spacing w:after="120" w:line="240" w:lineRule="auto"/>
        <w:jc w:val="both"/>
        <w:rPr>
          <w:sz w:val="22"/>
          <w:szCs w:val="22"/>
        </w:rPr>
      </w:pPr>
      <w:r w:rsidRPr="00935FE9">
        <w:rPr>
          <w:sz w:val="22"/>
          <w:szCs w:val="22"/>
        </w:rPr>
        <w:t xml:space="preserve">This course examines the role of corporates in promoting environmental sustainability.  It explores theories, key concepts and frameworks of corporate social responsibility (CSR) and environmental governance (EG) in the context of sustainable development (SD). It interrogates the extent to which ESG practices integrate women, children and nature rights.  </w:t>
      </w:r>
    </w:p>
    <w:p w14:paraId="527F0D71" w14:textId="77777777" w:rsidR="00E20C7B" w:rsidRPr="00935FE9" w:rsidRDefault="00E20C7B" w:rsidP="00FD120F">
      <w:pPr>
        <w:tabs>
          <w:tab w:val="right" w:pos="9360"/>
        </w:tabs>
        <w:spacing w:after="120" w:line="240" w:lineRule="auto"/>
        <w:jc w:val="both"/>
        <w:rPr>
          <w:b/>
          <w:sz w:val="22"/>
          <w:szCs w:val="22"/>
        </w:rPr>
      </w:pPr>
      <w:r w:rsidRPr="00935FE9">
        <w:rPr>
          <w:b/>
          <w:sz w:val="22"/>
          <w:szCs w:val="22"/>
        </w:rPr>
        <w:t>Expected Learning Outcomes</w:t>
      </w:r>
    </w:p>
    <w:p w14:paraId="6F338E07" w14:textId="77777777" w:rsidR="00E20C7B" w:rsidRPr="00935FE9" w:rsidRDefault="00E20C7B" w:rsidP="00FD120F">
      <w:pPr>
        <w:tabs>
          <w:tab w:val="right" w:pos="9360"/>
        </w:tabs>
        <w:spacing w:after="120" w:line="240" w:lineRule="auto"/>
        <w:jc w:val="both"/>
        <w:rPr>
          <w:sz w:val="22"/>
          <w:szCs w:val="22"/>
        </w:rPr>
      </w:pPr>
      <w:r w:rsidRPr="00935FE9">
        <w:rPr>
          <w:sz w:val="22"/>
          <w:szCs w:val="22"/>
        </w:rPr>
        <w:t>By the end of this course, the learner should be able to</w:t>
      </w:r>
    </w:p>
    <w:p w14:paraId="27DC848D" w14:textId="7891FF90" w:rsidR="00E20C7B" w:rsidRPr="00935FE9" w:rsidRDefault="00E20C7B" w:rsidP="00343B08">
      <w:pPr>
        <w:numPr>
          <w:ilvl w:val="0"/>
          <w:numId w:val="18"/>
        </w:numPr>
        <w:pBdr>
          <w:top w:val="nil"/>
          <w:left w:val="nil"/>
          <w:bottom w:val="nil"/>
          <w:right w:val="nil"/>
          <w:between w:val="nil"/>
        </w:pBdr>
        <w:tabs>
          <w:tab w:val="right" w:pos="9360"/>
        </w:tabs>
        <w:spacing w:after="120" w:line="240" w:lineRule="auto"/>
        <w:jc w:val="both"/>
        <w:rPr>
          <w:sz w:val="22"/>
          <w:szCs w:val="22"/>
        </w:rPr>
      </w:pPr>
      <w:r w:rsidRPr="00935FE9">
        <w:rPr>
          <w:sz w:val="22"/>
          <w:szCs w:val="22"/>
        </w:rPr>
        <w:t xml:space="preserve">Appraise the concept </w:t>
      </w:r>
      <w:r w:rsidR="008D3959" w:rsidRPr="00935FE9">
        <w:rPr>
          <w:sz w:val="22"/>
          <w:szCs w:val="22"/>
        </w:rPr>
        <w:t xml:space="preserve">of </w:t>
      </w:r>
      <w:r w:rsidRPr="00935FE9">
        <w:rPr>
          <w:sz w:val="22"/>
          <w:szCs w:val="22"/>
        </w:rPr>
        <w:t>Environmental Social Governance in relation to women, children and nature rights.</w:t>
      </w:r>
    </w:p>
    <w:p w14:paraId="51D5DF2D" w14:textId="77777777" w:rsidR="00E20C7B" w:rsidRPr="00935FE9" w:rsidRDefault="00E20C7B" w:rsidP="00343B08">
      <w:pPr>
        <w:numPr>
          <w:ilvl w:val="0"/>
          <w:numId w:val="18"/>
        </w:numPr>
        <w:pBdr>
          <w:top w:val="nil"/>
          <w:left w:val="nil"/>
          <w:bottom w:val="nil"/>
          <w:right w:val="nil"/>
          <w:between w:val="nil"/>
        </w:pBdr>
        <w:spacing w:after="120" w:line="240" w:lineRule="auto"/>
        <w:jc w:val="both"/>
        <w:rPr>
          <w:sz w:val="22"/>
          <w:szCs w:val="22"/>
        </w:rPr>
      </w:pPr>
      <w:r w:rsidRPr="00935FE9">
        <w:rPr>
          <w:sz w:val="22"/>
          <w:szCs w:val="22"/>
        </w:rPr>
        <w:t>Critique existing policy and legal frameworks ESG for enhanced corporate responsibility.</w:t>
      </w:r>
    </w:p>
    <w:p w14:paraId="14DFA5E8" w14:textId="14062A55" w:rsidR="00E20C7B" w:rsidRPr="00935FE9" w:rsidRDefault="00E20C7B" w:rsidP="00343B08">
      <w:pPr>
        <w:numPr>
          <w:ilvl w:val="0"/>
          <w:numId w:val="18"/>
        </w:numPr>
        <w:pBdr>
          <w:top w:val="nil"/>
          <w:left w:val="nil"/>
          <w:bottom w:val="nil"/>
          <w:right w:val="nil"/>
          <w:between w:val="nil"/>
        </w:pBdr>
        <w:spacing w:after="120" w:line="240" w:lineRule="auto"/>
        <w:jc w:val="both"/>
        <w:rPr>
          <w:sz w:val="22"/>
          <w:szCs w:val="22"/>
        </w:rPr>
      </w:pPr>
      <w:r w:rsidRPr="00935FE9">
        <w:rPr>
          <w:sz w:val="22"/>
          <w:szCs w:val="22"/>
        </w:rPr>
        <w:t xml:space="preserve">Evaluate corporate ESG practices for </w:t>
      </w:r>
      <w:r w:rsidR="008D3959" w:rsidRPr="00935FE9">
        <w:rPr>
          <w:sz w:val="22"/>
          <w:szCs w:val="22"/>
        </w:rPr>
        <w:t xml:space="preserve">the </w:t>
      </w:r>
      <w:r w:rsidRPr="00935FE9">
        <w:rPr>
          <w:sz w:val="22"/>
          <w:szCs w:val="22"/>
        </w:rPr>
        <w:t>protection of women children and nature rights.</w:t>
      </w:r>
    </w:p>
    <w:p w14:paraId="62EC5F9D" w14:textId="77777777" w:rsidR="00E20C7B" w:rsidRPr="00935FE9" w:rsidRDefault="00E20C7B" w:rsidP="00343B08">
      <w:pPr>
        <w:numPr>
          <w:ilvl w:val="0"/>
          <w:numId w:val="18"/>
        </w:numPr>
        <w:pBdr>
          <w:top w:val="nil"/>
          <w:left w:val="nil"/>
          <w:bottom w:val="nil"/>
          <w:right w:val="nil"/>
          <w:between w:val="nil"/>
        </w:pBdr>
        <w:spacing w:after="120" w:line="240" w:lineRule="auto"/>
        <w:jc w:val="both"/>
        <w:rPr>
          <w:sz w:val="22"/>
          <w:szCs w:val="22"/>
        </w:rPr>
      </w:pPr>
      <w:r w:rsidRPr="00935FE9">
        <w:rPr>
          <w:sz w:val="22"/>
          <w:szCs w:val="22"/>
        </w:rPr>
        <w:t xml:space="preserve">Design innovative strategies for integrating women, children and nature rights in corporate ESG policies and practices. </w:t>
      </w:r>
    </w:p>
    <w:p w14:paraId="211CFBEE" w14:textId="77777777" w:rsidR="00E20C7B" w:rsidRPr="00935FE9" w:rsidRDefault="00E20C7B" w:rsidP="00FD120F">
      <w:pPr>
        <w:pBdr>
          <w:top w:val="nil"/>
          <w:left w:val="nil"/>
          <w:bottom w:val="nil"/>
          <w:right w:val="nil"/>
          <w:between w:val="nil"/>
        </w:pBdr>
        <w:spacing w:after="120" w:line="240" w:lineRule="auto"/>
        <w:jc w:val="both"/>
        <w:rPr>
          <w:b/>
          <w:sz w:val="22"/>
          <w:szCs w:val="22"/>
        </w:rPr>
      </w:pPr>
      <w:r w:rsidRPr="00935FE9">
        <w:rPr>
          <w:b/>
          <w:sz w:val="22"/>
          <w:szCs w:val="22"/>
        </w:rPr>
        <w:t>Course Content</w:t>
      </w:r>
    </w:p>
    <w:p w14:paraId="6FF99088" w14:textId="776CC4F1" w:rsidR="00E20C7B" w:rsidRPr="00935FE9" w:rsidRDefault="00E20C7B" w:rsidP="00FD120F">
      <w:pPr>
        <w:spacing w:after="120" w:line="240" w:lineRule="auto"/>
        <w:jc w:val="both"/>
        <w:rPr>
          <w:sz w:val="22"/>
          <w:szCs w:val="22"/>
        </w:rPr>
      </w:pPr>
      <w:r w:rsidRPr="00935FE9">
        <w:rPr>
          <w:sz w:val="22"/>
          <w:szCs w:val="22"/>
        </w:rPr>
        <w:t>Concept of ESG, Corporate Social Responsibility and implications for Environmental Governance; Historical evolution of ESG,  Business, Human Rights and the Environment: corporate liability for environmental harm; Ecocide; corporate accountability; green public procurement; the place of women, children and nature in ESG;</w:t>
      </w:r>
      <w:r w:rsidR="00682F57" w:rsidRPr="00935FE9">
        <w:rPr>
          <w:sz w:val="22"/>
          <w:szCs w:val="22"/>
        </w:rPr>
        <w:t xml:space="preserve"> </w:t>
      </w:r>
      <w:r w:rsidRPr="00935FE9">
        <w:rPr>
          <w:sz w:val="22"/>
          <w:szCs w:val="22"/>
        </w:rPr>
        <w:t xml:space="preserve">local, national, regional, and international, frameworks on ESG, corporate policies and practices on ESG; enforcement </w:t>
      </w:r>
      <w:r w:rsidR="00682F57" w:rsidRPr="00935FE9">
        <w:rPr>
          <w:sz w:val="22"/>
          <w:szCs w:val="22"/>
        </w:rPr>
        <w:t>an</w:t>
      </w:r>
      <w:r w:rsidRPr="00935FE9">
        <w:rPr>
          <w:sz w:val="22"/>
          <w:szCs w:val="22"/>
        </w:rPr>
        <w:t xml:space="preserve">d compliance; voluntary enforcement mechanisms; environmental corporate responsibility in Africa. </w:t>
      </w:r>
    </w:p>
    <w:p w14:paraId="542A9EA7"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02154038" w14:textId="11767144" w:rsidR="00E20C7B" w:rsidRPr="00935FE9" w:rsidRDefault="00E20C7B" w:rsidP="00FD120F">
      <w:pPr>
        <w:spacing w:after="120" w:line="240" w:lineRule="auto"/>
        <w:jc w:val="both"/>
        <w:rPr>
          <w:sz w:val="22"/>
          <w:szCs w:val="22"/>
        </w:rPr>
      </w:pPr>
      <w:r w:rsidRPr="00935FE9">
        <w:rPr>
          <w:sz w:val="22"/>
          <w:szCs w:val="22"/>
        </w:rPr>
        <w:t>Tutorials; Case method</w:t>
      </w:r>
      <w:r w:rsidR="00682F57" w:rsidRPr="00935FE9">
        <w:rPr>
          <w:sz w:val="22"/>
          <w:szCs w:val="22"/>
        </w:rPr>
        <w:t>s</w:t>
      </w:r>
      <w:r w:rsidRPr="00935FE9">
        <w:rPr>
          <w:sz w:val="22"/>
          <w:szCs w:val="22"/>
        </w:rPr>
        <w:t xml:space="preserve">; Field research, Seminar discussions; Individual student and group presentations, </w:t>
      </w:r>
      <w:r w:rsidR="00682F57" w:rsidRPr="00935FE9">
        <w:rPr>
          <w:sz w:val="22"/>
          <w:szCs w:val="22"/>
        </w:rPr>
        <w:t xml:space="preserve">and </w:t>
      </w:r>
      <w:r w:rsidR="008D3959" w:rsidRPr="00935FE9">
        <w:rPr>
          <w:sz w:val="22"/>
          <w:szCs w:val="22"/>
        </w:rPr>
        <w:t>problem-based learning.</w:t>
      </w:r>
    </w:p>
    <w:p w14:paraId="237A2422" w14:textId="77777777" w:rsidR="00E20C7B" w:rsidRPr="00935FE9" w:rsidRDefault="00E20C7B" w:rsidP="00FD120F">
      <w:pPr>
        <w:spacing w:after="120" w:line="240" w:lineRule="auto"/>
        <w:jc w:val="both"/>
        <w:rPr>
          <w:b/>
          <w:sz w:val="22"/>
          <w:szCs w:val="22"/>
        </w:rPr>
      </w:pPr>
      <w:r w:rsidRPr="00935FE9">
        <w:rPr>
          <w:b/>
          <w:sz w:val="22"/>
          <w:szCs w:val="22"/>
        </w:rPr>
        <w:t>Instruction Materials and/or Equipment</w:t>
      </w:r>
    </w:p>
    <w:p w14:paraId="1FC8F21A" w14:textId="07E3E651" w:rsidR="00E20C7B" w:rsidRPr="00935FE9" w:rsidRDefault="00E20C7B" w:rsidP="00FD120F">
      <w:pPr>
        <w:spacing w:after="120" w:line="240" w:lineRule="auto"/>
        <w:jc w:val="both"/>
        <w:rPr>
          <w:sz w:val="22"/>
          <w:szCs w:val="22"/>
        </w:rPr>
      </w:pPr>
      <w:r w:rsidRPr="00935FE9">
        <w:rPr>
          <w:sz w:val="22"/>
          <w:szCs w:val="22"/>
        </w:rPr>
        <w:lastRenderedPageBreak/>
        <w:t xml:space="preserve">Computers; Internet; Laws; Law Reports; Discussion Aids; Whiteboards and necessary accompaniments; Online meeting platforms; Library; DVDs; CD-ROM; Business Source Premier; E-Journals: Lexis-Nexis; </w:t>
      </w:r>
      <w:proofErr w:type="spellStart"/>
      <w:r w:rsidRPr="00935FE9">
        <w:rPr>
          <w:sz w:val="22"/>
          <w:szCs w:val="22"/>
        </w:rPr>
        <w:t>Heinonline</w:t>
      </w:r>
      <w:proofErr w:type="spellEnd"/>
      <w:r w:rsidRPr="00935FE9">
        <w:rPr>
          <w:sz w:val="22"/>
          <w:szCs w:val="22"/>
        </w:rPr>
        <w:t>; JSTOR.</w:t>
      </w:r>
    </w:p>
    <w:p w14:paraId="31CEEF77" w14:textId="048BCA9F" w:rsidR="00E20C7B" w:rsidRPr="00935FE9" w:rsidRDefault="00E20C7B" w:rsidP="00FD120F">
      <w:pPr>
        <w:spacing w:after="120" w:line="240" w:lineRule="auto"/>
        <w:jc w:val="both"/>
        <w:rPr>
          <w:sz w:val="22"/>
          <w:szCs w:val="22"/>
        </w:rPr>
      </w:pPr>
      <w:r w:rsidRPr="00935FE9">
        <w:rPr>
          <w:b/>
          <w:sz w:val="22"/>
          <w:szCs w:val="22"/>
        </w:rPr>
        <w:t>Course Assessment</w:t>
      </w:r>
      <w:r w:rsidR="008D3959" w:rsidRPr="00935FE9">
        <w:rPr>
          <w:b/>
          <w:sz w:val="22"/>
          <w:szCs w:val="22"/>
        </w:rPr>
        <w:t xml:space="preserve">: </w:t>
      </w:r>
      <w:r w:rsidRPr="00935FE9">
        <w:rPr>
          <w:sz w:val="22"/>
          <w:szCs w:val="22"/>
        </w:rPr>
        <w:t>Examination</w:t>
      </w:r>
      <w:r w:rsidR="008D3959" w:rsidRPr="00935FE9">
        <w:rPr>
          <w:sz w:val="22"/>
          <w:szCs w:val="22"/>
        </w:rPr>
        <w:t xml:space="preserve"> </w:t>
      </w:r>
      <w:r w:rsidRPr="00935FE9">
        <w:rPr>
          <w:sz w:val="22"/>
          <w:szCs w:val="22"/>
        </w:rPr>
        <w:t>60%; Continuous Assessment 40%</w:t>
      </w:r>
    </w:p>
    <w:p w14:paraId="352D28F2" w14:textId="5DF849F6" w:rsidR="00E20C7B" w:rsidRPr="00935FE9" w:rsidRDefault="008D3959" w:rsidP="00FD120F">
      <w:pPr>
        <w:spacing w:after="120" w:line="240" w:lineRule="auto"/>
        <w:jc w:val="both"/>
        <w:rPr>
          <w:b/>
          <w:sz w:val="22"/>
          <w:szCs w:val="22"/>
        </w:rPr>
      </w:pPr>
      <w:r w:rsidRPr="00935FE9">
        <w:rPr>
          <w:b/>
          <w:sz w:val="22"/>
          <w:szCs w:val="22"/>
        </w:rPr>
        <w:t>Core Reading Materials</w:t>
      </w:r>
    </w:p>
    <w:p w14:paraId="2088A229" w14:textId="564419AB" w:rsidR="00E20C7B" w:rsidRPr="00935FE9" w:rsidRDefault="00E20C7B" w:rsidP="00343B08">
      <w:pPr>
        <w:numPr>
          <w:ilvl w:val="0"/>
          <w:numId w:val="34"/>
        </w:numPr>
        <w:spacing w:after="120" w:line="240" w:lineRule="auto"/>
        <w:jc w:val="both"/>
        <w:rPr>
          <w:sz w:val="22"/>
          <w:szCs w:val="22"/>
        </w:rPr>
      </w:pPr>
      <w:r w:rsidRPr="00935FE9">
        <w:rPr>
          <w:sz w:val="22"/>
          <w:szCs w:val="22"/>
        </w:rPr>
        <w:t xml:space="preserve">Amodu, N. (2020). Corporate Social Responsibility and Law in Africa: Theories, Issues and Practices. 10.4324/9781003009825. </w:t>
      </w:r>
    </w:p>
    <w:p w14:paraId="34C1B4FE" w14:textId="77777777" w:rsidR="00E20C7B" w:rsidRPr="00935FE9" w:rsidRDefault="00E20C7B" w:rsidP="00343B08">
      <w:pPr>
        <w:numPr>
          <w:ilvl w:val="0"/>
          <w:numId w:val="34"/>
        </w:numPr>
        <w:spacing w:after="120" w:line="240" w:lineRule="auto"/>
        <w:jc w:val="both"/>
        <w:rPr>
          <w:sz w:val="22"/>
          <w:szCs w:val="22"/>
        </w:rPr>
      </w:pPr>
      <w:proofErr w:type="spellStart"/>
      <w:r w:rsidRPr="00935FE9">
        <w:rPr>
          <w:sz w:val="22"/>
          <w:szCs w:val="22"/>
        </w:rPr>
        <w:t>Blowfield</w:t>
      </w:r>
      <w:proofErr w:type="spellEnd"/>
      <w:r w:rsidRPr="00935FE9">
        <w:rPr>
          <w:sz w:val="22"/>
          <w:szCs w:val="22"/>
        </w:rPr>
        <w:t>, M. and Murray, A. (2013). </w:t>
      </w:r>
      <w:r w:rsidRPr="00935FE9">
        <w:rPr>
          <w:i/>
          <w:sz w:val="22"/>
          <w:szCs w:val="22"/>
        </w:rPr>
        <w:t>Corporate Responsibility</w:t>
      </w:r>
      <w:r w:rsidRPr="00935FE9">
        <w:rPr>
          <w:sz w:val="22"/>
          <w:szCs w:val="22"/>
        </w:rPr>
        <w:t>. 3rd Edition. Oxford University Press</w:t>
      </w:r>
    </w:p>
    <w:p w14:paraId="064953A9" w14:textId="7C631F33" w:rsidR="00E20C7B" w:rsidRPr="00935FE9" w:rsidRDefault="00E20C7B" w:rsidP="00343B08">
      <w:pPr>
        <w:numPr>
          <w:ilvl w:val="0"/>
          <w:numId w:val="34"/>
        </w:numPr>
        <w:spacing w:after="120" w:line="240" w:lineRule="auto"/>
        <w:jc w:val="both"/>
        <w:rPr>
          <w:sz w:val="22"/>
          <w:szCs w:val="22"/>
        </w:rPr>
      </w:pPr>
      <w:r w:rsidRPr="00935FE9">
        <w:rPr>
          <w:sz w:val="22"/>
          <w:szCs w:val="22"/>
        </w:rPr>
        <w:t xml:space="preserve">Cheruiyot, Thomas &amp; </w:t>
      </w:r>
      <w:proofErr w:type="spellStart"/>
      <w:r w:rsidRPr="00935FE9">
        <w:rPr>
          <w:sz w:val="22"/>
          <w:szCs w:val="22"/>
        </w:rPr>
        <w:t>Onsando</w:t>
      </w:r>
      <w:proofErr w:type="spellEnd"/>
      <w:r w:rsidRPr="00935FE9">
        <w:rPr>
          <w:sz w:val="22"/>
          <w:szCs w:val="22"/>
        </w:rPr>
        <w:t xml:space="preserve">, Patrick. (2016). Corporate Social responsibility in Africa: Context, Paradoxes, Stakeholder Orientations, Contestations and Reflections. </w:t>
      </w:r>
    </w:p>
    <w:p w14:paraId="461B36A3" w14:textId="77777777" w:rsidR="00E20C7B" w:rsidRPr="00935FE9" w:rsidRDefault="00E20C7B" w:rsidP="00343B08">
      <w:pPr>
        <w:numPr>
          <w:ilvl w:val="0"/>
          <w:numId w:val="34"/>
        </w:numPr>
        <w:spacing w:after="120" w:line="240" w:lineRule="auto"/>
        <w:jc w:val="both"/>
        <w:rPr>
          <w:sz w:val="22"/>
          <w:szCs w:val="22"/>
        </w:rPr>
      </w:pPr>
      <w:r w:rsidRPr="00935FE9">
        <w:rPr>
          <w:sz w:val="22"/>
          <w:szCs w:val="22"/>
        </w:rPr>
        <w:t>Crane, A. and Matten, D. (2016). </w:t>
      </w:r>
      <w:r w:rsidRPr="00935FE9">
        <w:rPr>
          <w:i/>
          <w:sz w:val="22"/>
          <w:szCs w:val="22"/>
        </w:rPr>
        <w:t>Business Ethics: Managing Corporate Citizenship and Sustainability in the Age of Globalisation. </w:t>
      </w:r>
      <w:r w:rsidRPr="00935FE9">
        <w:rPr>
          <w:sz w:val="22"/>
          <w:szCs w:val="22"/>
        </w:rPr>
        <w:t>4th Edition. Oxford University Press</w:t>
      </w:r>
    </w:p>
    <w:p w14:paraId="1D0BE68E" w14:textId="77777777" w:rsidR="00E20C7B" w:rsidRPr="00935FE9" w:rsidRDefault="00E20C7B" w:rsidP="00343B08">
      <w:pPr>
        <w:numPr>
          <w:ilvl w:val="0"/>
          <w:numId w:val="34"/>
        </w:numPr>
        <w:spacing w:after="120" w:line="240" w:lineRule="auto"/>
        <w:jc w:val="both"/>
        <w:rPr>
          <w:sz w:val="22"/>
          <w:szCs w:val="22"/>
        </w:rPr>
      </w:pPr>
      <w:r w:rsidRPr="00935FE9">
        <w:rPr>
          <w:sz w:val="22"/>
          <w:szCs w:val="22"/>
        </w:rPr>
        <w:t>Crane, A, McWilliams, A et al (2008).  </w:t>
      </w:r>
      <w:r w:rsidRPr="00935FE9">
        <w:rPr>
          <w:i/>
          <w:sz w:val="22"/>
          <w:szCs w:val="22"/>
        </w:rPr>
        <w:t>The Oxford Handbook of Corporate Social Responsibility</w:t>
      </w:r>
      <w:r w:rsidRPr="00935FE9">
        <w:rPr>
          <w:sz w:val="22"/>
          <w:szCs w:val="22"/>
        </w:rPr>
        <w:t>. Oxford University Press.</w:t>
      </w:r>
    </w:p>
    <w:p w14:paraId="6C98992B" w14:textId="77777777" w:rsidR="00E20C7B" w:rsidRPr="00935FE9" w:rsidRDefault="00E20C7B" w:rsidP="00FD120F">
      <w:pPr>
        <w:spacing w:after="120" w:line="240" w:lineRule="auto"/>
        <w:jc w:val="both"/>
        <w:rPr>
          <w:b/>
          <w:sz w:val="22"/>
          <w:szCs w:val="22"/>
        </w:rPr>
      </w:pPr>
      <w:r w:rsidRPr="00935FE9">
        <w:rPr>
          <w:b/>
          <w:sz w:val="22"/>
          <w:szCs w:val="22"/>
        </w:rPr>
        <w:t>Recommended References</w:t>
      </w:r>
    </w:p>
    <w:p w14:paraId="353900AE" w14:textId="77777777" w:rsidR="00E20C7B" w:rsidRPr="00935FE9" w:rsidRDefault="00E20C7B" w:rsidP="00343B08">
      <w:pPr>
        <w:numPr>
          <w:ilvl w:val="0"/>
          <w:numId w:val="31"/>
        </w:numPr>
        <w:spacing w:after="120" w:line="240" w:lineRule="auto"/>
        <w:jc w:val="both"/>
        <w:rPr>
          <w:sz w:val="22"/>
          <w:szCs w:val="22"/>
        </w:rPr>
      </w:pPr>
      <w:r w:rsidRPr="00935FE9">
        <w:rPr>
          <w:sz w:val="22"/>
          <w:szCs w:val="22"/>
        </w:rPr>
        <w:t xml:space="preserve">Brady, </w:t>
      </w:r>
      <w:proofErr w:type="spellStart"/>
      <w:r w:rsidRPr="00935FE9">
        <w:rPr>
          <w:sz w:val="22"/>
          <w:szCs w:val="22"/>
        </w:rPr>
        <w:t>Ebbage</w:t>
      </w:r>
      <w:proofErr w:type="spellEnd"/>
      <w:r w:rsidRPr="00935FE9">
        <w:rPr>
          <w:sz w:val="22"/>
          <w:szCs w:val="22"/>
        </w:rPr>
        <w:t xml:space="preserve"> &amp; Lunn: "Environmental Management in Organisations: The IEMA Handbook", 2013, Francis &amp; </w:t>
      </w:r>
      <w:proofErr w:type="gramStart"/>
      <w:r w:rsidRPr="00935FE9">
        <w:rPr>
          <w:sz w:val="22"/>
          <w:szCs w:val="22"/>
        </w:rPr>
        <w:t>Taylor;</w:t>
      </w:r>
      <w:proofErr w:type="gramEnd"/>
    </w:p>
    <w:p w14:paraId="66DBE900" w14:textId="77777777" w:rsidR="00E20C7B" w:rsidRPr="00935FE9" w:rsidRDefault="00E20C7B" w:rsidP="00343B08">
      <w:pPr>
        <w:numPr>
          <w:ilvl w:val="0"/>
          <w:numId w:val="31"/>
        </w:numPr>
        <w:spacing w:after="120" w:line="240" w:lineRule="auto"/>
        <w:jc w:val="both"/>
        <w:rPr>
          <w:sz w:val="22"/>
          <w:szCs w:val="22"/>
        </w:rPr>
      </w:pPr>
      <w:r w:rsidRPr="00935FE9">
        <w:rPr>
          <w:sz w:val="22"/>
          <w:szCs w:val="22"/>
        </w:rPr>
        <w:t xml:space="preserve">Elkington &amp; </w:t>
      </w:r>
      <w:proofErr w:type="spellStart"/>
      <w:r w:rsidRPr="00935FE9">
        <w:rPr>
          <w:sz w:val="22"/>
          <w:szCs w:val="22"/>
        </w:rPr>
        <w:t>Zeitz</w:t>
      </w:r>
      <w:proofErr w:type="spellEnd"/>
      <w:r w:rsidRPr="00935FE9">
        <w:rPr>
          <w:sz w:val="22"/>
          <w:szCs w:val="22"/>
        </w:rPr>
        <w:t xml:space="preserve">: "The Breakthrough Challenge - Ten Ways to Connect Today's Profit with Tomorrow's Bottom Line", 2014, </w:t>
      </w:r>
      <w:proofErr w:type="gramStart"/>
      <w:r w:rsidRPr="00935FE9">
        <w:rPr>
          <w:sz w:val="22"/>
          <w:szCs w:val="22"/>
        </w:rPr>
        <w:t>Wiley;</w:t>
      </w:r>
      <w:proofErr w:type="gramEnd"/>
    </w:p>
    <w:p w14:paraId="1D86A461" w14:textId="77777777" w:rsidR="00E20C7B" w:rsidRPr="00935FE9" w:rsidRDefault="00E20C7B" w:rsidP="00343B08">
      <w:pPr>
        <w:numPr>
          <w:ilvl w:val="0"/>
          <w:numId w:val="31"/>
        </w:numPr>
        <w:spacing w:after="120" w:line="240" w:lineRule="auto"/>
        <w:jc w:val="both"/>
        <w:rPr>
          <w:sz w:val="22"/>
          <w:szCs w:val="22"/>
        </w:rPr>
      </w:pPr>
      <w:r w:rsidRPr="00935FE9">
        <w:rPr>
          <w:sz w:val="22"/>
          <w:szCs w:val="22"/>
        </w:rPr>
        <w:t xml:space="preserve">Epstein, M.J. and </w:t>
      </w:r>
      <w:proofErr w:type="spellStart"/>
      <w:r w:rsidRPr="00935FE9">
        <w:rPr>
          <w:sz w:val="22"/>
          <w:szCs w:val="22"/>
        </w:rPr>
        <w:t>Rejc</w:t>
      </w:r>
      <w:proofErr w:type="spellEnd"/>
      <w:r w:rsidRPr="00935FE9">
        <w:rPr>
          <w:sz w:val="22"/>
          <w:szCs w:val="22"/>
        </w:rPr>
        <w:t xml:space="preserve"> </w:t>
      </w:r>
      <w:proofErr w:type="spellStart"/>
      <w:r w:rsidRPr="00935FE9">
        <w:rPr>
          <w:sz w:val="22"/>
          <w:szCs w:val="22"/>
        </w:rPr>
        <w:t>Buhovac</w:t>
      </w:r>
      <w:proofErr w:type="spellEnd"/>
      <w:r w:rsidRPr="00935FE9">
        <w:rPr>
          <w:sz w:val="22"/>
          <w:szCs w:val="22"/>
        </w:rPr>
        <w:t>, A (2014). </w:t>
      </w:r>
      <w:r w:rsidRPr="00935FE9">
        <w:rPr>
          <w:i/>
          <w:sz w:val="22"/>
          <w:szCs w:val="22"/>
        </w:rPr>
        <w:t>Making Sustainability Work: Best Practices in Managing and Measuring Corporate Social, Environmental and Economic Impacts</w:t>
      </w:r>
      <w:r w:rsidRPr="00935FE9">
        <w:rPr>
          <w:sz w:val="22"/>
          <w:szCs w:val="22"/>
        </w:rPr>
        <w:t>. 2nd Edition. Greenleaf Publishing</w:t>
      </w:r>
    </w:p>
    <w:p w14:paraId="515CEEFC" w14:textId="01B0DAD9" w:rsidR="00E20C7B" w:rsidRPr="00935FE9" w:rsidRDefault="00E20C7B" w:rsidP="00343B08">
      <w:pPr>
        <w:numPr>
          <w:ilvl w:val="0"/>
          <w:numId w:val="31"/>
        </w:numPr>
        <w:spacing w:after="120" w:line="240" w:lineRule="auto"/>
        <w:jc w:val="both"/>
        <w:rPr>
          <w:sz w:val="22"/>
          <w:szCs w:val="22"/>
        </w:rPr>
      </w:pPr>
      <w:proofErr w:type="spellStart"/>
      <w:r w:rsidRPr="00935FE9">
        <w:rPr>
          <w:sz w:val="22"/>
          <w:szCs w:val="22"/>
        </w:rPr>
        <w:t>Fambasayi</w:t>
      </w:r>
      <w:proofErr w:type="spellEnd"/>
      <w:r w:rsidRPr="00935FE9">
        <w:rPr>
          <w:sz w:val="22"/>
          <w:szCs w:val="22"/>
        </w:rPr>
        <w:t xml:space="preserve"> &amp; </w:t>
      </w:r>
      <w:proofErr w:type="spellStart"/>
      <w:r w:rsidRPr="00935FE9">
        <w:rPr>
          <w:sz w:val="22"/>
          <w:szCs w:val="22"/>
        </w:rPr>
        <w:t>Addaney</w:t>
      </w:r>
      <w:proofErr w:type="spellEnd"/>
      <w:r w:rsidRPr="00935FE9">
        <w:rPr>
          <w:sz w:val="22"/>
          <w:szCs w:val="22"/>
        </w:rPr>
        <w:t>, M. ‘Cascading impacts of climate change and the rights of children in Africa: A reflection on the principle of intergenerational equity (2021) 21 African Human Rights Law Journal 29-51.</w:t>
      </w:r>
    </w:p>
    <w:p w14:paraId="754919E7" w14:textId="77777777" w:rsidR="00E20C7B" w:rsidRPr="00935FE9" w:rsidRDefault="00E20C7B" w:rsidP="00343B08">
      <w:pPr>
        <w:numPr>
          <w:ilvl w:val="0"/>
          <w:numId w:val="34"/>
        </w:numPr>
        <w:spacing w:after="120" w:line="240" w:lineRule="auto"/>
        <w:jc w:val="both"/>
        <w:rPr>
          <w:sz w:val="22"/>
          <w:szCs w:val="22"/>
          <w:highlight w:val="white"/>
        </w:rPr>
      </w:pPr>
      <w:proofErr w:type="spellStart"/>
      <w:r w:rsidRPr="00935FE9">
        <w:rPr>
          <w:sz w:val="22"/>
          <w:szCs w:val="22"/>
          <w:highlight w:val="white"/>
        </w:rPr>
        <w:t>Fambasayi</w:t>
      </w:r>
      <w:proofErr w:type="spellEnd"/>
      <w:r w:rsidRPr="00935FE9">
        <w:rPr>
          <w:sz w:val="22"/>
          <w:szCs w:val="22"/>
          <w:highlight w:val="white"/>
        </w:rPr>
        <w:t xml:space="preserve">, </w:t>
      </w:r>
      <w:proofErr w:type="spellStart"/>
      <w:r w:rsidRPr="00935FE9">
        <w:rPr>
          <w:sz w:val="22"/>
          <w:szCs w:val="22"/>
          <w:highlight w:val="white"/>
        </w:rPr>
        <w:t>Rongedzayi</w:t>
      </w:r>
      <w:proofErr w:type="spellEnd"/>
      <w:r w:rsidRPr="00935FE9">
        <w:rPr>
          <w:sz w:val="22"/>
          <w:szCs w:val="22"/>
          <w:highlight w:val="white"/>
        </w:rPr>
        <w:t>. "The Protection of the Environmental Rights and Interests of Children: A South African Perspective." </w:t>
      </w:r>
      <w:r w:rsidRPr="00935FE9">
        <w:rPr>
          <w:i/>
          <w:sz w:val="22"/>
          <w:szCs w:val="22"/>
          <w:highlight w:val="white"/>
        </w:rPr>
        <w:t>Stellenbosch Law Review</w:t>
      </w:r>
      <w:r w:rsidRPr="00935FE9">
        <w:rPr>
          <w:sz w:val="22"/>
          <w:szCs w:val="22"/>
          <w:highlight w:val="white"/>
        </w:rPr>
        <w:t>, vol. 32, no. 3, Dec. 2021, pp. 386+. </w:t>
      </w:r>
      <w:r w:rsidRPr="00935FE9">
        <w:rPr>
          <w:i/>
          <w:sz w:val="22"/>
          <w:szCs w:val="22"/>
          <w:highlight w:val="white"/>
        </w:rPr>
        <w:t>Gale Academic OneFile</w:t>
      </w:r>
      <w:r w:rsidRPr="00935FE9">
        <w:rPr>
          <w:sz w:val="22"/>
          <w:szCs w:val="22"/>
          <w:highlight w:val="white"/>
        </w:rPr>
        <w:t>,</w:t>
      </w:r>
    </w:p>
    <w:p w14:paraId="1073A363" w14:textId="77777777" w:rsidR="00E20C7B" w:rsidRPr="00935FE9" w:rsidRDefault="00E20C7B" w:rsidP="00343B08">
      <w:pPr>
        <w:numPr>
          <w:ilvl w:val="0"/>
          <w:numId w:val="34"/>
        </w:numPr>
        <w:spacing w:after="120" w:line="240" w:lineRule="auto"/>
        <w:jc w:val="both"/>
        <w:rPr>
          <w:sz w:val="22"/>
          <w:szCs w:val="22"/>
          <w:highlight w:val="white"/>
        </w:rPr>
      </w:pPr>
      <w:r w:rsidRPr="00935FE9">
        <w:rPr>
          <w:sz w:val="22"/>
          <w:szCs w:val="22"/>
        </w:rPr>
        <w:t xml:space="preserve">Hitchcock &amp; Willard: "The Business Guide to Sustainability: Practical Strategies and Tools for Organisations", 2nd Edition, July 2009, </w:t>
      </w:r>
      <w:proofErr w:type="gramStart"/>
      <w:r w:rsidRPr="00935FE9">
        <w:rPr>
          <w:sz w:val="22"/>
          <w:szCs w:val="22"/>
        </w:rPr>
        <w:t>Routledge;</w:t>
      </w:r>
      <w:proofErr w:type="gramEnd"/>
    </w:p>
    <w:p w14:paraId="3F4FD92B" w14:textId="77777777" w:rsidR="00E20C7B" w:rsidRPr="00935FE9" w:rsidRDefault="00E20C7B" w:rsidP="00343B08">
      <w:pPr>
        <w:numPr>
          <w:ilvl w:val="0"/>
          <w:numId w:val="34"/>
        </w:numPr>
        <w:spacing w:after="120" w:line="240" w:lineRule="auto"/>
        <w:jc w:val="both"/>
        <w:rPr>
          <w:sz w:val="22"/>
          <w:szCs w:val="22"/>
        </w:rPr>
      </w:pPr>
      <w:r w:rsidRPr="00935FE9">
        <w:rPr>
          <w:sz w:val="22"/>
          <w:szCs w:val="22"/>
        </w:rPr>
        <w:t>Hitchcock, D. and Willard, M. (2015). </w:t>
      </w:r>
      <w:r w:rsidRPr="00935FE9">
        <w:rPr>
          <w:i/>
          <w:sz w:val="22"/>
          <w:szCs w:val="22"/>
        </w:rPr>
        <w:t>The Business Guide to Sustainability: Practical Strategies and Tools for Organisations</w:t>
      </w:r>
      <w:r w:rsidRPr="00935FE9">
        <w:rPr>
          <w:sz w:val="22"/>
          <w:szCs w:val="22"/>
        </w:rPr>
        <w:t>.  3rd Edition. Routledge</w:t>
      </w:r>
    </w:p>
    <w:p w14:paraId="754B160B" w14:textId="77777777" w:rsidR="00E20C7B" w:rsidRPr="00935FE9" w:rsidRDefault="00E20C7B" w:rsidP="00343B08">
      <w:pPr>
        <w:numPr>
          <w:ilvl w:val="0"/>
          <w:numId w:val="34"/>
        </w:numPr>
        <w:spacing w:after="120" w:line="240" w:lineRule="auto"/>
        <w:jc w:val="both"/>
        <w:rPr>
          <w:sz w:val="22"/>
          <w:szCs w:val="22"/>
        </w:rPr>
      </w:pPr>
      <w:proofErr w:type="spellStart"/>
      <w:r w:rsidRPr="00935FE9">
        <w:rPr>
          <w:sz w:val="22"/>
          <w:szCs w:val="22"/>
        </w:rPr>
        <w:t>Revantha</w:t>
      </w:r>
      <w:proofErr w:type="spellEnd"/>
      <w:r w:rsidRPr="00935FE9">
        <w:rPr>
          <w:sz w:val="22"/>
          <w:szCs w:val="22"/>
        </w:rPr>
        <w:t xml:space="preserve"> </w:t>
      </w:r>
      <w:proofErr w:type="spellStart"/>
      <w:r w:rsidRPr="00935FE9">
        <w:rPr>
          <w:sz w:val="22"/>
          <w:szCs w:val="22"/>
        </w:rPr>
        <w:t>Gajadhur</w:t>
      </w:r>
      <w:proofErr w:type="spellEnd"/>
      <w:r w:rsidRPr="00935FE9">
        <w:rPr>
          <w:sz w:val="22"/>
          <w:szCs w:val="22"/>
        </w:rPr>
        <w:t xml:space="preserve"> &amp; Angelo Nicolaides, ‘A Reflection on Corporate Social Responsibility in Africa contrasted with the UAE and some Asian Nations’ Athens Journal of Law - Volume 8, Issue 2, April 2022 – Pages 157-172. Available at: https://www.athensjournals.gr/law/2022-8-2-4-Gajadhur.pdf</w:t>
      </w:r>
    </w:p>
    <w:p w14:paraId="5C999284" w14:textId="77777777" w:rsidR="00E20C7B" w:rsidRPr="00935FE9" w:rsidRDefault="00E20C7B" w:rsidP="00343B08">
      <w:pPr>
        <w:numPr>
          <w:ilvl w:val="0"/>
          <w:numId w:val="34"/>
        </w:numPr>
        <w:spacing w:after="120" w:line="240" w:lineRule="auto"/>
        <w:jc w:val="both"/>
        <w:rPr>
          <w:sz w:val="22"/>
          <w:szCs w:val="22"/>
        </w:rPr>
      </w:pPr>
      <w:r w:rsidRPr="00935FE9">
        <w:rPr>
          <w:sz w:val="22"/>
          <w:szCs w:val="22"/>
        </w:rPr>
        <w:t>Tricker, R. (2012).  </w:t>
      </w:r>
      <w:r w:rsidRPr="00935FE9">
        <w:rPr>
          <w:i/>
          <w:sz w:val="22"/>
          <w:szCs w:val="22"/>
        </w:rPr>
        <w:t>Corporate Governance: Principles, Policies and Practices</w:t>
      </w:r>
      <w:r w:rsidRPr="00935FE9">
        <w:rPr>
          <w:sz w:val="22"/>
          <w:szCs w:val="22"/>
        </w:rPr>
        <w:t>. 2nd Edition. Oxford University Press</w:t>
      </w:r>
    </w:p>
    <w:p w14:paraId="7D00545D" w14:textId="77777777" w:rsidR="007045E5" w:rsidRDefault="007045E5" w:rsidP="00FD120F">
      <w:pPr>
        <w:pBdr>
          <w:bottom w:val="single" w:sz="18" w:space="11" w:color="EAEAEA"/>
        </w:pBdr>
        <w:spacing w:after="120" w:line="240" w:lineRule="auto"/>
        <w:jc w:val="both"/>
        <w:rPr>
          <w:b/>
          <w:sz w:val="22"/>
          <w:szCs w:val="22"/>
        </w:rPr>
      </w:pPr>
    </w:p>
    <w:p w14:paraId="121A38AC" w14:textId="41308237" w:rsidR="008D3959" w:rsidRPr="00935FE9" w:rsidRDefault="00E20C7B" w:rsidP="00FD120F">
      <w:pPr>
        <w:pBdr>
          <w:bottom w:val="single" w:sz="18" w:space="11" w:color="EAEAEA"/>
        </w:pBdr>
        <w:spacing w:after="120" w:line="240" w:lineRule="auto"/>
        <w:jc w:val="both"/>
        <w:rPr>
          <w:b/>
          <w:sz w:val="22"/>
          <w:szCs w:val="22"/>
        </w:rPr>
      </w:pPr>
      <w:r w:rsidRPr="00935FE9">
        <w:rPr>
          <w:b/>
          <w:sz w:val="22"/>
          <w:szCs w:val="22"/>
        </w:rPr>
        <w:lastRenderedPageBreak/>
        <w:br/>
      </w:r>
      <w:r w:rsidR="008D3959" w:rsidRPr="00935FE9">
        <w:rPr>
          <w:b/>
          <w:sz w:val="22"/>
          <w:szCs w:val="22"/>
        </w:rPr>
        <w:t>WCNREG</w:t>
      </w:r>
      <w:r w:rsidR="00682F57" w:rsidRPr="00935FE9">
        <w:rPr>
          <w:b/>
          <w:sz w:val="22"/>
          <w:szCs w:val="22"/>
        </w:rPr>
        <w:t xml:space="preserve"> </w:t>
      </w:r>
      <w:r w:rsidR="008D3959" w:rsidRPr="00935FE9">
        <w:rPr>
          <w:b/>
          <w:sz w:val="22"/>
          <w:szCs w:val="22"/>
        </w:rPr>
        <w:t>016: SOIL AND LAND GOVERNANCE</w:t>
      </w:r>
    </w:p>
    <w:p w14:paraId="50D66197"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4B6AC2A2"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59B9A674" w14:textId="4C3DC3BA" w:rsidR="00E20C7B" w:rsidRPr="00935FE9" w:rsidRDefault="00E20C7B" w:rsidP="00FD120F">
      <w:pPr>
        <w:spacing w:after="120" w:line="240" w:lineRule="auto"/>
        <w:jc w:val="both"/>
        <w:rPr>
          <w:sz w:val="22"/>
          <w:szCs w:val="22"/>
        </w:rPr>
      </w:pPr>
      <w:r w:rsidRPr="00935FE9">
        <w:rPr>
          <w:sz w:val="22"/>
          <w:szCs w:val="22"/>
        </w:rPr>
        <w:t xml:space="preserve">This course examines the place of women, children and nature rights in </w:t>
      </w:r>
      <w:r w:rsidR="008D3959" w:rsidRPr="00935FE9">
        <w:rPr>
          <w:sz w:val="22"/>
          <w:szCs w:val="22"/>
        </w:rPr>
        <w:t xml:space="preserve">the </w:t>
      </w:r>
      <w:r w:rsidRPr="00935FE9">
        <w:rPr>
          <w:sz w:val="22"/>
          <w:szCs w:val="22"/>
        </w:rPr>
        <w:t>governance of soil and land resources. It explores how integrated and wide-scale implementation of sustainable soil and land management practices, can enhance the protection of ecosystems, increase agricultural yields, enhance resilience to climate change while protecting the rights of women, children and nature. It assesses the role of indigenous knowledge in soil and land governance.</w:t>
      </w:r>
    </w:p>
    <w:p w14:paraId="423395AB"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50019FAE" w14:textId="77777777" w:rsidR="00E20C7B" w:rsidRPr="00935FE9" w:rsidRDefault="00E20C7B" w:rsidP="00FD120F">
      <w:pPr>
        <w:spacing w:after="120" w:line="240" w:lineRule="auto"/>
        <w:jc w:val="both"/>
        <w:rPr>
          <w:sz w:val="22"/>
          <w:szCs w:val="22"/>
        </w:rPr>
      </w:pPr>
      <w:r w:rsidRPr="00935FE9">
        <w:rPr>
          <w:sz w:val="22"/>
          <w:szCs w:val="22"/>
        </w:rPr>
        <w:t>By the end of this course, the learner should be able to:</w:t>
      </w:r>
    </w:p>
    <w:p w14:paraId="6957B8E4" w14:textId="77777777" w:rsidR="00E20C7B" w:rsidRPr="00935FE9" w:rsidRDefault="00E20C7B" w:rsidP="00343B08">
      <w:pPr>
        <w:numPr>
          <w:ilvl w:val="0"/>
          <w:numId w:val="69"/>
        </w:numPr>
        <w:spacing w:after="120" w:line="240" w:lineRule="auto"/>
        <w:jc w:val="both"/>
        <w:rPr>
          <w:sz w:val="22"/>
          <w:szCs w:val="22"/>
        </w:rPr>
      </w:pPr>
      <w:r w:rsidRPr="00935FE9">
        <w:rPr>
          <w:sz w:val="22"/>
          <w:szCs w:val="22"/>
        </w:rPr>
        <w:t xml:space="preserve">Evaluate soil and land governance frameworks for the inclusion of women, children and nature rights. </w:t>
      </w:r>
    </w:p>
    <w:p w14:paraId="655CE522" w14:textId="137ACEE1" w:rsidR="00E20C7B" w:rsidRPr="00935FE9" w:rsidRDefault="00E20C7B" w:rsidP="00343B08">
      <w:pPr>
        <w:numPr>
          <w:ilvl w:val="0"/>
          <w:numId w:val="69"/>
        </w:numPr>
        <w:spacing w:after="120" w:line="240" w:lineRule="auto"/>
        <w:jc w:val="both"/>
        <w:rPr>
          <w:sz w:val="22"/>
          <w:szCs w:val="22"/>
        </w:rPr>
      </w:pPr>
      <w:r w:rsidRPr="00935FE9">
        <w:rPr>
          <w:sz w:val="22"/>
          <w:szCs w:val="22"/>
        </w:rPr>
        <w:t xml:space="preserve">Critique the efficacy of the </w:t>
      </w:r>
      <w:r w:rsidR="003C3010" w:rsidRPr="00935FE9">
        <w:rPr>
          <w:sz w:val="22"/>
          <w:szCs w:val="22"/>
        </w:rPr>
        <w:t>key Sustainable</w:t>
      </w:r>
      <w:r w:rsidRPr="00935FE9">
        <w:rPr>
          <w:sz w:val="22"/>
          <w:szCs w:val="22"/>
        </w:rPr>
        <w:t xml:space="preserve"> Soil and Land Management (SSLM</w:t>
      </w:r>
      <w:r w:rsidR="003C3010" w:rsidRPr="00935FE9">
        <w:rPr>
          <w:sz w:val="22"/>
          <w:szCs w:val="22"/>
        </w:rPr>
        <w:t>) concepts</w:t>
      </w:r>
      <w:r w:rsidRPr="00935FE9">
        <w:rPr>
          <w:sz w:val="22"/>
          <w:szCs w:val="22"/>
        </w:rPr>
        <w:t xml:space="preserve"> and practices.</w:t>
      </w:r>
    </w:p>
    <w:p w14:paraId="37CF2F2E" w14:textId="77777777" w:rsidR="00E20C7B" w:rsidRPr="00935FE9" w:rsidRDefault="00E20C7B" w:rsidP="00343B08">
      <w:pPr>
        <w:numPr>
          <w:ilvl w:val="0"/>
          <w:numId w:val="69"/>
        </w:numPr>
        <w:spacing w:after="120" w:line="240" w:lineRule="auto"/>
        <w:jc w:val="both"/>
        <w:rPr>
          <w:sz w:val="22"/>
          <w:szCs w:val="22"/>
        </w:rPr>
      </w:pPr>
      <w:r w:rsidRPr="00935FE9">
        <w:rPr>
          <w:sz w:val="22"/>
          <w:szCs w:val="22"/>
        </w:rPr>
        <w:t xml:space="preserve">Evaluate the contribution of soil and land governance practices </w:t>
      </w:r>
      <w:proofErr w:type="gramStart"/>
      <w:r w:rsidRPr="00935FE9">
        <w:rPr>
          <w:sz w:val="22"/>
          <w:szCs w:val="22"/>
        </w:rPr>
        <w:t>to  sustainable</w:t>
      </w:r>
      <w:proofErr w:type="gramEnd"/>
      <w:r w:rsidRPr="00935FE9">
        <w:rPr>
          <w:sz w:val="22"/>
          <w:szCs w:val="22"/>
        </w:rPr>
        <w:t xml:space="preserve"> development in Africa</w:t>
      </w:r>
    </w:p>
    <w:p w14:paraId="2251CBC8" w14:textId="5C9F106D" w:rsidR="00E20C7B" w:rsidRPr="00935FE9" w:rsidRDefault="008D3959" w:rsidP="00343B08">
      <w:pPr>
        <w:numPr>
          <w:ilvl w:val="0"/>
          <w:numId w:val="69"/>
        </w:numPr>
        <w:spacing w:after="120" w:line="240" w:lineRule="auto"/>
        <w:jc w:val="both"/>
        <w:rPr>
          <w:sz w:val="22"/>
          <w:szCs w:val="22"/>
        </w:rPr>
      </w:pPr>
      <w:r w:rsidRPr="00935FE9">
        <w:rPr>
          <w:sz w:val="22"/>
          <w:szCs w:val="22"/>
        </w:rPr>
        <w:t xml:space="preserve">Assess the contributions </w:t>
      </w:r>
      <w:r w:rsidR="00E20C7B" w:rsidRPr="00935FE9">
        <w:rPr>
          <w:sz w:val="22"/>
          <w:szCs w:val="22"/>
        </w:rPr>
        <w:t xml:space="preserve">of women and children in the governance of soil and land resources. </w:t>
      </w:r>
    </w:p>
    <w:p w14:paraId="1DCC5401"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42BF5BBE" w14:textId="39084861" w:rsidR="00E20C7B" w:rsidRPr="00935FE9" w:rsidRDefault="00E20C7B" w:rsidP="00FD120F">
      <w:pPr>
        <w:spacing w:after="120" w:line="240" w:lineRule="auto"/>
        <w:jc w:val="both"/>
        <w:rPr>
          <w:sz w:val="22"/>
          <w:szCs w:val="22"/>
        </w:rPr>
      </w:pPr>
      <w:r w:rsidRPr="00935FE9">
        <w:rPr>
          <w:sz w:val="22"/>
          <w:szCs w:val="22"/>
        </w:rPr>
        <w:t xml:space="preserve">Principles and concepts of soil and Land Governance: linkages between Soil and Land: Sustainable soil and Land Management Practices:  Strategies for Sustainable Soil and Land Governance:  Land Tenure Rights and </w:t>
      </w:r>
      <w:r w:rsidR="008D3959" w:rsidRPr="00935FE9">
        <w:rPr>
          <w:sz w:val="22"/>
          <w:szCs w:val="22"/>
        </w:rPr>
        <w:t>S</w:t>
      </w:r>
      <w:r w:rsidRPr="00935FE9">
        <w:rPr>
          <w:sz w:val="22"/>
          <w:szCs w:val="22"/>
        </w:rPr>
        <w:t xml:space="preserve">ustainable Soil Management: Soil Management and Food Security: Institutional Arrangements for Soil and land Governance: local, national, regional </w:t>
      </w:r>
      <w:r w:rsidR="008D3959" w:rsidRPr="00935FE9">
        <w:rPr>
          <w:sz w:val="22"/>
          <w:szCs w:val="22"/>
        </w:rPr>
        <w:t>an</w:t>
      </w:r>
      <w:r w:rsidRPr="00935FE9">
        <w:rPr>
          <w:sz w:val="22"/>
          <w:szCs w:val="22"/>
        </w:rPr>
        <w:t>d international legal and policy frameworks for soil and land governance: Political eco</w:t>
      </w:r>
      <w:r w:rsidR="008D3959" w:rsidRPr="00935FE9">
        <w:rPr>
          <w:sz w:val="22"/>
          <w:szCs w:val="22"/>
        </w:rPr>
        <w:t xml:space="preserve">nomy of women, children and </w:t>
      </w:r>
      <w:r w:rsidRPr="00935FE9">
        <w:rPr>
          <w:sz w:val="22"/>
          <w:szCs w:val="22"/>
        </w:rPr>
        <w:t>nature rights in soil and land governance: African practices on soil and land gove</w:t>
      </w:r>
      <w:r w:rsidR="008D3959" w:rsidRPr="00935FE9">
        <w:rPr>
          <w:sz w:val="22"/>
          <w:szCs w:val="22"/>
        </w:rPr>
        <w:t xml:space="preserve">rnance and nexus to </w:t>
      </w:r>
      <w:r w:rsidR="00682F57" w:rsidRPr="00935FE9">
        <w:rPr>
          <w:sz w:val="22"/>
          <w:szCs w:val="22"/>
        </w:rPr>
        <w:t xml:space="preserve">the </w:t>
      </w:r>
      <w:r w:rsidR="008D3959" w:rsidRPr="00935FE9">
        <w:rPr>
          <w:sz w:val="22"/>
          <w:szCs w:val="22"/>
        </w:rPr>
        <w:t xml:space="preserve">protection </w:t>
      </w:r>
      <w:r w:rsidRPr="00935FE9">
        <w:rPr>
          <w:sz w:val="22"/>
          <w:szCs w:val="22"/>
        </w:rPr>
        <w:t xml:space="preserve">of women children and nature rights. </w:t>
      </w:r>
    </w:p>
    <w:p w14:paraId="422F5666" w14:textId="77777777" w:rsidR="00E20C7B" w:rsidRPr="00935FE9" w:rsidRDefault="00E20C7B" w:rsidP="00FD120F">
      <w:pPr>
        <w:spacing w:after="120" w:line="240" w:lineRule="auto"/>
        <w:jc w:val="both"/>
        <w:rPr>
          <w:b/>
          <w:sz w:val="22"/>
          <w:szCs w:val="22"/>
        </w:rPr>
      </w:pPr>
      <w:r w:rsidRPr="00935FE9">
        <w:rPr>
          <w:b/>
          <w:sz w:val="22"/>
          <w:szCs w:val="22"/>
        </w:rPr>
        <w:t>Modes of delivery</w:t>
      </w:r>
    </w:p>
    <w:p w14:paraId="2D1260BF" w14:textId="77777777" w:rsidR="00E20C7B" w:rsidRPr="00935FE9" w:rsidRDefault="00E20C7B" w:rsidP="00FD120F">
      <w:pPr>
        <w:spacing w:after="120" w:line="240" w:lineRule="auto"/>
        <w:jc w:val="both"/>
        <w:rPr>
          <w:sz w:val="22"/>
          <w:szCs w:val="22"/>
        </w:rPr>
      </w:pPr>
      <w:r w:rsidRPr="00935FE9">
        <w:rPr>
          <w:sz w:val="22"/>
          <w:szCs w:val="22"/>
        </w:rPr>
        <w:t xml:space="preserve">Lectures (mainly virtual classes -with a blend of physical as may be arranged), seminars, problem-solving, case studies, site visits, and multimedia tools. </w:t>
      </w:r>
    </w:p>
    <w:p w14:paraId="3516431F" w14:textId="77777777" w:rsidR="00E20C7B" w:rsidRPr="00935FE9" w:rsidRDefault="00E20C7B" w:rsidP="00FD120F">
      <w:pPr>
        <w:spacing w:after="120" w:line="240" w:lineRule="auto"/>
        <w:jc w:val="both"/>
        <w:rPr>
          <w:b/>
          <w:sz w:val="22"/>
          <w:szCs w:val="22"/>
        </w:rPr>
      </w:pPr>
      <w:r w:rsidRPr="00935FE9">
        <w:rPr>
          <w:b/>
          <w:sz w:val="22"/>
          <w:szCs w:val="22"/>
        </w:rPr>
        <w:t>Instructional materials and/or Equipment</w:t>
      </w:r>
    </w:p>
    <w:p w14:paraId="3219DDE5" w14:textId="7A2E8069"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8D3959" w:rsidRPr="00935FE9">
        <w:rPr>
          <w:sz w:val="22"/>
          <w:szCs w:val="22"/>
        </w:rPr>
        <w:t>-</w:t>
      </w:r>
      <w:r w:rsidRPr="00935FE9">
        <w:rPr>
          <w:sz w:val="22"/>
          <w:szCs w:val="22"/>
        </w:rPr>
        <w:t>learning platforms, and E-Journals.</w:t>
      </w:r>
    </w:p>
    <w:p w14:paraId="4B2FDDEB" w14:textId="0F9A0541" w:rsidR="00E20C7B" w:rsidRPr="00935FE9" w:rsidRDefault="00E20C7B" w:rsidP="00FD120F">
      <w:pPr>
        <w:spacing w:after="120" w:line="240" w:lineRule="auto"/>
        <w:jc w:val="both"/>
        <w:rPr>
          <w:sz w:val="22"/>
          <w:szCs w:val="22"/>
        </w:rPr>
      </w:pPr>
      <w:r w:rsidRPr="00935FE9">
        <w:rPr>
          <w:b/>
          <w:sz w:val="22"/>
          <w:szCs w:val="22"/>
        </w:rPr>
        <w:t>Course Assessment</w:t>
      </w:r>
      <w:r w:rsidR="008D3959" w:rsidRPr="00935FE9">
        <w:rPr>
          <w:b/>
          <w:sz w:val="22"/>
          <w:szCs w:val="22"/>
        </w:rPr>
        <w:t xml:space="preserve">: </w:t>
      </w:r>
      <w:r w:rsidR="008D3959" w:rsidRPr="00935FE9">
        <w:rPr>
          <w:sz w:val="22"/>
          <w:szCs w:val="22"/>
        </w:rPr>
        <w:t xml:space="preserve">Examination </w:t>
      </w:r>
      <w:r w:rsidRPr="00935FE9">
        <w:rPr>
          <w:sz w:val="22"/>
          <w:szCs w:val="22"/>
        </w:rPr>
        <w:t>60%; Continuous Assessment 40%</w:t>
      </w:r>
    </w:p>
    <w:p w14:paraId="06614F33"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5E280E4C" w14:textId="77777777" w:rsidR="00E20C7B" w:rsidRPr="00935FE9" w:rsidRDefault="00E20C7B" w:rsidP="00343B08">
      <w:pPr>
        <w:numPr>
          <w:ilvl w:val="0"/>
          <w:numId w:val="45"/>
        </w:numPr>
        <w:spacing w:after="120" w:line="240" w:lineRule="auto"/>
        <w:jc w:val="both"/>
        <w:rPr>
          <w:sz w:val="22"/>
          <w:szCs w:val="22"/>
        </w:rPr>
      </w:pPr>
      <w:r w:rsidRPr="00935FE9">
        <w:rPr>
          <w:sz w:val="22"/>
          <w:szCs w:val="22"/>
        </w:rPr>
        <w:t xml:space="preserve"> </w:t>
      </w:r>
      <w:proofErr w:type="spellStart"/>
      <w:r w:rsidRPr="00935FE9">
        <w:rPr>
          <w:sz w:val="22"/>
          <w:szCs w:val="22"/>
        </w:rPr>
        <w:t>Baritz</w:t>
      </w:r>
      <w:proofErr w:type="spellEnd"/>
      <w:r w:rsidRPr="00935FE9">
        <w:rPr>
          <w:sz w:val="22"/>
          <w:szCs w:val="22"/>
        </w:rPr>
        <w:t>, R., Wiese, L., Verbeke, I. and Vargas, R., 2018. Voluntary guidelines for sustainable soil management: global action for healthy soils. In International yearbook of soil law and policy 2017 (pp. 17-36). Springer, Cham.</w:t>
      </w:r>
    </w:p>
    <w:p w14:paraId="41B97158" w14:textId="77777777" w:rsidR="00E20C7B" w:rsidRPr="00935FE9" w:rsidRDefault="00E20C7B" w:rsidP="00343B08">
      <w:pPr>
        <w:numPr>
          <w:ilvl w:val="0"/>
          <w:numId w:val="45"/>
        </w:numPr>
        <w:spacing w:after="120" w:line="240" w:lineRule="auto"/>
        <w:jc w:val="both"/>
        <w:rPr>
          <w:sz w:val="22"/>
          <w:szCs w:val="22"/>
        </w:rPr>
      </w:pPr>
      <w:r w:rsidRPr="00935FE9">
        <w:rPr>
          <w:sz w:val="22"/>
          <w:szCs w:val="22"/>
        </w:rPr>
        <w:lastRenderedPageBreak/>
        <w:t xml:space="preserve">De </w:t>
      </w:r>
      <w:proofErr w:type="spellStart"/>
      <w:r w:rsidRPr="00935FE9">
        <w:rPr>
          <w:sz w:val="22"/>
          <w:szCs w:val="22"/>
        </w:rPr>
        <w:t>Donà</w:t>
      </w:r>
      <w:proofErr w:type="spellEnd"/>
      <w:r w:rsidRPr="00935FE9">
        <w:rPr>
          <w:sz w:val="22"/>
          <w:szCs w:val="22"/>
        </w:rPr>
        <w:t>, M., 2021. Matching institutionalised expertise with global needs: Boundary organizations and hybrid management at the science-policy interfaces of soil and land governance. Environmental Science &amp; Policy, 123, pp.82-90.</w:t>
      </w:r>
    </w:p>
    <w:p w14:paraId="023E20DA" w14:textId="77777777" w:rsidR="00E20C7B" w:rsidRPr="00935FE9" w:rsidRDefault="00E20C7B" w:rsidP="00343B08">
      <w:pPr>
        <w:numPr>
          <w:ilvl w:val="0"/>
          <w:numId w:val="45"/>
        </w:numPr>
        <w:spacing w:after="120" w:line="240" w:lineRule="auto"/>
        <w:jc w:val="both"/>
        <w:rPr>
          <w:sz w:val="22"/>
          <w:szCs w:val="22"/>
        </w:rPr>
      </w:pPr>
      <w:proofErr w:type="spellStart"/>
      <w:r w:rsidRPr="00935FE9">
        <w:rPr>
          <w:sz w:val="22"/>
          <w:szCs w:val="22"/>
        </w:rPr>
        <w:t>Ginzky</w:t>
      </w:r>
      <w:proofErr w:type="spellEnd"/>
      <w:r w:rsidRPr="00935FE9">
        <w:rPr>
          <w:sz w:val="22"/>
          <w:szCs w:val="22"/>
        </w:rPr>
        <w:t xml:space="preserve">, H., Dooley, E., Heuser, I.L., </w:t>
      </w:r>
      <w:proofErr w:type="spellStart"/>
      <w:r w:rsidRPr="00935FE9">
        <w:rPr>
          <w:sz w:val="22"/>
          <w:szCs w:val="22"/>
        </w:rPr>
        <w:t>Kameri-Mbote</w:t>
      </w:r>
      <w:proofErr w:type="spellEnd"/>
      <w:r w:rsidRPr="00935FE9">
        <w:rPr>
          <w:sz w:val="22"/>
          <w:szCs w:val="22"/>
        </w:rPr>
        <w:t xml:space="preserve">, P., </w:t>
      </w:r>
      <w:proofErr w:type="spellStart"/>
      <w:r w:rsidRPr="00935FE9">
        <w:rPr>
          <w:sz w:val="22"/>
          <w:szCs w:val="22"/>
        </w:rPr>
        <w:t>Kibugi</w:t>
      </w:r>
      <w:proofErr w:type="spellEnd"/>
      <w:r w:rsidRPr="00935FE9">
        <w:rPr>
          <w:sz w:val="22"/>
          <w:szCs w:val="22"/>
        </w:rPr>
        <w:t>, R., Markus, T. and Ruppel, O.C., 2022. International Yearbook of Soil Law and Policy 2020/2021.</w:t>
      </w:r>
    </w:p>
    <w:p w14:paraId="247F038B" w14:textId="77777777" w:rsidR="00E20C7B" w:rsidRPr="00935FE9" w:rsidRDefault="00E20C7B" w:rsidP="00343B08">
      <w:pPr>
        <w:numPr>
          <w:ilvl w:val="0"/>
          <w:numId w:val="45"/>
        </w:numPr>
        <w:spacing w:after="120" w:line="240" w:lineRule="auto"/>
        <w:jc w:val="both"/>
        <w:rPr>
          <w:sz w:val="22"/>
          <w:szCs w:val="22"/>
        </w:rPr>
      </w:pPr>
      <w:proofErr w:type="spellStart"/>
      <w:r w:rsidRPr="00935FE9">
        <w:rPr>
          <w:sz w:val="22"/>
          <w:szCs w:val="22"/>
        </w:rPr>
        <w:t>Hadijah</w:t>
      </w:r>
      <w:proofErr w:type="spellEnd"/>
      <w:r w:rsidRPr="00935FE9">
        <w:rPr>
          <w:sz w:val="22"/>
          <w:szCs w:val="22"/>
        </w:rPr>
        <w:t xml:space="preserve"> </w:t>
      </w:r>
      <w:proofErr w:type="spellStart"/>
      <w:r w:rsidRPr="00935FE9">
        <w:rPr>
          <w:sz w:val="22"/>
          <w:szCs w:val="22"/>
        </w:rPr>
        <w:t>Yahyah</w:t>
      </w:r>
      <w:proofErr w:type="spellEnd"/>
      <w:r w:rsidRPr="00935FE9">
        <w:rPr>
          <w:sz w:val="22"/>
          <w:szCs w:val="22"/>
        </w:rPr>
        <w:t xml:space="preserve">, Harald </w:t>
      </w:r>
      <w:proofErr w:type="spellStart"/>
      <w:r w:rsidRPr="00935FE9">
        <w:rPr>
          <w:sz w:val="22"/>
          <w:szCs w:val="22"/>
        </w:rPr>
        <w:t>Ginzky</w:t>
      </w:r>
      <w:proofErr w:type="spellEnd"/>
      <w:r w:rsidRPr="00935FE9">
        <w:rPr>
          <w:sz w:val="22"/>
          <w:szCs w:val="22"/>
        </w:rPr>
        <w:t xml:space="preserve">, Emmanuel </w:t>
      </w:r>
      <w:proofErr w:type="spellStart"/>
      <w:r w:rsidRPr="00935FE9">
        <w:rPr>
          <w:sz w:val="22"/>
          <w:szCs w:val="22"/>
        </w:rPr>
        <w:t>Kasimbazi</w:t>
      </w:r>
      <w:proofErr w:type="spellEnd"/>
      <w:r w:rsidRPr="00935FE9">
        <w:rPr>
          <w:sz w:val="22"/>
          <w:szCs w:val="22"/>
        </w:rPr>
        <w:t xml:space="preserve">, et al. (eds) (2020) Legal Instruments for Sustainable Soil Management in Africa. International Year of Soil Law and Policy Regional Perspective, 1st </w:t>
      </w:r>
      <w:proofErr w:type="spellStart"/>
      <w:r w:rsidRPr="00935FE9">
        <w:rPr>
          <w:sz w:val="22"/>
          <w:szCs w:val="22"/>
        </w:rPr>
        <w:t>edn</w:t>
      </w:r>
      <w:proofErr w:type="spellEnd"/>
      <w:r w:rsidRPr="00935FE9">
        <w:rPr>
          <w:sz w:val="22"/>
          <w:szCs w:val="22"/>
        </w:rPr>
        <w:t>.  Springer Nature Switzerland AG. ISBN-10: 3030360032.</w:t>
      </w:r>
    </w:p>
    <w:p w14:paraId="37B7B5C1" w14:textId="77777777" w:rsidR="00E20C7B" w:rsidRPr="00935FE9" w:rsidRDefault="00E20C7B" w:rsidP="00343B08">
      <w:pPr>
        <w:numPr>
          <w:ilvl w:val="0"/>
          <w:numId w:val="45"/>
        </w:numPr>
        <w:spacing w:after="120" w:line="240" w:lineRule="auto"/>
        <w:jc w:val="both"/>
        <w:rPr>
          <w:sz w:val="22"/>
          <w:szCs w:val="22"/>
        </w:rPr>
      </w:pPr>
      <w:r w:rsidRPr="00935FE9">
        <w:rPr>
          <w:sz w:val="22"/>
          <w:szCs w:val="22"/>
          <w:highlight w:val="white"/>
        </w:rPr>
        <w:t>Okoth-</w:t>
      </w:r>
      <w:proofErr w:type="spellStart"/>
      <w:r w:rsidRPr="00935FE9">
        <w:rPr>
          <w:sz w:val="22"/>
          <w:szCs w:val="22"/>
          <w:highlight w:val="white"/>
        </w:rPr>
        <w:t>Ogendo</w:t>
      </w:r>
      <w:proofErr w:type="spellEnd"/>
      <w:r w:rsidRPr="00935FE9">
        <w:rPr>
          <w:sz w:val="22"/>
          <w:szCs w:val="22"/>
          <w:highlight w:val="white"/>
        </w:rPr>
        <w:t xml:space="preserve">, H. W. O., In </w:t>
      </w:r>
      <w:proofErr w:type="spellStart"/>
      <w:r w:rsidRPr="00935FE9">
        <w:rPr>
          <w:sz w:val="22"/>
          <w:szCs w:val="22"/>
          <w:highlight w:val="white"/>
        </w:rPr>
        <w:t>Kameri-Mbote</w:t>
      </w:r>
      <w:proofErr w:type="spellEnd"/>
      <w:r w:rsidRPr="00935FE9">
        <w:rPr>
          <w:sz w:val="22"/>
          <w:szCs w:val="22"/>
          <w:highlight w:val="white"/>
        </w:rPr>
        <w:t xml:space="preserve">, P., In </w:t>
      </w:r>
      <w:proofErr w:type="spellStart"/>
      <w:r w:rsidRPr="00935FE9">
        <w:rPr>
          <w:sz w:val="22"/>
          <w:szCs w:val="22"/>
          <w:highlight w:val="white"/>
        </w:rPr>
        <w:t>Odote</w:t>
      </w:r>
      <w:proofErr w:type="spellEnd"/>
      <w:r w:rsidRPr="00935FE9">
        <w:rPr>
          <w:sz w:val="22"/>
          <w:szCs w:val="22"/>
          <w:highlight w:val="white"/>
        </w:rPr>
        <w:t xml:space="preserve">, C., &amp; University of Nairobi. (2017). </w:t>
      </w:r>
      <w:r w:rsidRPr="00935FE9">
        <w:rPr>
          <w:i/>
          <w:sz w:val="22"/>
          <w:szCs w:val="22"/>
          <w:highlight w:val="white"/>
        </w:rPr>
        <w:t>The gallant academic: Essays in honour of HWO Okoth-</w:t>
      </w:r>
      <w:proofErr w:type="spellStart"/>
      <w:r w:rsidRPr="00935FE9">
        <w:rPr>
          <w:i/>
          <w:sz w:val="22"/>
          <w:szCs w:val="22"/>
          <w:highlight w:val="white"/>
        </w:rPr>
        <w:t>Ogendo</w:t>
      </w:r>
      <w:proofErr w:type="spellEnd"/>
      <w:r w:rsidRPr="00935FE9">
        <w:rPr>
          <w:sz w:val="22"/>
          <w:szCs w:val="22"/>
          <w:highlight w:val="white"/>
        </w:rPr>
        <w:t>.</w:t>
      </w:r>
    </w:p>
    <w:p w14:paraId="1DC477D2" w14:textId="77777777" w:rsidR="00E20C7B" w:rsidRPr="00935FE9" w:rsidRDefault="00E20C7B" w:rsidP="00FD120F">
      <w:pPr>
        <w:spacing w:after="120" w:line="240" w:lineRule="auto"/>
        <w:jc w:val="both"/>
        <w:rPr>
          <w:sz w:val="22"/>
          <w:szCs w:val="22"/>
        </w:rPr>
      </w:pPr>
      <w:r w:rsidRPr="00935FE9">
        <w:rPr>
          <w:b/>
          <w:sz w:val="22"/>
          <w:szCs w:val="22"/>
        </w:rPr>
        <w:t>Recommended References</w:t>
      </w:r>
    </w:p>
    <w:p w14:paraId="15356A70"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 xml:space="preserve">Boer, B.W., </w:t>
      </w:r>
      <w:proofErr w:type="spellStart"/>
      <w:r w:rsidRPr="00935FE9">
        <w:rPr>
          <w:sz w:val="22"/>
          <w:szCs w:val="22"/>
        </w:rPr>
        <w:t>Ginzky</w:t>
      </w:r>
      <w:proofErr w:type="spellEnd"/>
      <w:r w:rsidRPr="00935FE9">
        <w:rPr>
          <w:sz w:val="22"/>
          <w:szCs w:val="22"/>
        </w:rPr>
        <w:t>, H. and Heuser, I.L., 2017. International soil protection law: history, concepts and latest developments. In International Yearbook of Soil Law and Policy 2016 (pp. 49-72). Springer, Cham.</w:t>
      </w:r>
    </w:p>
    <w:p w14:paraId="3D41188A" w14:textId="77777777" w:rsidR="00E20C7B" w:rsidRPr="00935FE9" w:rsidRDefault="00E20C7B" w:rsidP="00343B08">
      <w:pPr>
        <w:numPr>
          <w:ilvl w:val="0"/>
          <w:numId w:val="47"/>
        </w:numPr>
        <w:spacing w:after="120" w:line="240" w:lineRule="auto"/>
        <w:jc w:val="both"/>
        <w:rPr>
          <w:sz w:val="22"/>
          <w:szCs w:val="22"/>
        </w:rPr>
      </w:pPr>
      <w:proofErr w:type="spellStart"/>
      <w:r w:rsidRPr="00935FE9">
        <w:rPr>
          <w:sz w:val="22"/>
          <w:szCs w:val="22"/>
        </w:rPr>
        <w:t>Couzens</w:t>
      </w:r>
      <w:proofErr w:type="spellEnd"/>
      <w:r w:rsidRPr="00935FE9">
        <w:rPr>
          <w:sz w:val="22"/>
          <w:szCs w:val="22"/>
        </w:rPr>
        <w:t xml:space="preserve"> E, Enforcement of Environmental Law: Good Practices from Africa, Central Asia, </w:t>
      </w:r>
      <w:proofErr w:type="spellStart"/>
      <w:r w:rsidRPr="00935FE9">
        <w:rPr>
          <w:sz w:val="22"/>
          <w:szCs w:val="22"/>
        </w:rPr>
        <w:t>Asean</w:t>
      </w:r>
      <w:proofErr w:type="spellEnd"/>
      <w:r w:rsidRPr="00935FE9">
        <w:rPr>
          <w:sz w:val="22"/>
          <w:szCs w:val="22"/>
        </w:rPr>
        <w:t xml:space="preserve"> Countries and China (2014) United Nations Environment and China </w:t>
      </w:r>
      <w:proofErr w:type="spellStart"/>
      <w:r w:rsidRPr="00935FE9">
        <w:rPr>
          <w:sz w:val="22"/>
          <w:szCs w:val="22"/>
        </w:rPr>
        <w:t>Asean</w:t>
      </w:r>
      <w:proofErr w:type="spellEnd"/>
      <w:r w:rsidRPr="00935FE9">
        <w:rPr>
          <w:sz w:val="22"/>
          <w:szCs w:val="22"/>
        </w:rPr>
        <w:t xml:space="preserve"> Environmental Cooperation</w:t>
      </w:r>
    </w:p>
    <w:p w14:paraId="05573569"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 xml:space="preserve">D S </w:t>
      </w:r>
      <w:proofErr w:type="spellStart"/>
      <w:r w:rsidRPr="00935FE9">
        <w:rPr>
          <w:sz w:val="22"/>
          <w:szCs w:val="22"/>
        </w:rPr>
        <w:t>Olawuyi</w:t>
      </w:r>
      <w:proofErr w:type="spellEnd"/>
      <w:r w:rsidRPr="00935FE9">
        <w:rPr>
          <w:sz w:val="22"/>
          <w:szCs w:val="22"/>
        </w:rPr>
        <w:t xml:space="preserve">, Principles of Nigerian Environmental Law 2nd ed (2015) </w:t>
      </w:r>
      <w:proofErr w:type="spellStart"/>
      <w:r w:rsidRPr="00935FE9">
        <w:rPr>
          <w:sz w:val="22"/>
          <w:szCs w:val="22"/>
        </w:rPr>
        <w:t>Afe</w:t>
      </w:r>
      <w:proofErr w:type="spellEnd"/>
      <w:r w:rsidRPr="00935FE9">
        <w:rPr>
          <w:sz w:val="22"/>
          <w:szCs w:val="22"/>
        </w:rPr>
        <w:t xml:space="preserve"> Babalola University Press</w:t>
      </w:r>
    </w:p>
    <w:p w14:paraId="7DA8B75C"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Food and Agriculture Organization of the United Nations (2015) Revised World Soil Charter, 2015.</w:t>
      </w:r>
    </w:p>
    <w:p w14:paraId="4C8F49CB" w14:textId="77777777" w:rsidR="00E20C7B" w:rsidRPr="00935FE9" w:rsidRDefault="00E20C7B" w:rsidP="00343B08">
      <w:pPr>
        <w:numPr>
          <w:ilvl w:val="0"/>
          <w:numId w:val="47"/>
        </w:numPr>
        <w:spacing w:after="120" w:line="240" w:lineRule="auto"/>
        <w:jc w:val="both"/>
        <w:rPr>
          <w:sz w:val="22"/>
          <w:szCs w:val="22"/>
        </w:rPr>
      </w:pPr>
      <w:proofErr w:type="spellStart"/>
      <w:r w:rsidRPr="00935FE9">
        <w:rPr>
          <w:sz w:val="22"/>
          <w:szCs w:val="22"/>
        </w:rPr>
        <w:t>Ginzky</w:t>
      </w:r>
      <w:proofErr w:type="spellEnd"/>
      <w:r w:rsidRPr="00935FE9">
        <w:rPr>
          <w:sz w:val="22"/>
          <w:szCs w:val="22"/>
        </w:rPr>
        <w:t>, H., 2021. Soil Protection Governance in Germany. In International Yearbook of Soil Law and Policy 2019 (pp. 295-333). Springer, Cham.</w:t>
      </w:r>
    </w:p>
    <w:p w14:paraId="300ED6E0" w14:textId="77777777" w:rsidR="00E20C7B" w:rsidRPr="00935FE9" w:rsidRDefault="00E20C7B" w:rsidP="00343B08">
      <w:pPr>
        <w:numPr>
          <w:ilvl w:val="0"/>
          <w:numId w:val="47"/>
        </w:numPr>
        <w:spacing w:after="120" w:line="240" w:lineRule="auto"/>
        <w:jc w:val="both"/>
        <w:rPr>
          <w:sz w:val="22"/>
          <w:szCs w:val="22"/>
        </w:rPr>
      </w:pPr>
      <w:proofErr w:type="spellStart"/>
      <w:r w:rsidRPr="00935FE9">
        <w:rPr>
          <w:sz w:val="22"/>
          <w:szCs w:val="22"/>
        </w:rPr>
        <w:t>Ginzky</w:t>
      </w:r>
      <w:proofErr w:type="spellEnd"/>
      <w:r w:rsidRPr="00935FE9">
        <w:rPr>
          <w:sz w:val="22"/>
          <w:szCs w:val="22"/>
        </w:rPr>
        <w:t xml:space="preserve">, H., Dooley, E., Heuser, I.L., </w:t>
      </w:r>
      <w:proofErr w:type="spellStart"/>
      <w:r w:rsidRPr="00935FE9">
        <w:rPr>
          <w:sz w:val="22"/>
          <w:szCs w:val="22"/>
        </w:rPr>
        <w:t>Kasimbazi</w:t>
      </w:r>
      <w:proofErr w:type="spellEnd"/>
      <w:r w:rsidRPr="00935FE9">
        <w:rPr>
          <w:sz w:val="22"/>
          <w:szCs w:val="22"/>
        </w:rPr>
        <w:t>, E., Markus, T., Qin, T. and Ruppel, O.C. eds., 2017. International yearbook of soil law and policy 2016 (p. 283). Berlin, Germany: Springer.</w:t>
      </w:r>
    </w:p>
    <w:p w14:paraId="445618F4"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 xml:space="preserve">H. Bernd, L. Andreas, M. Stefan (2018) Justifying Soil Protection and Sustainable Soil Management: Creation-Ethical, Legal and Economic </w:t>
      </w:r>
      <w:proofErr w:type="gramStart"/>
      <w:r w:rsidRPr="00935FE9">
        <w:rPr>
          <w:sz w:val="22"/>
          <w:szCs w:val="22"/>
        </w:rPr>
        <w:t>Considerations .</w:t>
      </w:r>
      <w:proofErr w:type="gramEnd"/>
      <w:r w:rsidRPr="00935FE9">
        <w:rPr>
          <w:sz w:val="22"/>
          <w:szCs w:val="22"/>
        </w:rPr>
        <w:t>https://www.mdpi.com/2071-1050/10/10/3807</w:t>
      </w:r>
    </w:p>
    <w:p w14:paraId="360830B8"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 xml:space="preserve">M. </w:t>
      </w:r>
      <w:proofErr w:type="spellStart"/>
      <w:r w:rsidRPr="00935FE9">
        <w:rPr>
          <w:sz w:val="22"/>
          <w:szCs w:val="22"/>
        </w:rPr>
        <w:t>Fuare</w:t>
      </w:r>
      <w:proofErr w:type="spellEnd"/>
      <w:r w:rsidRPr="00935FE9">
        <w:rPr>
          <w:sz w:val="22"/>
          <w:szCs w:val="22"/>
        </w:rPr>
        <w:t xml:space="preserve"> &amp; W du Plessis, The Balancing of Interests in Environmental Law in Africa (2012) Pretoria University Law Press</w:t>
      </w:r>
    </w:p>
    <w:p w14:paraId="7341C1C8"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Martin, P., 2017. Soils governance, an Australian perspective. In International Yearbook of Soil Law and Policy 2016 (pp. 31-36). Springer, Cham.</w:t>
      </w:r>
    </w:p>
    <w:p w14:paraId="3CB405AD" w14:textId="77777777" w:rsidR="00E20C7B" w:rsidRPr="00935FE9" w:rsidRDefault="00E20C7B" w:rsidP="00343B08">
      <w:pPr>
        <w:numPr>
          <w:ilvl w:val="0"/>
          <w:numId w:val="47"/>
        </w:numPr>
        <w:spacing w:after="120" w:line="240" w:lineRule="auto"/>
        <w:jc w:val="both"/>
        <w:rPr>
          <w:sz w:val="22"/>
          <w:szCs w:val="22"/>
        </w:rPr>
      </w:pPr>
      <w:r w:rsidRPr="00935FE9">
        <w:rPr>
          <w:sz w:val="22"/>
          <w:szCs w:val="22"/>
        </w:rPr>
        <w:t xml:space="preserve">Wangari Maathai (2011) The challenges of Africa. Sustainability Science 6(1):1-2. </w:t>
      </w:r>
      <w:proofErr w:type="spellStart"/>
      <w:r w:rsidRPr="00935FE9">
        <w:rPr>
          <w:sz w:val="22"/>
          <w:szCs w:val="22"/>
        </w:rPr>
        <w:t>doi</w:t>
      </w:r>
      <w:proofErr w:type="spellEnd"/>
      <w:r w:rsidRPr="00935FE9">
        <w:rPr>
          <w:sz w:val="22"/>
          <w:szCs w:val="22"/>
        </w:rPr>
        <w:t>: 10.1007/s11625-010-0120-2</w:t>
      </w:r>
    </w:p>
    <w:p w14:paraId="614A869A" w14:textId="77777777" w:rsidR="00E20C7B" w:rsidRPr="00935FE9" w:rsidRDefault="00E20C7B" w:rsidP="00FD120F">
      <w:pPr>
        <w:spacing w:after="120" w:line="240" w:lineRule="auto"/>
        <w:jc w:val="both"/>
        <w:rPr>
          <w:b/>
          <w:sz w:val="22"/>
          <w:szCs w:val="22"/>
        </w:rPr>
      </w:pPr>
    </w:p>
    <w:p w14:paraId="031AAA1A" w14:textId="650124E4" w:rsidR="00E20C7B" w:rsidRPr="00935FE9" w:rsidRDefault="00E20C7B" w:rsidP="00FD120F">
      <w:pPr>
        <w:spacing w:after="120" w:line="240" w:lineRule="auto"/>
        <w:jc w:val="both"/>
        <w:rPr>
          <w:b/>
          <w:sz w:val="22"/>
          <w:szCs w:val="22"/>
        </w:rPr>
      </w:pPr>
      <w:r w:rsidRPr="00935FE9">
        <w:rPr>
          <w:b/>
          <w:sz w:val="22"/>
          <w:szCs w:val="22"/>
        </w:rPr>
        <w:t>WCNREG</w:t>
      </w:r>
      <w:r w:rsidR="008D3959" w:rsidRPr="00935FE9">
        <w:rPr>
          <w:b/>
          <w:sz w:val="22"/>
          <w:szCs w:val="22"/>
        </w:rPr>
        <w:t xml:space="preserve"> </w:t>
      </w:r>
      <w:r w:rsidRPr="00935FE9">
        <w:rPr>
          <w:b/>
          <w:sz w:val="22"/>
          <w:szCs w:val="22"/>
        </w:rPr>
        <w:t>017: URBANISATION FOR SUSTAINABILITY</w:t>
      </w:r>
    </w:p>
    <w:p w14:paraId="30FC46FE" w14:textId="7CAFEBB7" w:rsidR="00E20C7B" w:rsidRPr="00935FE9" w:rsidRDefault="008D3959" w:rsidP="00FD120F">
      <w:pPr>
        <w:spacing w:after="120" w:line="240" w:lineRule="auto"/>
        <w:jc w:val="both"/>
        <w:rPr>
          <w:b/>
          <w:sz w:val="22"/>
          <w:szCs w:val="22"/>
        </w:rPr>
      </w:pPr>
      <w:r w:rsidRPr="00935FE9">
        <w:rPr>
          <w:b/>
          <w:sz w:val="22"/>
          <w:szCs w:val="22"/>
        </w:rPr>
        <w:t>Prerequisite: None</w:t>
      </w:r>
    </w:p>
    <w:p w14:paraId="593C43CF"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78023C41" w14:textId="08CE404E" w:rsidR="00E20C7B" w:rsidRPr="00935FE9" w:rsidRDefault="00E20C7B" w:rsidP="00FD120F">
      <w:pPr>
        <w:spacing w:after="120" w:line="240" w:lineRule="auto"/>
        <w:jc w:val="both"/>
        <w:rPr>
          <w:sz w:val="22"/>
          <w:szCs w:val="22"/>
        </w:rPr>
      </w:pPr>
      <w:r w:rsidRPr="00935FE9">
        <w:rPr>
          <w:sz w:val="22"/>
          <w:szCs w:val="22"/>
        </w:rPr>
        <w:t>This course appraises the theoretical and practical approaches to the protection of children, women and nature rights in urban governance.  It explores the theme of administration, planning, environment,</w:t>
      </w:r>
      <w:r w:rsidR="00682F57" w:rsidRPr="00935FE9">
        <w:rPr>
          <w:sz w:val="22"/>
          <w:szCs w:val="22"/>
        </w:rPr>
        <w:t xml:space="preserve"> </w:t>
      </w:r>
      <w:r w:rsidRPr="00935FE9">
        <w:rPr>
          <w:sz w:val="22"/>
          <w:szCs w:val="22"/>
        </w:rPr>
        <w:t>and citizenship in urbanisation for sustainability. It interrogates the New Urban Agenda for its responsiveness to women, children and nature</w:t>
      </w:r>
      <w:r w:rsidR="00682F57" w:rsidRPr="00935FE9">
        <w:rPr>
          <w:sz w:val="22"/>
          <w:szCs w:val="22"/>
        </w:rPr>
        <w:t>’</w:t>
      </w:r>
      <w:r w:rsidRPr="00935FE9">
        <w:rPr>
          <w:sz w:val="22"/>
          <w:szCs w:val="22"/>
        </w:rPr>
        <w:t xml:space="preserve">s rights. </w:t>
      </w:r>
    </w:p>
    <w:p w14:paraId="08CE8493" w14:textId="77777777" w:rsidR="00E20C7B" w:rsidRPr="00935FE9" w:rsidRDefault="00E20C7B" w:rsidP="00FD120F">
      <w:pPr>
        <w:spacing w:after="120" w:line="240" w:lineRule="auto"/>
        <w:jc w:val="both"/>
        <w:rPr>
          <w:b/>
          <w:sz w:val="22"/>
          <w:szCs w:val="22"/>
        </w:rPr>
      </w:pPr>
      <w:r w:rsidRPr="00935FE9">
        <w:rPr>
          <w:b/>
          <w:sz w:val="22"/>
          <w:szCs w:val="22"/>
        </w:rPr>
        <w:lastRenderedPageBreak/>
        <w:t>Expected Learning Outcomes</w:t>
      </w:r>
    </w:p>
    <w:p w14:paraId="75C0B1B9" w14:textId="03F2B5CF" w:rsidR="00E20C7B" w:rsidRPr="00935FE9" w:rsidRDefault="00E20C7B" w:rsidP="00FD120F">
      <w:pPr>
        <w:spacing w:after="120" w:line="240" w:lineRule="auto"/>
        <w:jc w:val="both"/>
        <w:rPr>
          <w:sz w:val="22"/>
          <w:szCs w:val="22"/>
        </w:rPr>
      </w:pPr>
      <w:r w:rsidRPr="00935FE9">
        <w:rPr>
          <w:sz w:val="22"/>
          <w:szCs w:val="22"/>
        </w:rPr>
        <w:t>At the end of the course</w:t>
      </w:r>
      <w:r w:rsidR="008D3959" w:rsidRPr="00935FE9">
        <w:rPr>
          <w:sz w:val="22"/>
          <w:szCs w:val="22"/>
        </w:rPr>
        <w:t>,</w:t>
      </w:r>
      <w:r w:rsidRPr="00935FE9">
        <w:rPr>
          <w:sz w:val="22"/>
          <w:szCs w:val="22"/>
        </w:rPr>
        <w:t xml:space="preserve"> learners should be able to</w:t>
      </w:r>
    </w:p>
    <w:p w14:paraId="7C6EFA7E" w14:textId="77777777" w:rsidR="00E20C7B" w:rsidRPr="00935FE9" w:rsidRDefault="00E20C7B" w:rsidP="00343B08">
      <w:pPr>
        <w:numPr>
          <w:ilvl w:val="0"/>
          <w:numId w:val="35"/>
        </w:numPr>
        <w:spacing w:after="120" w:line="240" w:lineRule="auto"/>
        <w:jc w:val="both"/>
        <w:rPr>
          <w:sz w:val="22"/>
          <w:szCs w:val="22"/>
        </w:rPr>
      </w:pPr>
      <w:r w:rsidRPr="00935FE9">
        <w:rPr>
          <w:sz w:val="22"/>
          <w:szCs w:val="22"/>
        </w:rPr>
        <w:t>Appraise the theoretical underpinnings of urban governance for sustainability.</w:t>
      </w:r>
    </w:p>
    <w:p w14:paraId="488CB061" w14:textId="4A19C413" w:rsidR="00E20C7B" w:rsidRPr="00935FE9" w:rsidRDefault="00E20C7B" w:rsidP="00343B08">
      <w:pPr>
        <w:numPr>
          <w:ilvl w:val="0"/>
          <w:numId w:val="35"/>
        </w:numPr>
        <w:spacing w:after="120" w:line="240" w:lineRule="auto"/>
        <w:jc w:val="both"/>
        <w:rPr>
          <w:sz w:val="22"/>
          <w:szCs w:val="22"/>
        </w:rPr>
      </w:pPr>
      <w:r w:rsidRPr="00935FE9">
        <w:rPr>
          <w:sz w:val="22"/>
          <w:szCs w:val="22"/>
        </w:rPr>
        <w:t xml:space="preserve">Critique the place of children, women’s and nature rights in Urban </w:t>
      </w:r>
      <w:r w:rsidR="008D3959" w:rsidRPr="00935FE9">
        <w:rPr>
          <w:sz w:val="22"/>
          <w:szCs w:val="22"/>
        </w:rPr>
        <w:t>G</w:t>
      </w:r>
      <w:r w:rsidRPr="00935FE9">
        <w:rPr>
          <w:sz w:val="22"/>
          <w:szCs w:val="22"/>
        </w:rPr>
        <w:t xml:space="preserve">overnance </w:t>
      </w:r>
    </w:p>
    <w:p w14:paraId="585755C6" w14:textId="5983DCB3" w:rsidR="00E20C7B" w:rsidRPr="00935FE9" w:rsidRDefault="00E20C7B" w:rsidP="00343B08">
      <w:pPr>
        <w:numPr>
          <w:ilvl w:val="0"/>
          <w:numId w:val="35"/>
        </w:numPr>
        <w:spacing w:after="120" w:line="240" w:lineRule="auto"/>
        <w:jc w:val="both"/>
        <w:rPr>
          <w:sz w:val="22"/>
          <w:szCs w:val="22"/>
        </w:rPr>
      </w:pPr>
      <w:r w:rsidRPr="00935FE9">
        <w:rPr>
          <w:sz w:val="22"/>
          <w:szCs w:val="22"/>
        </w:rPr>
        <w:t>Evaluate the challenges of urbanisation relating to children,</w:t>
      </w:r>
      <w:r w:rsidR="008D3959" w:rsidRPr="00935FE9">
        <w:rPr>
          <w:sz w:val="22"/>
          <w:szCs w:val="22"/>
        </w:rPr>
        <w:t xml:space="preserve"> </w:t>
      </w:r>
      <w:r w:rsidRPr="00935FE9">
        <w:rPr>
          <w:sz w:val="22"/>
          <w:szCs w:val="22"/>
        </w:rPr>
        <w:t xml:space="preserve">women and nature. </w:t>
      </w:r>
    </w:p>
    <w:p w14:paraId="29827349" w14:textId="77777777" w:rsidR="00E20C7B" w:rsidRPr="00935FE9" w:rsidRDefault="00E20C7B" w:rsidP="00343B08">
      <w:pPr>
        <w:numPr>
          <w:ilvl w:val="0"/>
          <w:numId w:val="35"/>
        </w:numPr>
        <w:spacing w:after="120" w:line="240" w:lineRule="auto"/>
        <w:jc w:val="both"/>
        <w:rPr>
          <w:sz w:val="22"/>
          <w:szCs w:val="22"/>
        </w:rPr>
      </w:pPr>
      <w:r w:rsidRPr="00935FE9">
        <w:rPr>
          <w:sz w:val="22"/>
          <w:szCs w:val="22"/>
        </w:rPr>
        <w:t>Critique the efficacy of urban governance frameworks in protecting women’s, children’s and nature’s rights.</w:t>
      </w:r>
    </w:p>
    <w:p w14:paraId="0C8D6FA5" w14:textId="32B6AA07" w:rsidR="00E20C7B" w:rsidRPr="00935FE9" w:rsidRDefault="00E20C7B" w:rsidP="00343B08">
      <w:pPr>
        <w:numPr>
          <w:ilvl w:val="0"/>
          <w:numId w:val="35"/>
        </w:numPr>
        <w:spacing w:after="120" w:line="240" w:lineRule="auto"/>
        <w:jc w:val="both"/>
        <w:rPr>
          <w:sz w:val="22"/>
          <w:szCs w:val="22"/>
        </w:rPr>
      </w:pPr>
      <w:r w:rsidRPr="00935FE9">
        <w:rPr>
          <w:sz w:val="22"/>
          <w:szCs w:val="22"/>
        </w:rPr>
        <w:t>Appraise the urban inequities and unequal access to urban services for children and women.</w:t>
      </w:r>
    </w:p>
    <w:p w14:paraId="1D2A7750" w14:textId="7EAD3223" w:rsidR="00E20C7B" w:rsidRPr="00935FE9" w:rsidRDefault="008D3959" w:rsidP="00FD120F">
      <w:pPr>
        <w:spacing w:after="120" w:line="240" w:lineRule="auto"/>
        <w:jc w:val="both"/>
        <w:rPr>
          <w:b/>
          <w:sz w:val="22"/>
          <w:szCs w:val="22"/>
        </w:rPr>
      </w:pPr>
      <w:r w:rsidRPr="00935FE9">
        <w:rPr>
          <w:b/>
          <w:sz w:val="22"/>
          <w:szCs w:val="22"/>
        </w:rPr>
        <w:t>Course content</w:t>
      </w:r>
    </w:p>
    <w:p w14:paraId="012FF728" w14:textId="710B3BF9" w:rsidR="00E20C7B" w:rsidRPr="00935FE9" w:rsidRDefault="00E20C7B" w:rsidP="00FD120F">
      <w:pPr>
        <w:spacing w:after="120" w:line="240" w:lineRule="auto"/>
        <w:jc w:val="both"/>
        <w:rPr>
          <w:sz w:val="22"/>
          <w:szCs w:val="22"/>
        </w:rPr>
      </w:pPr>
      <w:r w:rsidRPr="00935FE9">
        <w:rPr>
          <w:sz w:val="22"/>
          <w:szCs w:val="22"/>
        </w:rPr>
        <w:t>Urban sustainability;  governance; inclusive urban planning; children and urbanisation; Women’s right to the city; women children and urban mobility; urban inequities; urban vulnerabilities urban green spaces and scale of urban childhoods,</w:t>
      </w:r>
      <w:r w:rsidR="008D3959" w:rsidRPr="00935FE9">
        <w:rPr>
          <w:sz w:val="22"/>
          <w:szCs w:val="22"/>
        </w:rPr>
        <w:t xml:space="preserve"> </w:t>
      </w:r>
      <w:r w:rsidRPr="00935FE9">
        <w:rPr>
          <w:sz w:val="22"/>
          <w:szCs w:val="22"/>
        </w:rPr>
        <w:t xml:space="preserve">urbanisation and climate change; Governance of African Cities; Urban migration; participation of women </w:t>
      </w:r>
      <w:r w:rsidR="008D3959" w:rsidRPr="00935FE9">
        <w:rPr>
          <w:sz w:val="22"/>
          <w:szCs w:val="22"/>
        </w:rPr>
        <w:t>an</w:t>
      </w:r>
      <w:r w:rsidRPr="00935FE9">
        <w:rPr>
          <w:sz w:val="22"/>
          <w:szCs w:val="22"/>
        </w:rPr>
        <w:t xml:space="preserve">d children in urban governance; urban pollution; service delivery; urban violence and crime; Local, National, Regional and international frameworks for urban governance,  urban unemployment;  Smart urbanism and cities </w:t>
      </w:r>
    </w:p>
    <w:p w14:paraId="28296AC3"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57F17B47" w14:textId="77777777" w:rsidR="00E20C7B" w:rsidRPr="00935FE9" w:rsidRDefault="00E20C7B" w:rsidP="00FD120F">
      <w:pPr>
        <w:spacing w:after="120" w:line="240" w:lineRule="auto"/>
        <w:jc w:val="both"/>
        <w:rPr>
          <w:b/>
          <w:sz w:val="22"/>
          <w:szCs w:val="22"/>
        </w:rPr>
      </w:pPr>
      <w:r w:rsidRPr="00935FE9">
        <w:rPr>
          <w:sz w:val="22"/>
          <w:szCs w:val="22"/>
        </w:rPr>
        <w:t>Lectures (mainly virtual classes -with a blend of physical as may be arranged), seminars, problem-solving, case studies, site visits, and multimedia tools.</w:t>
      </w:r>
      <w:r w:rsidRPr="00935FE9">
        <w:rPr>
          <w:b/>
          <w:sz w:val="22"/>
          <w:szCs w:val="22"/>
        </w:rPr>
        <w:t xml:space="preserve"> </w:t>
      </w:r>
    </w:p>
    <w:p w14:paraId="66134039" w14:textId="0169394A" w:rsidR="00E20C7B" w:rsidRPr="00935FE9" w:rsidRDefault="00E20C7B" w:rsidP="00FD120F">
      <w:pPr>
        <w:spacing w:after="120" w:line="240" w:lineRule="auto"/>
        <w:jc w:val="both"/>
        <w:rPr>
          <w:b/>
          <w:sz w:val="22"/>
          <w:szCs w:val="22"/>
        </w:rPr>
      </w:pPr>
      <w:r w:rsidRPr="00935FE9">
        <w:rPr>
          <w:b/>
          <w:sz w:val="22"/>
          <w:szCs w:val="22"/>
        </w:rPr>
        <w:t>Instructi</w:t>
      </w:r>
      <w:r w:rsidR="008D3959" w:rsidRPr="00935FE9">
        <w:rPr>
          <w:b/>
          <w:sz w:val="22"/>
          <w:szCs w:val="22"/>
        </w:rPr>
        <w:t>onal materials and/or Equipment</w:t>
      </w:r>
    </w:p>
    <w:p w14:paraId="0B93C2BF" w14:textId="4C5F5EBE" w:rsidR="00E20C7B" w:rsidRPr="00935FE9" w:rsidRDefault="00E20C7B" w:rsidP="00FD120F">
      <w:pPr>
        <w:spacing w:after="120" w:line="240" w:lineRule="auto"/>
        <w:jc w:val="both"/>
        <w:rPr>
          <w:b/>
          <w:sz w:val="22"/>
          <w:szCs w:val="22"/>
          <w:u w:val="single"/>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8D3959" w:rsidRPr="00935FE9">
        <w:rPr>
          <w:sz w:val="22"/>
          <w:szCs w:val="22"/>
        </w:rPr>
        <w:t>-</w:t>
      </w:r>
      <w:r w:rsidRPr="00935FE9">
        <w:rPr>
          <w:sz w:val="22"/>
          <w:szCs w:val="22"/>
        </w:rPr>
        <w:t>learning platforms, and E-Journals.</w:t>
      </w:r>
    </w:p>
    <w:p w14:paraId="0688CCBD" w14:textId="015C1FDF" w:rsidR="00E20C7B" w:rsidRPr="00935FE9" w:rsidRDefault="00E20C7B" w:rsidP="00FD120F">
      <w:pPr>
        <w:spacing w:after="120" w:line="240" w:lineRule="auto"/>
        <w:jc w:val="both"/>
        <w:rPr>
          <w:b/>
          <w:sz w:val="22"/>
          <w:szCs w:val="22"/>
          <w:u w:val="single"/>
        </w:rPr>
      </w:pPr>
      <w:r w:rsidRPr="00935FE9">
        <w:rPr>
          <w:b/>
          <w:sz w:val="22"/>
          <w:szCs w:val="22"/>
        </w:rPr>
        <w:t>Course Assessment</w:t>
      </w:r>
      <w:r w:rsidR="001A3BC0" w:rsidRPr="00935FE9">
        <w:rPr>
          <w:b/>
          <w:sz w:val="22"/>
          <w:szCs w:val="22"/>
        </w:rPr>
        <w:t xml:space="preserve">: </w:t>
      </w:r>
      <w:r w:rsidRPr="00935FE9">
        <w:rPr>
          <w:sz w:val="22"/>
          <w:szCs w:val="22"/>
        </w:rPr>
        <w:t>Examination 60%; Continuous Assessment 40%</w:t>
      </w:r>
    </w:p>
    <w:p w14:paraId="4923140D" w14:textId="77777777" w:rsidR="00E20C7B" w:rsidRPr="00935FE9" w:rsidRDefault="00E20C7B" w:rsidP="00FD120F">
      <w:pPr>
        <w:spacing w:after="120" w:line="240" w:lineRule="auto"/>
        <w:jc w:val="both"/>
        <w:rPr>
          <w:b/>
          <w:sz w:val="22"/>
          <w:szCs w:val="22"/>
        </w:rPr>
      </w:pPr>
      <w:r w:rsidRPr="00935FE9">
        <w:rPr>
          <w:b/>
          <w:sz w:val="22"/>
          <w:szCs w:val="22"/>
        </w:rPr>
        <w:t>Core reading materials</w:t>
      </w:r>
    </w:p>
    <w:p w14:paraId="61C502B3" w14:textId="77777777" w:rsidR="00E20C7B" w:rsidRPr="00935FE9" w:rsidRDefault="00E20C7B" w:rsidP="00343B08">
      <w:pPr>
        <w:numPr>
          <w:ilvl w:val="0"/>
          <w:numId w:val="61"/>
        </w:numPr>
        <w:spacing w:after="120" w:line="240" w:lineRule="auto"/>
        <w:jc w:val="both"/>
        <w:rPr>
          <w:sz w:val="22"/>
          <w:szCs w:val="22"/>
        </w:rPr>
      </w:pPr>
      <w:r w:rsidRPr="00935FE9">
        <w:rPr>
          <w:sz w:val="22"/>
          <w:szCs w:val="22"/>
        </w:rPr>
        <w:t>Danielle Resnick (2021) The politics of urban governance in sub-Saharan Africa, Regional &amp; Federal Studies, 31:1, 139-161</w:t>
      </w:r>
    </w:p>
    <w:p w14:paraId="5E056DE8" w14:textId="77777777" w:rsidR="00E20C7B" w:rsidRPr="00935FE9" w:rsidRDefault="00E20C7B" w:rsidP="00343B08">
      <w:pPr>
        <w:numPr>
          <w:ilvl w:val="0"/>
          <w:numId w:val="61"/>
        </w:numPr>
        <w:spacing w:after="120" w:line="240" w:lineRule="auto"/>
        <w:jc w:val="both"/>
        <w:rPr>
          <w:sz w:val="22"/>
          <w:szCs w:val="22"/>
        </w:rPr>
      </w:pPr>
      <w:r w:rsidRPr="00935FE9">
        <w:rPr>
          <w:sz w:val="22"/>
          <w:szCs w:val="22"/>
        </w:rPr>
        <w:t>UN Women (2017) Safe cities and safe public spaces. Global Results Report. http://un-women.</w:t>
      </w:r>
    </w:p>
    <w:p w14:paraId="1156582B" w14:textId="77777777" w:rsidR="00E20C7B" w:rsidRPr="00935FE9" w:rsidRDefault="00E20C7B" w:rsidP="00343B08">
      <w:pPr>
        <w:numPr>
          <w:ilvl w:val="0"/>
          <w:numId w:val="61"/>
        </w:numPr>
        <w:spacing w:after="120" w:line="240" w:lineRule="auto"/>
        <w:jc w:val="both"/>
        <w:rPr>
          <w:sz w:val="22"/>
          <w:szCs w:val="22"/>
        </w:rPr>
      </w:pPr>
      <w:r w:rsidRPr="00935FE9">
        <w:rPr>
          <w:sz w:val="22"/>
          <w:szCs w:val="22"/>
        </w:rPr>
        <w:t xml:space="preserve">Porter, G. (2021) Women’s mobility and transport in the peripheries of three African Cities: Reflecting on early impacts of Covid. </w:t>
      </w:r>
      <w:r w:rsidRPr="00935FE9">
        <w:rPr>
          <w:i/>
          <w:sz w:val="22"/>
          <w:szCs w:val="22"/>
        </w:rPr>
        <w:t xml:space="preserve">Transport Policy. </w:t>
      </w:r>
    </w:p>
    <w:p w14:paraId="388118E7" w14:textId="463F71E6" w:rsidR="00E20C7B" w:rsidRPr="00935FE9" w:rsidRDefault="00E20C7B" w:rsidP="00343B08">
      <w:pPr>
        <w:numPr>
          <w:ilvl w:val="0"/>
          <w:numId w:val="61"/>
        </w:numPr>
        <w:spacing w:after="120" w:line="240" w:lineRule="auto"/>
        <w:jc w:val="both"/>
        <w:rPr>
          <w:sz w:val="22"/>
          <w:szCs w:val="22"/>
        </w:rPr>
      </w:pPr>
      <w:r w:rsidRPr="00935FE9">
        <w:rPr>
          <w:sz w:val="22"/>
          <w:szCs w:val="22"/>
        </w:rPr>
        <w:t xml:space="preserve">Cities for Children: Children's Rights, Poverty and Urban Management. Sheridan Bartlett, </w:t>
      </w:r>
      <w:proofErr w:type="spellStart"/>
      <w:r w:rsidRPr="00935FE9">
        <w:rPr>
          <w:sz w:val="22"/>
          <w:szCs w:val="22"/>
        </w:rPr>
        <w:t>RogerHart</w:t>
      </w:r>
      <w:proofErr w:type="spellEnd"/>
      <w:r w:rsidRPr="00935FE9">
        <w:rPr>
          <w:sz w:val="22"/>
          <w:szCs w:val="22"/>
        </w:rPr>
        <w:t xml:space="preserve">, David Satterthwaite, Ximena de la Barra, and Alfredo </w:t>
      </w:r>
      <w:proofErr w:type="spellStart"/>
      <w:r w:rsidRPr="00935FE9">
        <w:rPr>
          <w:sz w:val="22"/>
          <w:szCs w:val="22"/>
        </w:rPr>
        <w:t>Missair</w:t>
      </w:r>
      <w:proofErr w:type="spellEnd"/>
      <w:r w:rsidRPr="00935FE9">
        <w:rPr>
          <w:sz w:val="22"/>
          <w:szCs w:val="22"/>
        </w:rPr>
        <w:t>; UNICEF, Earthscan Publications,</w:t>
      </w:r>
      <w:r w:rsidR="001A3BC0" w:rsidRPr="00935FE9">
        <w:rPr>
          <w:sz w:val="22"/>
          <w:szCs w:val="22"/>
        </w:rPr>
        <w:t xml:space="preserve"> </w:t>
      </w:r>
      <w:r w:rsidRPr="00935FE9">
        <w:rPr>
          <w:sz w:val="22"/>
          <w:szCs w:val="22"/>
        </w:rPr>
        <w:t>London, 1999, 305 pages</w:t>
      </w:r>
    </w:p>
    <w:p w14:paraId="4BA520FF" w14:textId="77777777" w:rsidR="00E20C7B" w:rsidRPr="00935FE9" w:rsidRDefault="00E20C7B" w:rsidP="00343B08">
      <w:pPr>
        <w:numPr>
          <w:ilvl w:val="0"/>
          <w:numId w:val="61"/>
        </w:numPr>
        <w:spacing w:after="120" w:line="240" w:lineRule="auto"/>
        <w:jc w:val="both"/>
        <w:rPr>
          <w:sz w:val="22"/>
          <w:szCs w:val="22"/>
        </w:rPr>
      </w:pPr>
      <w:r w:rsidRPr="00935FE9">
        <w:rPr>
          <w:sz w:val="22"/>
          <w:szCs w:val="22"/>
        </w:rPr>
        <w:t xml:space="preserve">ARUP (2017). </w:t>
      </w:r>
      <w:r w:rsidRPr="00935FE9">
        <w:rPr>
          <w:i/>
          <w:sz w:val="22"/>
          <w:szCs w:val="22"/>
        </w:rPr>
        <w:t>Cities Alive: Designing for Urban Childhoods</w:t>
      </w:r>
      <w:r w:rsidRPr="00935FE9">
        <w:rPr>
          <w:sz w:val="22"/>
          <w:szCs w:val="22"/>
        </w:rPr>
        <w:t xml:space="preserve">. </w:t>
      </w:r>
      <w:proofErr w:type="spellStart"/>
      <w:r w:rsidRPr="00935FE9">
        <w:rPr>
          <w:sz w:val="22"/>
          <w:szCs w:val="22"/>
        </w:rPr>
        <w:t>Londres</w:t>
      </w:r>
      <w:proofErr w:type="spellEnd"/>
      <w:r w:rsidRPr="00935FE9">
        <w:rPr>
          <w:sz w:val="22"/>
          <w:szCs w:val="22"/>
        </w:rPr>
        <w:t>: ARUP. [</w:t>
      </w:r>
      <w:hyperlink r:id="rId27">
        <w:r w:rsidRPr="00935FE9">
          <w:rPr>
            <w:sz w:val="22"/>
            <w:szCs w:val="22"/>
            <w:u w:val="single"/>
          </w:rPr>
          <w:t>Google Scholar</w:t>
        </w:r>
      </w:hyperlink>
      <w:r w:rsidRPr="00935FE9">
        <w:rPr>
          <w:sz w:val="22"/>
          <w:szCs w:val="22"/>
        </w:rPr>
        <w:t>]</w:t>
      </w:r>
    </w:p>
    <w:p w14:paraId="3E57C9BC" w14:textId="77777777" w:rsidR="00E20C7B" w:rsidRPr="00935FE9" w:rsidRDefault="00E20C7B" w:rsidP="00FD120F">
      <w:pPr>
        <w:spacing w:after="120" w:line="240" w:lineRule="auto"/>
        <w:jc w:val="both"/>
        <w:rPr>
          <w:b/>
          <w:sz w:val="22"/>
          <w:szCs w:val="22"/>
        </w:rPr>
      </w:pPr>
      <w:r w:rsidRPr="00935FE9">
        <w:rPr>
          <w:b/>
          <w:sz w:val="22"/>
          <w:szCs w:val="22"/>
        </w:rPr>
        <w:t xml:space="preserve">Recommended </w:t>
      </w:r>
      <w:proofErr w:type="gramStart"/>
      <w:r w:rsidRPr="00935FE9">
        <w:rPr>
          <w:b/>
          <w:sz w:val="22"/>
          <w:szCs w:val="22"/>
        </w:rPr>
        <w:t>references</w:t>
      </w:r>
      <w:proofErr w:type="gramEnd"/>
    </w:p>
    <w:p w14:paraId="48E30272" w14:textId="77777777" w:rsidR="00E20C7B" w:rsidRPr="00935FE9" w:rsidRDefault="00E20C7B" w:rsidP="00343B08">
      <w:pPr>
        <w:numPr>
          <w:ilvl w:val="0"/>
          <w:numId w:val="50"/>
        </w:numPr>
        <w:spacing w:after="120" w:line="240" w:lineRule="auto"/>
        <w:jc w:val="both"/>
        <w:rPr>
          <w:sz w:val="22"/>
          <w:szCs w:val="22"/>
        </w:rPr>
      </w:pPr>
      <w:proofErr w:type="spellStart"/>
      <w:r w:rsidRPr="00935FE9">
        <w:rPr>
          <w:sz w:val="22"/>
          <w:szCs w:val="22"/>
          <w:highlight w:val="white"/>
        </w:rPr>
        <w:t>Ataol</w:t>
      </w:r>
      <w:proofErr w:type="spellEnd"/>
      <w:r w:rsidRPr="00935FE9">
        <w:rPr>
          <w:sz w:val="22"/>
          <w:szCs w:val="22"/>
          <w:highlight w:val="white"/>
        </w:rPr>
        <w:t xml:space="preserve"> Ö., Krishnamurthy S., van </w:t>
      </w:r>
      <w:proofErr w:type="spellStart"/>
      <w:r w:rsidRPr="00935FE9">
        <w:rPr>
          <w:sz w:val="22"/>
          <w:szCs w:val="22"/>
          <w:highlight w:val="white"/>
        </w:rPr>
        <w:t>Wesemael</w:t>
      </w:r>
      <w:proofErr w:type="spellEnd"/>
      <w:r w:rsidRPr="00935FE9">
        <w:rPr>
          <w:sz w:val="22"/>
          <w:szCs w:val="22"/>
          <w:highlight w:val="white"/>
        </w:rPr>
        <w:t xml:space="preserve"> P. (2019). Children's participation in urban planning and design: a systematic review. </w:t>
      </w:r>
      <w:r w:rsidRPr="00935FE9">
        <w:rPr>
          <w:i/>
          <w:sz w:val="22"/>
          <w:szCs w:val="22"/>
          <w:highlight w:val="white"/>
        </w:rPr>
        <w:t>Child. Youth Environ</w:t>
      </w:r>
      <w:r w:rsidRPr="00935FE9">
        <w:rPr>
          <w:sz w:val="22"/>
          <w:szCs w:val="22"/>
          <w:highlight w:val="white"/>
        </w:rPr>
        <w:t>.</w:t>
      </w:r>
    </w:p>
    <w:p w14:paraId="47E19E63" w14:textId="77777777" w:rsidR="00E20C7B" w:rsidRPr="00935FE9" w:rsidRDefault="00E20C7B" w:rsidP="00343B08">
      <w:pPr>
        <w:numPr>
          <w:ilvl w:val="0"/>
          <w:numId w:val="50"/>
        </w:numPr>
        <w:spacing w:after="120" w:line="240" w:lineRule="auto"/>
        <w:jc w:val="both"/>
        <w:rPr>
          <w:sz w:val="22"/>
          <w:szCs w:val="22"/>
        </w:rPr>
      </w:pPr>
      <w:r w:rsidRPr="00935FE9">
        <w:rPr>
          <w:sz w:val="22"/>
          <w:szCs w:val="22"/>
        </w:rPr>
        <w:t xml:space="preserve">Beard, V.A., A. </w:t>
      </w:r>
      <w:proofErr w:type="spellStart"/>
      <w:r w:rsidRPr="00935FE9">
        <w:rPr>
          <w:sz w:val="22"/>
          <w:szCs w:val="22"/>
        </w:rPr>
        <w:t>Mahendra</w:t>
      </w:r>
      <w:proofErr w:type="spellEnd"/>
      <w:r w:rsidRPr="00935FE9">
        <w:rPr>
          <w:sz w:val="22"/>
          <w:szCs w:val="22"/>
        </w:rPr>
        <w:t xml:space="preserve"> and M.I. Westphal, (2016) ‘Towards a More Equal City: Framing the Challenges and Opportunities.’ Working Paper, World Resources Institute, Washington, DC, </w:t>
      </w:r>
    </w:p>
    <w:p w14:paraId="3586270A" w14:textId="77777777" w:rsidR="00E20C7B" w:rsidRPr="00935FE9" w:rsidRDefault="00E20C7B" w:rsidP="00343B08">
      <w:pPr>
        <w:numPr>
          <w:ilvl w:val="0"/>
          <w:numId w:val="50"/>
        </w:numPr>
        <w:spacing w:after="120" w:line="240" w:lineRule="auto"/>
        <w:jc w:val="both"/>
        <w:rPr>
          <w:sz w:val="22"/>
          <w:szCs w:val="22"/>
        </w:rPr>
      </w:pPr>
      <w:r w:rsidRPr="00935FE9">
        <w:rPr>
          <w:sz w:val="22"/>
          <w:szCs w:val="22"/>
          <w:highlight w:val="white"/>
        </w:rPr>
        <w:lastRenderedPageBreak/>
        <w:t xml:space="preserve">Brown C., de </w:t>
      </w:r>
      <w:proofErr w:type="spellStart"/>
      <w:r w:rsidRPr="00935FE9">
        <w:rPr>
          <w:sz w:val="22"/>
          <w:szCs w:val="22"/>
          <w:highlight w:val="white"/>
        </w:rPr>
        <w:t>Lannoy</w:t>
      </w:r>
      <w:proofErr w:type="spellEnd"/>
      <w:r w:rsidRPr="00935FE9">
        <w:rPr>
          <w:sz w:val="22"/>
          <w:szCs w:val="22"/>
          <w:highlight w:val="white"/>
        </w:rPr>
        <w:t xml:space="preserve"> A., McCracken D., Gill T., Grant M., Wright H., </w:t>
      </w:r>
      <w:proofErr w:type="gramStart"/>
      <w:r w:rsidRPr="00935FE9">
        <w:rPr>
          <w:sz w:val="22"/>
          <w:szCs w:val="22"/>
          <w:highlight w:val="white"/>
        </w:rPr>
        <w:t>et al..</w:t>
      </w:r>
      <w:proofErr w:type="gramEnd"/>
      <w:r w:rsidRPr="00935FE9">
        <w:rPr>
          <w:sz w:val="22"/>
          <w:szCs w:val="22"/>
          <w:highlight w:val="white"/>
        </w:rPr>
        <w:t xml:space="preserve"> (2019). Special issue: child-friendly cities. </w:t>
      </w:r>
      <w:r w:rsidRPr="00935FE9">
        <w:rPr>
          <w:i/>
          <w:sz w:val="22"/>
          <w:szCs w:val="22"/>
          <w:highlight w:val="white"/>
        </w:rPr>
        <w:t>Cities Heal.</w:t>
      </w:r>
      <w:r w:rsidRPr="00935FE9">
        <w:rPr>
          <w:sz w:val="22"/>
          <w:szCs w:val="22"/>
          <w:highlight w:val="white"/>
        </w:rPr>
        <w:t xml:space="preserve"> 3, 1–7. 10.1080/23748834.2019.1682836 [</w:t>
      </w:r>
      <w:proofErr w:type="spellStart"/>
      <w:r>
        <w:fldChar w:fldCharType="begin"/>
      </w:r>
      <w:r>
        <w:instrText>HYPERLINK "https://doi.org/10.1080%2F23748834.2019.1682836" \h</w:instrText>
      </w:r>
      <w:r>
        <w:fldChar w:fldCharType="separate"/>
      </w:r>
      <w:r w:rsidRPr="00935FE9">
        <w:rPr>
          <w:sz w:val="22"/>
          <w:szCs w:val="22"/>
          <w:highlight w:val="white"/>
          <w:u w:val="single"/>
        </w:rPr>
        <w:t>CrossRef</w:t>
      </w:r>
      <w:proofErr w:type="spellEnd"/>
      <w:r>
        <w:rPr>
          <w:sz w:val="22"/>
          <w:szCs w:val="22"/>
          <w:highlight w:val="white"/>
          <w:u w:val="single"/>
        </w:rPr>
        <w:fldChar w:fldCharType="end"/>
      </w:r>
      <w:r w:rsidRPr="00935FE9">
        <w:rPr>
          <w:sz w:val="22"/>
          <w:szCs w:val="22"/>
          <w:highlight w:val="white"/>
        </w:rPr>
        <w:t>] [</w:t>
      </w:r>
      <w:hyperlink r:id="rId28">
        <w:r w:rsidRPr="00935FE9">
          <w:rPr>
            <w:sz w:val="22"/>
            <w:szCs w:val="22"/>
            <w:u w:val="single"/>
          </w:rPr>
          <w:t>Google Scholar</w:t>
        </w:r>
      </w:hyperlink>
      <w:r w:rsidRPr="00935FE9">
        <w:rPr>
          <w:sz w:val="22"/>
          <w:szCs w:val="22"/>
          <w:highlight w:val="white"/>
        </w:rPr>
        <w:t>]</w:t>
      </w:r>
    </w:p>
    <w:p w14:paraId="769473C3" w14:textId="77777777" w:rsidR="00E20C7B" w:rsidRPr="00935FE9" w:rsidRDefault="00E20C7B" w:rsidP="00343B08">
      <w:pPr>
        <w:numPr>
          <w:ilvl w:val="0"/>
          <w:numId w:val="50"/>
        </w:numPr>
        <w:spacing w:after="120" w:line="240" w:lineRule="auto"/>
        <w:jc w:val="both"/>
        <w:rPr>
          <w:sz w:val="22"/>
          <w:szCs w:val="22"/>
        </w:rPr>
      </w:pPr>
      <w:r w:rsidRPr="00935FE9">
        <w:rPr>
          <w:sz w:val="22"/>
          <w:szCs w:val="22"/>
          <w:highlight w:val="white"/>
        </w:rPr>
        <w:t xml:space="preserve">Campbell, K. (2011). </w:t>
      </w:r>
      <w:r w:rsidRPr="00935FE9">
        <w:rPr>
          <w:i/>
          <w:sz w:val="22"/>
          <w:szCs w:val="22"/>
        </w:rPr>
        <w:t>Massive Small: The Operating Programme for Smart Urbanism. Beta Version</w:t>
      </w:r>
      <w:r w:rsidRPr="00935FE9">
        <w:rPr>
          <w:sz w:val="22"/>
          <w:szCs w:val="22"/>
          <w:highlight w:val="white"/>
        </w:rPr>
        <w:t>. Urban Exchange.</w:t>
      </w:r>
    </w:p>
    <w:p w14:paraId="3829E478" w14:textId="77777777" w:rsidR="00E20C7B" w:rsidRPr="00935FE9" w:rsidRDefault="00E20C7B" w:rsidP="00343B08">
      <w:pPr>
        <w:numPr>
          <w:ilvl w:val="0"/>
          <w:numId w:val="50"/>
        </w:numPr>
        <w:spacing w:after="120" w:line="240" w:lineRule="auto"/>
        <w:jc w:val="both"/>
        <w:rPr>
          <w:sz w:val="22"/>
          <w:szCs w:val="22"/>
        </w:rPr>
      </w:pPr>
      <w:r w:rsidRPr="00935FE9">
        <w:rPr>
          <w:sz w:val="22"/>
          <w:szCs w:val="22"/>
        </w:rPr>
        <w:t>Chawla, L (2002), "Insight, creativity and thoughts on the environment: integrating children and youth into human settlement development", Environment and Urbanization, Vol. 14 No. 2, pages 11-21</w:t>
      </w:r>
    </w:p>
    <w:p w14:paraId="3A2EA756" w14:textId="77777777" w:rsidR="00E20C7B" w:rsidRPr="00935FE9" w:rsidRDefault="00E20C7B" w:rsidP="00343B08">
      <w:pPr>
        <w:numPr>
          <w:ilvl w:val="0"/>
          <w:numId w:val="50"/>
        </w:numPr>
        <w:spacing w:after="120" w:line="240" w:lineRule="auto"/>
        <w:jc w:val="both"/>
        <w:rPr>
          <w:sz w:val="22"/>
          <w:szCs w:val="22"/>
        </w:rPr>
      </w:pPr>
      <w:proofErr w:type="spellStart"/>
      <w:r w:rsidRPr="00935FE9">
        <w:rPr>
          <w:sz w:val="22"/>
          <w:szCs w:val="22"/>
        </w:rPr>
        <w:t>Dadvand</w:t>
      </w:r>
      <w:proofErr w:type="spellEnd"/>
      <w:r w:rsidRPr="00935FE9">
        <w:rPr>
          <w:sz w:val="22"/>
          <w:szCs w:val="22"/>
        </w:rPr>
        <w:t xml:space="preserve"> P., Gascon M., </w:t>
      </w:r>
      <w:proofErr w:type="spellStart"/>
      <w:r w:rsidRPr="00935FE9">
        <w:rPr>
          <w:sz w:val="22"/>
          <w:szCs w:val="22"/>
        </w:rPr>
        <w:t>Markevych</w:t>
      </w:r>
      <w:proofErr w:type="spellEnd"/>
      <w:r w:rsidRPr="00935FE9">
        <w:rPr>
          <w:sz w:val="22"/>
          <w:szCs w:val="22"/>
        </w:rPr>
        <w:t xml:space="preserve"> I. (2019). “Green spaces and child health and development,” in </w:t>
      </w:r>
      <w:r w:rsidRPr="00935FE9">
        <w:rPr>
          <w:i/>
          <w:sz w:val="22"/>
          <w:szCs w:val="22"/>
        </w:rPr>
        <w:t>Biodiversity and Health in the Face of Climate Change</w:t>
      </w:r>
      <w:r w:rsidRPr="00935FE9">
        <w:rPr>
          <w:sz w:val="22"/>
          <w:szCs w:val="22"/>
        </w:rPr>
        <w:t xml:space="preserve">, editors M. R. </w:t>
      </w:r>
      <w:proofErr w:type="spellStart"/>
      <w:r w:rsidRPr="00935FE9">
        <w:rPr>
          <w:sz w:val="22"/>
          <w:szCs w:val="22"/>
        </w:rPr>
        <w:t>Marselle</w:t>
      </w:r>
      <w:proofErr w:type="spellEnd"/>
      <w:r w:rsidRPr="00935FE9">
        <w:rPr>
          <w:sz w:val="22"/>
          <w:szCs w:val="22"/>
        </w:rPr>
        <w:t>, J. Stadler, H. Korn, K. N. Irvine, and A. Bonn (Cham: Springer International Publishing</w:t>
      </w:r>
      <w:proofErr w:type="gramStart"/>
      <w:r w:rsidRPr="00935FE9">
        <w:rPr>
          <w:sz w:val="22"/>
          <w:szCs w:val="22"/>
        </w:rPr>
        <w:t>; )</w:t>
      </w:r>
      <w:proofErr w:type="gramEnd"/>
      <w:r w:rsidRPr="00935FE9">
        <w:rPr>
          <w:sz w:val="22"/>
          <w:szCs w:val="22"/>
        </w:rPr>
        <w:t>, 121–130. [</w:t>
      </w:r>
      <w:hyperlink r:id="rId29">
        <w:r w:rsidRPr="00935FE9">
          <w:rPr>
            <w:sz w:val="22"/>
            <w:szCs w:val="22"/>
            <w:u w:val="single"/>
          </w:rPr>
          <w:t>Google Scholar</w:t>
        </w:r>
      </w:hyperlink>
      <w:r w:rsidRPr="00935FE9">
        <w:rPr>
          <w:sz w:val="22"/>
          <w:szCs w:val="22"/>
        </w:rPr>
        <w:t>]</w:t>
      </w:r>
    </w:p>
    <w:p w14:paraId="2AD65C9E" w14:textId="77777777" w:rsidR="00E20C7B" w:rsidRPr="00935FE9" w:rsidRDefault="00E20C7B" w:rsidP="00343B08">
      <w:pPr>
        <w:numPr>
          <w:ilvl w:val="0"/>
          <w:numId w:val="50"/>
        </w:numPr>
        <w:spacing w:after="120" w:line="240" w:lineRule="auto"/>
        <w:jc w:val="both"/>
        <w:rPr>
          <w:sz w:val="22"/>
          <w:szCs w:val="22"/>
        </w:rPr>
      </w:pPr>
      <w:proofErr w:type="spellStart"/>
      <w:r w:rsidRPr="00935FE9">
        <w:rPr>
          <w:sz w:val="22"/>
          <w:szCs w:val="22"/>
        </w:rPr>
        <w:t>Duhn</w:t>
      </w:r>
      <w:proofErr w:type="spellEnd"/>
      <w:r w:rsidRPr="00935FE9">
        <w:rPr>
          <w:sz w:val="22"/>
          <w:szCs w:val="22"/>
        </w:rPr>
        <w:t xml:space="preserve"> I., Malone K., </w:t>
      </w:r>
      <w:proofErr w:type="spellStart"/>
      <w:r w:rsidRPr="00935FE9">
        <w:rPr>
          <w:sz w:val="22"/>
          <w:szCs w:val="22"/>
        </w:rPr>
        <w:t>Tesar</w:t>
      </w:r>
      <w:proofErr w:type="spellEnd"/>
      <w:r w:rsidRPr="00935FE9">
        <w:rPr>
          <w:sz w:val="22"/>
          <w:szCs w:val="22"/>
        </w:rPr>
        <w:t xml:space="preserve"> M. (2017). Troubling the intersections of urban/nature/childhood in environmental education. </w:t>
      </w:r>
      <w:r w:rsidRPr="00935FE9">
        <w:rPr>
          <w:i/>
          <w:sz w:val="22"/>
          <w:szCs w:val="22"/>
        </w:rPr>
        <w:t>Environ. Educ. Res.</w:t>
      </w:r>
      <w:r w:rsidRPr="00935FE9">
        <w:rPr>
          <w:sz w:val="22"/>
          <w:szCs w:val="22"/>
        </w:rPr>
        <w:t xml:space="preserve"> 23, 1357–1368. 10.1080/13504622.2017.1390884 [</w:t>
      </w:r>
      <w:proofErr w:type="spellStart"/>
      <w:r>
        <w:fldChar w:fldCharType="begin"/>
      </w:r>
      <w:r>
        <w:instrText>HYPERLINK "https://doi.org/10.1080%2F13504622.2017.1390884" \h</w:instrText>
      </w:r>
      <w:r>
        <w:fldChar w:fldCharType="separate"/>
      </w:r>
      <w:r w:rsidRPr="00935FE9">
        <w:rPr>
          <w:sz w:val="22"/>
          <w:szCs w:val="22"/>
          <w:u w:val="single"/>
        </w:rPr>
        <w:t>CrossRef</w:t>
      </w:r>
      <w:proofErr w:type="spellEnd"/>
      <w:r>
        <w:rPr>
          <w:sz w:val="22"/>
          <w:szCs w:val="22"/>
          <w:u w:val="single"/>
        </w:rPr>
        <w:fldChar w:fldCharType="end"/>
      </w:r>
      <w:r w:rsidRPr="00935FE9">
        <w:rPr>
          <w:sz w:val="22"/>
          <w:szCs w:val="22"/>
        </w:rPr>
        <w:t>] [</w:t>
      </w:r>
      <w:hyperlink r:id="rId30">
        <w:r w:rsidRPr="00935FE9">
          <w:rPr>
            <w:sz w:val="22"/>
            <w:szCs w:val="22"/>
            <w:u w:val="single"/>
          </w:rPr>
          <w:t>Google Scholar</w:t>
        </w:r>
      </w:hyperlink>
      <w:r w:rsidRPr="00935FE9">
        <w:rPr>
          <w:sz w:val="22"/>
          <w:szCs w:val="22"/>
        </w:rPr>
        <w:t>]</w:t>
      </w:r>
    </w:p>
    <w:p w14:paraId="7CABF316" w14:textId="77777777" w:rsidR="00E20C7B" w:rsidRPr="00935FE9" w:rsidRDefault="00E20C7B" w:rsidP="00343B08">
      <w:pPr>
        <w:numPr>
          <w:ilvl w:val="0"/>
          <w:numId w:val="50"/>
        </w:numPr>
        <w:spacing w:after="120" w:line="240" w:lineRule="auto"/>
        <w:jc w:val="both"/>
        <w:rPr>
          <w:sz w:val="22"/>
          <w:szCs w:val="22"/>
        </w:rPr>
      </w:pPr>
      <w:r w:rsidRPr="00935FE9">
        <w:rPr>
          <w:sz w:val="22"/>
          <w:szCs w:val="22"/>
        </w:rPr>
        <w:t>Falu, A. (2017) Women Right to the city: Reflections on Inclusive urban planning.</w:t>
      </w:r>
    </w:p>
    <w:p w14:paraId="6B997D17" w14:textId="77777777" w:rsidR="00E20C7B" w:rsidRPr="00935FE9" w:rsidRDefault="00E20C7B" w:rsidP="00343B08">
      <w:pPr>
        <w:numPr>
          <w:ilvl w:val="0"/>
          <w:numId w:val="50"/>
        </w:numPr>
        <w:spacing w:after="120" w:line="240" w:lineRule="auto"/>
        <w:jc w:val="both"/>
        <w:rPr>
          <w:sz w:val="22"/>
          <w:szCs w:val="22"/>
        </w:rPr>
      </w:pPr>
      <w:proofErr w:type="spellStart"/>
      <w:r w:rsidRPr="00935FE9">
        <w:rPr>
          <w:sz w:val="22"/>
          <w:szCs w:val="22"/>
        </w:rPr>
        <w:t>Fambasayi</w:t>
      </w:r>
      <w:proofErr w:type="spellEnd"/>
      <w:r w:rsidRPr="00935FE9">
        <w:rPr>
          <w:sz w:val="22"/>
          <w:szCs w:val="22"/>
        </w:rPr>
        <w:t xml:space="preserve">, </w:t>
      </w:r>
      <w:proofErr w:type="spellStart"/>
      <w:r w:rsidRPr="00935FE9">
        <w:rPr>
          <w:sz w:val="22"/>
          <w:szCs w:val="22"/>
        </w:rPr>
        <w:t>Rongedzayi</w:t>
      </w:r>
      <w:proofErr w:type="spellEnd"/>
      <w:r w:rsidRPr="00935FE9">
        <w:rPr>
          <w:sz w:val="22"/>
          <w:szCs w:val="22"/>
        </w:rPr>
        <w:t xml:space="preserve"> &amp; </w:t>
      </w:r>
      <w:proofErr w:type="spellStart"/>
      <w:r w:rsidRPr="00935FE9">
        <w:rPr>
          <w:sz w:val="22"/>
          <w:szCs w:val="22"/>
        </w:rPr>
        <w:t>Chiname</w:t>
      </w:r>
      <w:proofErr w:type="spellEnd"/>
      <w:r w:rsidRPr="00935FE9">
        <w:rPr>
          <w:sz w:val="22"/>
          <w:szCs w:val="22"/>
        </w:rPr>
        <w:t xml:space="preserve">, Josephine &amp; </w:t>
      </w:r>
      <w:proofErr w:type="spellStart"/>
      <w:r w:rsidRPr="00935FE9">
        <w:rPr>
          <w:sz w:val="22"/>
          <w:szCs w:val="22"/>
        </w:rPr>
        <w:t>Katsidzira</w:t>
      </w:r>
      <w:proofErr w:type="spellEnd"/>
      <w:r w:rsidRPr="00935FE9">
        <w:rPr>
          <w:sz w:val="22"/>
          <w:szCs w:val="22"/>
        </w:rPr>
        <w:t xml:space="preserve">, Rejoice. (2022). Children’s Environmental Rights and Environmental Governance in Zimbabwe A constitutional approach. Available at; </w:t>
      </w:r>
      <w:hyperlink r:id="rId31">
        <w:r w:rsidRPr="00935FE9">
          <w:rPr>
            <w:sz w:val="22"/>
            <w:szCs w:val="22"/>
            <w:u w:val="single"/>
          </w:rPr>
          <w:t>https://www.researchgate.net/publication/362316168_Children's_Environmental_Rights_and_Environmental_Governance_in_Zimbabwe_A_constitutional_approach</w:t>
        </w:r>
      </w:hyperlink>
    </w:p>
    <w:p w14:paraId="7A60BCFC" w14:textId="77777777" w:rsidR="00E20C7B" w:rsidRPr="00935FE9" w:rsidRDefault="00E20C7B" w:rsidP="00343B08">
      <w:pPr>
        <w:numPr>
          <w:ilvl w:val="0"/>
          <w:numId w:val="50"/>
        </w:numPr>
        <w:spacing w:after="120" w:line="240" w:lineRule="auto"/>
        <w:jc w:val="both"/>
        <w:rPr>
          <w:sz w:val="22"/>
          <w:szCs w:val="22"/>
        </w:rPr>
      </w:pPr>
      <w:r w:rsidRPr="00935FE9">
        <w:rPr>
          <w:sz w:val="22"/>
          <w:szCs w:val="22"/>
        </w:rPr>
        <w:t xml:space="preserve">Glasser, M. </w:t>
      </w:r>
      <w:proofErr w:type="gramStart"/>
      <w:r w:rsidRPr="00935FE9">
        <w:rPr>
          <w:sz w:val="22"/>
          <w:szCs w:val="22"/>
        </w:rPr>
        <w:t>( 2015</w:t>
      </w:r>
      <w:proofErr w:type="gramEnd"/>
      <w:r w:rsidRPr="00935FE9">
        <w:rPr>
          <w:sz w:val="22"/>
          <w:szCs w:val="22"/>
        </w:rPr>
        <w:t>) Urban Law: A key to accountable urban government and effective urban service delivery. Centre for urban law and Finance in Africa.</w:t>
      </w:r>
    </w:p>
    <w:p w14:paraId="6C3F0375" w14:textId="77777777" w:rsidR="00E20C7B" w:rsidRPr="00935FE9" w:rsidRDefault="00E20C7B" w:rsidP="00343B08">
      <w:pPr>
        <w:numPr>
          <w:ilvl w:val="0"/>
          <w:numId w:val="50"/>
        </w:numPr>
        <w:spacing w:after="120" w:line="240" w:lineRule="auto"/>
        <w:jc w:val="both"/>
        <w:rPr>
          <w:sz w:val="22"/>
          <w:szCs w:val="22"/>
        </w:rPr>
      </w:pPr>
      <w:proofErr w:type="spellStart"/>
      <w:r w:rsidRPr="00935FE9">
        <w:rPr>
          <w:sz w:val="22"/>
          <w:szCs w:val="22"/>
        </w:rPr>
        <w:t>Tacoli</w:t>
      </w:r>
      <w:proofErr w:type="spellEnd"/>
      <w:r w:rsidRPr="00935FE9">
        <w:rPr>
          <w:sz w:val="22"/>
          <w:szCs w:val="22"/>
        </w:rPr>
        <w:t xml:space="preserve">, C (2012). Urbanization, Gender and Urban Poverty: Paid Work and Unpaid </w:t>
      </w:r>
      <w:proofErr w:type="spellStart"/>
      <w:r w:rsidRPr="00935FE9">
        <w:rPr>
          <w:sz w:val="22"/>
          <w:szCs w:val="22"/>
        </w:rPr>
        <w:t>Carework</w:t>
      </w:r>
      <w:proofErr w:type="spellEnd"/>
      <w:r w:rsidRPr="00935FE9">
        <w:rPr>
          <w:sz w:val="22"/>
          <w:szCs w:val="22"/>
        </w:rPr>
        <w:t xml:space="preserve"> in the City. Working Paper No. 7. Urbanization and Emerging Population Issues. International Institute for Environment and Development and the United Nations Population Fund.</w:t>
      </w:r>
    </w:p>
    <w:p w14:paraId="48749FB5" w14:textId="77777777" w:rsidR="00E20C7B" w:rsidRPr="00935FE9" w:rsidRDefault="00E20C7B" w:rsidP="00343B08">
      <w:pPr>
        <w:numPr>
          <w:ilvl w:val="0"/>
          <w:numId w:val="50"/>
        </w:numPr>
        <w:spacing w:after="120" w:line="240" w:lineRule="auto"/>
        <w:jc w:val="both"/>
        <w:rPr>
          <w:sz w:val="22"/>
          <w:szCs w:val="22"/>
        </w:rPr>
      </w:pPr>
      <w:r w:rsidRPr="00935FE9">
        <w:rPr>
          <w:sz w:val="22"/>
          <w:szCs w:val="22"/>
        </w:rPr>
        <w:t xml:space="preserve">Zerlina D., </w:t>
      </w:r>
      <w:proofErr w:type="spellStart"/>
      <w:r w:rsidRPr="00935FE9">
        <w:rPr>
          <w:sz w:val="22"/>
          <w:szCs w:val="22"/>
        </w:rPr>
        <w:t>Sulaiman</w:t>
      </w:r>
      <w:proofErr w:type="spellEnd"/>
      <w:r w:rsidRPr="00935FE9">
        <w:rPr>
          <w:sz w:val="22"/>
          <w:szCs w:val="22"/>
        </w:rPr>
        <w:t xml:space="preserve"> C. C. (2020). Towards the innovative planning for child-friendly neighbourhood in Jakarta. </w:t>
      </w:r>
      <w:r w:rsidRPr="00935FE9">
        <w:rPr>
          <w:i/>
          <w:sz w:val="22"/>
          <w:szCs w:val="22"/>
        </w:rPr>
        <w:t>IOP Conf. Ser. Earth Environ. Sci.</w:t>
      </w:r>
      <w:r w:rsidRPr="00935FE9">
        <w:rPr>
          <w:sz w:val="22"/>
          <w:szCs w:val="22"/>
        </w:rPr>
        <w:t xml:space="preserve"> 592, 012023. 10.1088/1755-1315/592/1/012023 [</w:t>
      </w:r>
      <w:proofErr w:type="spellStart"/>
      <w:r>
        <w:fldChar w:fldCharType="begin"/>
      </w:r>
      <w:r>
        <w:instrText>HYPERLINK "https://doi.org/10.1088%2F1755-1315%2F592%2F1%2F012023" \h</w:instrText>
      </w:r>
      <w:r>
        <w:fldChar w:fldCharType="separate"/>
      </w:r>
      <w:r w:rsidRPr="00935FE9">
        <w:rPr>
          <w:sz w:val="22"/>
          <w:szCs w:val="22"/>
          <w:u w:val="single"/>
        </w:rPr>
        <w:t>CrossRef</w:t>
      </w:r>
      <w:proofErr w:type="spellEnd"/>
      <w:r>
        <w:rPr>
          <w:sz w:val="22"/>
          <w:szCs w:val="22"/>
          <w:u w:val="single"/>
        </w:rPr>
        <w:fldChar w:fldCharType="end"/>
      </w:r>
      <w:r w:rsidRPr="00935FE9">
        <w:rPr>
          <w:sz w:val="22"/>
          <w:szCs w:val="22"/>
        </w:rPr>
        <w:t>] [</w:t>
      </w:r>
      <w:hyperlink r:id="rId32">
        <w:r w:rsidRPr="00935FE9">
          <w:rPr>
            <w:sz w:val="22"/>
            <w:szCs w:val="22"/>
            <w:u w:val="single"/>
          </w:rPr>
          <w:t>Google Scholar</w:t>
        </w:r>
      </w:hyperlink>
      <w:r w:rsidRPr="00935FE9">
        <w:rPr>
          <w:sz w:val="22"/>
          <w:szCs w:val="22"/>
        </w:rPr>
        <w:t>]</w:t>
      </w:r>
    </w:p>
    <w:p w14:paraId="3D1FB480" w14:textId="77777777" w:rsidR="00E20C7B" w:rsidRPr="00935FE9" w:rsidRDefault="00E20C7B" w:rsidP="00FD120F">
      <w:pPr>
        <w:spacing w:after="120" w:line="240" w:lineRule="auto"/>
        <w:ind w:left="720"/>
        <w:jc w:val="both"/>
        <w:rPr>
          <w:b/>
          <w:sz w:val="22"/>
          <w:szCs w:val="22"/>
        </w:rPr>
      </w:pPr>
    </w:p>
    <w:p w14:paraId="045C72DD" w14:textId="0B014DC4" w:rsidR="00E20C7B" w:rsidRPr="00935FE9" w:rsidRDefault="00E20C7B" w:rsidP="00FD120F">
      <w:pPr>
        <w:spacing w:after="120" w:line="240" w:lineRule="auto"/>
        <w:jc w:val="both"/>
        <w:rPr>
          <w:b/>
          <w:sz w:val="22"/>
          <w:szCs w:val="22"/>
        </w:rPr>
      </w:pPr>
      <w:r w:rsidRPr="00935FE9">
        <w:rPr>
          <w:b/>
          <w:sz w:val="22"/>
          <w:szCs w:val="22"/>
        </w:rPr>
        <w:t>WCNREG</w:t>
      </w:r>
      <w:r w:rsidR="001A3BC0" w:rsidRPr="00935FE9">
        <w:rPr>
          <w:b/>
          <w:sz w:val="22"/>
          <w:szCs w:val="22"/>
        </w:rPr>
        <w:t xml:space="preserve"> </w:t>
      </w:r>
      <w:r w:rsidRPr="00935FE9">
        <w:rPr>
          <w:b/>
          <w:sz w:val="22"/>
          <w:szCs w:val="22"/>
        </w:rPr>
        <w:t>018: MARINE AND OCEAN GOVERNANCE</w:t>
      </w:r>
    </w:p>
    <w:p w14:paraId="69AF2C06" w14:textId="77777777" w:rsidR="00E20C7B" w:rsidRPr="00935FE9" w:rsidRDefault="00E20C7B" w:rsidP="00FD120F">
      <w:pPr>
        <w:spacing w:after="120" w:line="240" w:lineRule="auto"/>
        <w:jc w:val="both"/>
        <w:rPr>
          <w:b/>
          <w:sz w:val="22"/>
          <w:szCs w:val="22"/>
        </w:rPr>
      </w:pPr>
      <w:r w:rsidRPr="00935FE9">
        <w:rPr>
          <w:b/>
          <w:sz w:val="22"/>
          <w:szCs w:val="22"/>
        </w:rPr>
        <w:t>Prerequisite: None</w:t>
      </w:r>
    </w:p>
    <w:p w14:paraId="0038D4AD" w14:textId="77777777" w:rsidR="00E20C7B" w:rsidRPr="00935FE9" w:rsidRDefault="00E20C7B" w:rsidP="00FD120F">
      <w:pPr>
        <w:spacing w:after="120" w:line="240" w:lineRule="auto"/>
        <w:jc w:val="both"/>
        <w:rPr>
          <w:b/>
          <w:sz w:val="22"/>
          <w:szCs w:val="22"/>
        </w:rPr>
      </w:pPr>
      <w:r w:rsidRPr="00935FE9">
        <w:rPr>
          <w:b/>
          <w:sz w:val="22"/>
          <w:szCs w:val="22"/>
        </w:rPr>
        <w:t>Course purpose</w:t>
      </w:r>
    </w:p>
    <w:p w14:paraId="1F4392F1" w14:textId="3419B7D5" w:rsidR="00E20C7B" w:rsidRPr="00935FE9" w:rsidRDefault="001A3BC0" w:rsidP="00FD120F">
      <w:pPr>
        <w:spacing w:after="120" w:line="240" w:lineRule="auto"/>
        <w:jc w:val="both"/>
        <w:rPr>
          <w:sz w:val="22"/>
          <w:szCs w:val="22"/>
        </w:rPr>
      </w:pPr>
      <w:r w:rsidRPr="00935FE9">
        <w:rPr>
          <w:sz w:val="22"/>
          <w:szCs w:val="22"/>
        </w:rPr>
        <w:t xml:space="preserve">This course examines </w:t>
      </w:r>
      <w:r w:rsidR="00E20C7B" w:rsidRPr="00935FE9">
        <w:rPr>
          <w:sz w:val="22"/>
          <w:szCs w:val="22"/>
        </w:rPr>
        <w:t xml:space="preserve">marine and ocean governance </w:t>
      </w:r>
      <w:r w:rsidRPr="00935FE9">
        <w:rPr>
          <w:sz w:val="22"/>
          <w:szCs w:val="22"/>
        </w:rPr>
        <w:t xml:space="preserve">in </w:t>
      </w:r>
      <w:r w:rsidR="00E20C7B" w:rsidRPr="00935FE9">
        <w:rPr>
          <w:sz w:val="22"/>
          <w:szCs w:val="22"/>
        </w:rPr>
        <w:t xml:space="preserve">relation to women's, children's and nature's Rights. It interrogates the design and implementation of local, national, regional, and international legal and policy frameworks on marine and ocean governance.  It evaluates Africa’s marine and ocean governance approaches and their impact on women, children and nature. </w:t>
      </w:r>
    </w:p>
    <w:p w14:paraId="1B5EF0CC" w14:textId="77777777" w:rsidR="00E20C7B" w:rsidRPr="00935FE9" w:rsidRDefault="00E20C7B" w:rsidP="00FD120F">
      <w:pPr>
        <w:spacing w:after="120" w:line="240" w:lineRule="auto"/>
        <w:jc w:val="both"/>
        <w:rPr>
          <w:b/>
          <w:sz w:val="22"/>
          <w:szCs w:val="22"/>
        </w:rPr>
      </w:pPr>
      <w:r w:rsidRPr="00935FE9">
        <w:rPr>
          <w:b/>
          <w:sz w:val="22"/>
          <w:szCs w:val="22"/>
        </w:rPr>
        <w:t>Expected Learning Outcomes</w:t>
      </w:r>
    </w:p>
    <w:p w14:paraId="2448816D" w14:textId="77777777" w:rsidR="00E20C7B" w:rsidRPr="00935FE9" w:rsidRDefault="00E20C7B" w:rsidP="00FD120F">
      <w:pPr>
        <w:spacing w:after="120" w:line="240" w:lineRule="auto"/>
        <w:jc w:val="both"/>
        <w:rPr>
          <w:sz w:val="22"/>
          <w:szCs w:val="22"/>
          <w:highlight w:val="white"/>
        </w:rPr>
      </w:pPr>
      <w:r w:rsidRPr="00935FE9">
        <w:rPr>
          <w:sz w:val="22"/>
          <w:szCs w:val="22"/>
        </w:rPr>
        <w:t>By the end of this course, the learner should be able to:</w:t>
      </w:r>
    </w:p>
    <w:p w14:paraId="0C99F8BC" w14:textId="77777777" w:rsidR="00E20C7B" w:rsidRPr="00935FE9" w:rsidRDefault="00E20C7B" w:rsidP="00343B08">
      <w:pPr>
        <w:numPr>
          <w:ilvl w:val="0"/>
          <w:numId w:val="40"/>
        </w:numPr>
        <w:spacing w:after="120" w:line="240" w:lineRule="auto"/>
        <w:jc w:val="both"/>
        <w:rPr>
          <w:sz w:val="22"/>
          <w:szCs w:val="22"/>
          <w:highlight w:val="white"/>
        </w:rPr>
      </w:pPr>
      <w:r w:rsidRPr="00935FE9">
        <w:rPr>
          <w:sz w:val="22"/>
          <w:szCs w:val="22"/>
          <w:highlight w:val="white"/>
        </w:rPr>
        <w:t>Evaluate the capacity of marine and ocean governance frameworks in addressing women's, children's and nature rights.</w:t>
      </w:r>
    </w:p>
    <w:p w14:paraId="09E7F860" w14:textId="77777777" w:rsidR="00E20C7B" w:rsidRPr="00935FE9" w:rsidRDefault="00E20C7B" w:rsidP="00343B08">
      <w:pPr>
        <w:numPr>
          <w:ilvl w:val="0"/>
          <w:numId w:val="40"/>
        </w:numPr>
        <w:spacing w:after="120" w:line="240" w:lineRule="auto"/>
        <w:jc w:val="both"/>
        <w:rPr>
          <w:sz w:val="22"/>
          <w:szCs w:val="22"/>
          <w:highlight w:val="white"/>
        </w:rPr>
      </w:pPr>
      <w:r w:rsidRPr="00935FE9">
        <w:rPr>
          <w:sz w:val="22"/>
          <w:szCs w:val="22"/>
          <w:highlight w:val="white"/>
        </w:rPr>
        <w:lastRenderedPageBreak/>
        <w:t xml:space="preserve">Apply the theoretical and philosophical underpinnings of women, children and nature rights in marine and ocean governance.  </w:t>
      </w:r>
    </w:p>
    <w:p w14:paraId="23303792" w14:textId="77777777" w:rsidR="00E20C7B" w:rsidRPr="00935FE9" w:rsidRDefault="00E20C7B" w:rsidP="00343B08">
      <w:pPr>
        <w:numPr>
          <w:ilvl w:val="0"/>
          <w:numId w:val="40"/>
        </w:numPr>
        <w:spacing w:after="120" w:line="240" w:lineRule="auto"/>
        <w:jc w:val="both"/>
        <w:rPr>
          <w:sz w:val="22"/>
          <w:szCs w:val="22"/>
          <w:highlight w:val="white"/>
        </w:rPr>
      </w:pPr>
      <w:r w:rsidRPr="00935FE9">
        <w:rPr>
          <w:sz w:val="22"/>
          <w:szCs w:val="22"/>
          <w:highlight w:val="white"/>
        </w:rPr>
        <w:t>Appraise the participation of women and children in marine and ocean governance.</w:t>
      </w:r>
    </w:p>
    <w:p w14:paraId="0BD09477" w14:textId="77777777" w:rsidR="00E20C7B" w:rsidRPr="00935FE9" w:rsidRDefault="00E20C7B" w:rsidP="00343B08">
      <w:pPr>
        <w:numPr>
          <w:ilvl w:val="0"/>
          <w:numId w:val="40"/>
        </w:numPr>
        <w:spacing w:after="120" w:line="240" w:lineRule="auto"/>
        <w:jc w:val="both"/>
        <w:rPr>
          <w:sz w:val="22"/>
          <w:szCs w:val="22"/>
          <w:highlight w:val="white"/>
        </w:rPr>
      </w:pPr>
      <w:r w:rsidRPr="00935FE9">
        <w:rPr>
          <w:sz w:val="22"/>
          <w:szCs w:val="22"/>
          <w:highlight w:val="white"/>
        </w:rPr>
        <w:t xml:space="preserve">Design marine and ocean governance frameworks to enhance women, children and nature rights in Africa. </w:t>
      </w:r>
    </w:p>
    <w:p w14:paraId="2C2CFC4D" w14:textId="77777777" w:rsidR="00E20C7B" w:rsidRPr="00935FE9" w:rsidRDefault="00E20C7B" w:rsidP="00FD120F">
      <w:pPr>
        <w:spacing w:after="120" w:line="240" w:lineRule="auto"/>
        <w:jc w:val="both"/>
        <w:rPr>
          <w:b/>
          <w:sz w:val="22"/>
          <w:szCs w:val="22"/>
        </w:rPr>
      </w:pPr>
      <w:r w:rsidRPr="00935FE9">
        <w:rPr>
          <w:b/>
          <w:sz w:val="22"/>
          <w:szCs w:val="22"/>
        </w:rPr>
        <w:t>Course content</w:t>
      </w:r>
    </w:p>
    <w:p w14:paraId="54D7D68F" w14:textId="77777777" w:rsidR="00E20C7B" w:rsidRPr="00935FE9" w:rsidRDefault="00E20C7B" w:rsidP="00FD120F">
      <w:pPr>
        <w:spacing w:after="120" w:line="240" w:lineRule="auto"/>
        <w:jc w:val="both"/>
        <w:rPr>
          <w:sz w:val="22"/>
          <w:szCs w:val="22"/>
        </w:rPr>
      </w:pPr>
      <w:r w:rsidRPr="00935FE9">
        <w:rPr>
          <w:sz w:val="22"/>
          <w:szCs w:val="22"/>
        </w:rPr>
        <w:t>Status and threats to marine and ocean resources: Theories and concepts on marine and ocean governance: Historical evolution of marine and ocean governance: principles in marine and ocean governance: local, national, regional and international legal, policy and institutional frameworks in marine and ocean governance: state responsibility in marine and ocean governance: role of private sector: piracy; illegal, unregulated and unreported fishing; Trade in marine-life, Whaling and Regulation of invasive species; Climate change and ocean governance: sustainable blue economy: marine spatial planning: procedural rights in ocean governance: African perspectives in marine and ocean governance: women children’s and nature rights in marine and ocean governance.</w:t>
      </w:r>
    </w:p>
    <w:p w14:paraId="774F1BD0" w14:textId="77777777" w:rsidR="00E20C7B" w:rsidRPr="00935FE9" w:rsidRDefault="00E20C7B" w:rsidP="00FD120F">
      <w:pPr>
        <w:spacing w:after="120" w:line="240" w:lineRule="auto"/>
        <w:jc w:val="both"/>
        <w:rPr>
          <w:b/>
          <w:sz w:val="22"/>
          <w:szCs w:val="22"/>
        </w:rPr>
      </w:pPr>
      <w:r w:rsidRPr="00935FE9">
        <w:rPr>
          <w:b/>
          <w:sz w:val="22"/>
          <w:szCs w:val="22"/>
        </w:rPr>
        <w:t>Mode of Delivery</w:t>
      </w:r>
    </w:p>
    <w:p w14:paraId="30EB0209" w14:textId="0A0B36BD" w:rsidR="00E20C7B" w:rsidRPr="00935FE9" w:rsidRDefault="00E20C7B" w:rsidP="00FD120F">
      <w:pPr>
        <w:spacing w:after="120" w:line="240" w:lineRule="auto"/>
        <w:jc w:val="both"/>
        <w:rPr>
          <w:sz w:val="22"/>
          <w:szCs w:val="22"/>
        </w:rPr>
      </w:pPr>
      <w:r w:rsidRPr="00935FE9">
        <w:rPr>
          <w:sz w:val="22"/>
          <w:szCs w:val="22"/>
        </w:rPr>
        <w:t>Tutorials; Case method; Seminar discussions; individual student and group presentations, problem</w:t>
      </w:r>
      <w:r w:rsidR="001A3BC0" w:rsidRPr="00935FE9">
        <w:rPr>
          <w:sz w:val="22"/>
          <w:szCs w:val="22"/>
        </w:rPr>
        <w:t>-</w:t>
      </w:r>
      <w:r w:rsidRPr="00935FE9">
        <w:rPr>
          <w:sz w:val="22"/>
          <w:szCs w:val="22"/>
        </w:rPr>
        <w:t xml:space="preserve">based learning. </w:t>
      </w:r>
    </w:p>
    <w:p w14:paraId="42B9D655" w14:textId="77777777" w:rsidR="00E20C7B" w:rsidRPr="00935FE9" w:rsidRDefault="00E20C7B" w:rsidP="00FD120F">
      <w:pPr>
        <w:spacing w:after="120" w:line="240" w:lineRule="auto"/>
        <w:jc w:val="both"/>
        <w:rPr>
          <w:b/>
          <w:sz w:val="22"/>
          <w:szCs w:val="22"/>
        </w:rPr>
      </w:pPr>
      <w:r w:rsidRPr="00935FE9">
        <w:rPr>
          <w:b/>
          <w:sz w:val="22"/>
          <w:szCs w:val="22"/>
        </w:rPr>
        <w:t>Instructional Materials and/or Equipment:</w:t>
      </w:r>
    </w:p>
    <w:p w14:paraId="6E604428" w14:textId="4A5D01ED" w:rsidR="00E20C7B" w:rsidRPr="00935FE9" w:rsidRDefault="00E20C7B" w:rsidP="00FD120F">
      <w:pPr>
        <w:spacing w:after="120" w:line="240" w:lineRule="auto"/>
        <w:jc w:val="both"/>
        <w:rPr>
          <w:sz w:val="22"/>
          <w:szCs w:val="22"/>
        </w:rPr>
      </w:pPr>
      <w:r w:rsidRPr="00935FE9">
        <w:rPr>
          <w:sz w:val="22"/>
          <w:szCs w:val="22"/>
        </w:rPr>
        <w:t>Computers; Internet; Audio-visual instructional aids, Flip charts; legal and policy instruments; Law Reports; International Instruments; Committee Reports; books and journals; Periodic Reviews; Discussion Aids; LCD projector and screens; Chalk/white/smart boards and Libraries; Apps, e</w:t>
      </w:r>
      <w:r w:rsidR="001A3BC0" w:rsidRPr="00935FE9">
        <w:rPr>
          <w:sz w:val="22"/>
          <w:szCs w:val="22"/>
        </w:rPr>
        <w:t>-</w:t>
      </w:r>
      <w:r w:rsidRPr="00935FE9">
        <w:rPr>
          <w:sz w:val="22"/>
          <w:szCs w:val="22"/>
        </w:rPr>
        <w:t>learning platforms, and E-Journals.</w:t>
      </w:r>
    </w:p>
    <w:p w14:paraId="38817F95" w14:textId="7B71D318" w:rsidR="00E20C7B" w:rsidRPr="00935FE9" w:rsidRDefault="00E20C7B" w:rsidP="00FD120F">
      <w:pPr>
        <w:spacing w:after="120" w:line="240" w:lineRule="auto"/>
        <w:jc w:val="both"/>
        <w:rPr>
          <w:sz w:val="22"/>
          <w:szCs w:val="22"/>
        </w:rPr>
      </w:pPr>
      <w:r w:rsidRPr="00935FE9">
        <w:rPr>
          <w:b/>
          <w:sz w:val="22"/>
          <w:szCs w:val="22"/>
        </w:rPr>
        <w:t>Course Assessment</w:t>
      </w:r>
      <w:r w:rsidR="001A3BC0" w:rsidRPr="00935FE9">
        <w:rPr>
          <w:b/>
          <w:sz w:val="22"/>
          <w:szCs w:val="22"/>
        </w:rPr>
        <w:t xml:space="preserve">: </w:t>
      </w:r>
      <w:r w:rsidRPr="00935FE9">
        <w:rPr>
          <w:sz w:val="22"/>
          <w:szCs w:val="22"/>
        </w:rPr>
        <w:t>Examination 60%; Continuous Assessment 40%</w:t>
      </w:r>
    </w:p>
    <w:p w14:paraId="5B084654" w14:textId="2078AAA1" w:rsidR="00E20C7B" w:rsidRPr="00935FE9" w:rsidRDefault="00E20C7B" w:rsidP="00FD120F">
      <w:pPr>
        <w:spacing w:after="120" w:line="240" w:lineRule="auto"/>
        <w:jc w:val="both"/>
        <w:rPr>
          <w:b/>
          <w:sz w:val="22"/>
          <w:szCs w:val="22"/>
        </w:rPr>
      </w:pPr>
      <w:r w:rsidRPr="00935FE9">
        <w:rPr>
          <w:b/>
          <w:sz w:val="22"/>
          <w:szCs w:val="22"/>
        </w:rPr>
        <w:t xml:space="preserve">Core Reading </w:t>
      </w:r>
      <w:sdt>
        <w:sdtPr>
          <w:rPr>
            <w:sz w:val="22"/>
            <w:szCs w:val="22"/>
          </w:rPr>
          <w:tag w:val="goog_rdk_13"/>
          <w:id w:val="886608840"/>
        </w:sdtPr>
        <w:sdtContent/>
      </w:sdt>
      <w:r w:rsidRPr="00935FE9">
        <w:rPr>
          <w:b/>
          <w:sz w:val="22"/>
          <w:szCs w:val="22"/>
        </w:rPr>
        <w:t>Material</w:t>
      </w:r>
      <w:r w:rsidR="008E240F" w:rsidRPr="00935FE9">
        <w:rPr>
          <w:b/>
          <w:sz w:val="22"/>
          <w:szCs w:val="22"/>
        </w:rPr>
        <w:t>s</w:t>
      </w:r>
    </w:p>
    <w:p w14:paraId="677EDE21" w14:textId="77777777" w:rsidR="00E20C7B" w:rsidRPr="00935FE9" w:rsidRDefault="00E20C7B" w:rsidP="00FD120F">
      <w:pPr>
        <w:spacing w:after="120" w:line="240" w:lineRule="auto"/>
        <w:ind w:left="1080" w:hanging="360"/>
        <w:jc w:val="both"/>
        <w:rPr>
          <w:sz w:val="22"/>
          <w:szCs w:val="22"/>
        </w:rPr>
      </w:pPr>
      <w:r w:rsidRPr="00935FE9">
        <w:rPr>
          <w:sz w:val="22"/>
          <w:szCs w:val="22"/>
        </w:rPr>
        <w:t xml:space="preserve">1. </w:t>
      </w:r>
      <w:r w:rsidRPr="00935FE9">
        <w:rPr>
          <w:sz w:val="22"/>
          <w:szCs w:val="22"/>
        </w:rPr>
        <w:tab/>
      </w:r>
      <w:proofErr w:type="spellStart"/>
      <w:r w:rsidRPr="00935FE9">
        <w:rPr>
          <w:sz w:val="22"/>
          <w:szCs w:val="22"/>
        </w:rPr>
        <w:t>Douvere</w:t>
      </w:r>
      <w:proofErr w:type="spellEnd"/>
      <w:r w:rsidRPr="00935FE9">
        <w:rPr>
          <w:sz w:val="22"/>
          <w:szCs w:val="22"/>
        </w:rPr>
        <w:t xml:space="preserve">, F. (2008). The importance of marine spatial planning in advancing ecosystem-based sea use management. </w:t>
      </w:r>
      <w:r w:rsidRPr="00935FE9">
        <w:rPr>
          <w:i/>
          <w:sz w:val="22"/>
          <w:szCs w:val="22"/>
        </w:rPr>
        <w:t xml:space="preserve">Mar. Policy </w:t>
      </w:r>
      <w:r w:rsidRPr="00935FE9">
        <w:rPr>
          <w:b/>
          <w:sz w:val="22"/>
          <w:szCs w:val="22"/>
        </w:rPr>
        <w:t>32</w:t>
      </w:r>
      <w:r w:rsidRPr="00935FE9">
        <w:rPr>
          <w:sz w:val="22"/>
          <w:szCs w:val="22"/>
        </w:rPr>
        <w:t>, 762–771.</w:t>
      </w:r>
    </w:p>
    <w:p w14:paraId="091C7B1F" w14:textId="77777777" w:rsidR="00E20C7B" w:rsidRPr="00935FE9" w:rsidRDefault="00E20C7B" w:rsidP="00FD120F">
      <w:pPr>
        <w:spacing w:after="120" w:line="240" w:lineRule="auto"/>
        <w:ind w:left="1080" w:hanging="360"/>
        <w:jc w:val="both"/>
        <w:rPr>
          <w:sz w:val="22"/>
          <w:szCs w:val="22"/>
        </w:rPr>
      </w:pPr>
      <w:r w:rsidRPr="00935FE9">
        <w:rPr>
          <w:sz w:val="22"/>
          <w:szCs w:val="22"/>
        </w:rPr>
        <w:t xml:space="preserve">2. </w:t>
      </w:r>
      <w:r w:rsidRPr="00935FE9">
        <w:rPr>
          <w:sz w:val="22"/>
          <w:szCs w:val="22"/>
        </w:rPr>
        <w:tab/>
        <w:t xml:space="preserve">Kimani, E.N., Aura, M.C., </w:t>
      </w:r>
      <w:proofErr w:type="spellStart"/>
      <w:r w:rsidRPr="00935FE9">
        <w:rPr>
          <w:sz w:val="22"/>
          <w:szCs w:val="22"/>
        </w:rPr>
        <w:t>Okemwa</w:t>
      </w:r>
      <w:proofErr w:type="spellEnd"/>
      <w:r w:rsidRPr="00935FE9">
        <w:rPr>
          <w:sz w:val="22"/>
          <w:szCs w:val="22"/>
        </w:rPr>
        <w:t>, G.M., (eds.) (2018). The Status of Kenya Fisheries: Towards the sustainable exploitation of fisheries resources for food security and economic development. Kenya Marine and Fisheries Research Institute (KMFRI), Mombasa. 135 pp.</w:t>
      </w:r>
    </w:p>
    <w:p w14:paraId="24AC13A7" w14:textId="77777777" w:rsidR="00E20C7B" w:rsidRPr="00935FE9" w:rsidRDefault="00E20C7B" w:rsidP="00FD120F">
      <w:pPr>
        <w:spacing w:after="120" w:line="240" w:lineRule="auto"/>
        <w:ind w:left="1080" w:hanging="360"/>
        <w:jc w:val="both"/>
        <w:rPr>
          <w:sz w:val="22"/>
          <w:szCs w:val="22"/>
        </w:rPr>
      </w:pPr>
      <w:r w:rsidRPr="00935FE9">
        <w:rPr>
          <w:sz w:val="22"/>
          <w:szCs w:val="22"/>
        </w:rPr>
        <w:t xml:space="preserve">3. </w:t>
      </w:r>
      <w:r w:rsidRPr="00935FE9">
        <w:rPr>
          <w:sz w:val="22"/>
          <w:szCs w:val="22"/>
        </w:rPr>
        <w:tab/>
        <w:t xml:space="preserve">Matsue, N., Daw, T. &amp; Garrett, L. (2014). Women Fish Traders on the Kenyan Coast: Livelihoods, Bargaining Power, and Participation in Management. </w:t>
      </w:r>
      <w:r w:rsidRPr="00935FE9">
        <w:rPr>
          <w:i/>
          <w:sz w:val="22"/>
          <w:szCs w:val="22"/>
        </w:rPr>
        <w:t xml:space="preserve">Coast. </w:t>
      </w:r>
      <w:proofErr w:type="spellStart"/>
      <w:r w:rsidRPr="00935FE9">
        <w:rPr>
          <w:i/>
          <w:sz w:val="22"/>
          <w:szCs w:val="22"/>
        </w:rPr>
        <w:t>Manag</w:t>
      </w:r>
      <w:proofErr w:type="spellEnd"/>
      <w:r w:rsidRPr="00935FE9">
        <w:rPr>
          <w:i/>
          <w:sz w:val="22"/>
          <w:szCs w:val="22"/>
        </w:rPr>
        <w:t xml:space="preserve">. </w:t>
      </w:r>
      <w:r w:rsidRPr="00935FE9">
        <w:rPr>
          <w:b/>
          <w:sz w:val="22"/>
          <w:szCs w:val="22"/>
        </w:rPr>
        <w:t>42</w:t>
      </w:r>
      <w:r w:rsidRPr="00935FE9">
        <w:rPr>
          <w:sz w:val="22"/>
          <w:szCs w:val="22"/>
        </w:rPr>
        <w:t>, 531–554.</w:t>
      </w:r>
    </w:p>
    <w:p w14:paraId="787ABAC4" w14:textId="77777777" w:rsidR="00E20C7B" w:rsidRPr="00935FE9" w:rsidRDefault="00E20C7B" w:rsidP="00FD120F">
      <w:pPr>
        <w:spacing w:after="120" w:line="240" w:lineRule="auto"/>
        <w:ind w:left="1080" w:hanging="360"/>
        <w:jc w:val="both"/>
        <w:rPr>
          <w:sz w:val="22"/>
          <w:szCs w:val="22"/>
          <w:u w:val="single"/>
        </w:rPr>
      </w:pPr>
      <w:r w:rsidRPr="00935FE9">
        <w:rPr>
          <w:sz w:val="22"/>
          <w:szCs w:val="22"/>
        </w:rPr>
        <w:t xml:space="preserve">4. </w:t>
      </w:r>
      <w:r w:rsidRPr="00935FE9">
        <w:rPr>
          <w:sz w:val="22"/>
          <w:szCs w:val="22"/>
        </w:rPr>
        <w:tab/>
        <w:t>OECD (2016). The Ocean Economy in 2030. OECD Publishing, Paris, Retrieved from</w:t>
      </w:r>
      <w:hyperlink r:id="rId33">
        <w:r w:rsidRPr="00935FE9">
          <w:rPr>
            <w:sz w:val="22"/>
            <w:szCs w:val="22"/>
          </w:rPr>
          <w:t xml:space="preserve"> </w:t>
        </w:r>
      </w:hyperlink>
      <w:hyperlink r:id="rId34">
        <w:r w:rsidRPr="00935FE9">
          <w:rPr>
            <w:sz w:val="22"/>
            <w:szCs w:val="22"/>
            <w:u w:val="single"/>
          </w:rPr>
          <w:t>https://doi.org/10.1787/9789264251724-en</w:t>
        </w:r>
      </w:hyperlink>
    </w:p>
    <w:p w14:paraId="175BEDE3" w14:textId="77777777" w:rsidR="00E20C7B" w:rsidRPr="00935FE9" w:rsidRDefault="00E20C7B" w:rsidP="00FD120F">
      <w:pPr>
        <w:spacing w:after="120" w:line="240" w:lineRule="auto"/>
        <w:ind w:left="1080" w:hanging="360"/>
        <w:jc w:val="both"/>
        <w:rPr>
          <w:sz w:val="22"/>
          <w:szCs w:val="22"/>
        </w:rPr>
      </w:pPr>
      <w:r w:rsidRPr="00935FE9">
        <w:rPr>
          <w:sz w:val="22"/>
          <w:szCs w:val="22"/>
        </w:rPr>
        <w:t xml:space="preserve">5. </w:t>
      </w:r>
      <w:r w:rsidRPr="00935FE9">
        <w:rPr>
          <w:sz w:val="22"/>
          <w:szCs w:val="22"/>
        </w:rPr>
        <w:tab/>
        <w:t>OECD (2020). Sustainable Ocean for All: Harnessing the Benefits of Sustainable Ocean Economies for Developing Countries, The Development Dimension, OECD Publishing, Paris,</w:t>
      </w:r>
      <w:hyperlink r:id="rId35">
        <w:r w:rsidRPr="00935FE9">
          <w:rPr>
            <w:sz w:val="22"/>
            <w:szCs w:val="22"/>
          </w:rPr>
          <w:t xml:space="preserve"> </w:t>
        </w:r>
      </w:hyperlink>
      <w:hyperlink r:id="rId36">
        <w:r w:rsidRPr="00935FE9">
          <w:rPr>
            <w:sz w:val="22"/>
            <w:szCs w:val="22"/>
            <w:u w:val="single"/>
          </w:rPr>
          <w:t>https://doi.org/10.1787/bede6513-en</w:t>
        </w:r>
      </w:hyperlink>
    </w:p>
    <w:p w14:paraId="73E96EAB" w14:textId="77777777" w:rsidR="00E20C7B" w:rsidRPr="00935FE9" w:rsidRDefault="00E20C7B" w:rsidP="00FD120F">
      <w:pPr>
        <w:spacing w:after="120" w:line="240" w:lineRule="auto"/>
        <w:jc w:val="both"/>
        <w:rPr>
          <w:sz w:val="22"/>
          <w:szCs w:val="22"/>
        </w:rPr>
      </w:pPr>
      <w:r w:rsidRPr="00935FE9">
        <w:rPr>
          <w:b/>
          <w:sz w:val="22"/>
          <w:szCs w:val="22"/>
        </w:rPr>
        <w:t>Recommended</w:t>
      </w:r>
      <w:r w:rsidRPr="00935FE9">
        <w:rPr>
          <w:sz w:val="22"/>
          <w:szCs w:val="22"/>
          <w:highlight w:val="white"/>
        </w:rPr>
        <w:t> </w:t>
      </w:r>
      <w:r w:rsidRPr="00935FE9">
        <w:rPr>
          <w:b/>
          <w:sz w:val="22"/>
          <w:szCs w:val="22"/>
        </w:rPr>
        <w:t>References</w:t>
      </w:r>
    </w:p>
    <w:p w14:paraId="5D47791A" w14:textId="77777777"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 xml:space="preserve">Camacho-Garza, A., Acevedo-Sandoval, O. A., </w:t>
      </w:r>
      <w:proofErr w:type="spellStart"/>
      <w:r w:rsidRPr="00935FE9">
        <w:rPr>
          <w:sz w:val="22"/>
          <w:szCs w:val="22"/>
          <w:highlight w:val="white"/>
        </w:rPr>
        <w:t>Otazo</w:t>
      </w:r>
      <w:proofErr w:type="spellEnd"/>
      <w:r w:rsidRPr="00935FE9">
        <w:rPr>
          <w:sz w:val="22"/>
          <w:szCs w:val="22"/>
          <w:highlight w:val="white"/>
        </w:rPr>
        <w:t>-Sánchez, E. M., Roman-Gutiérrez, A. D., &amp; Prieto-García, F. (2022). Human Rights and Socio-Environmental Conflicts of Mining in Mexico: A Systematic Review. Sustainability, 14(2), 769.</w:t>
      </w:r>
    </w:p>
    <w:p w14:paraId="19FDB257" w14:textId="77777777" w:rsidR="00E20C7B" w:rsidRPr="00935FE9" w:rsidRDefault="00E20C7B" w:rsidP="00343B08">
      <w:pPr>
        <w:numPr>
          <w:ilvl w:val="0"/>
          <w:numId w:val="24"/>
        </w:numPr>
        <w:spacing w:after="120" w:line="240" w:lineRule="auto"/>
        <w:jc w:val="both"/>
        <w:rPr>
          <w:sz w:val="22"/>
          <w:szCs w:val="22"/>
        </w:rPr>
      </w:pPr>
      <w:proofErr w:type="spellStart"/>
      <w:r w:rsidRPr="00935FE9">
        <w:rPr>
          <w:sz w:val="22"/>
          <w:szCs w:val="22"/>
          <w:highlight w:val="white"/>
        </w:rPr>
        <w:lastRenderedPageBreak/>
        <w:t>Faroque</w:t>
      </w:r>
      <w:proofErr w:type="spellEnd"/>
      <w:r w:rsidRPr="00935FE9">
        <w:rPr>
          <w:sz w:val="22"/>
          <w:szCs w:val="22"/>
          <w:highlight w:val="white"/>
        </w:rPr>
        <w:t>, S., &amp; South, N. (2022). Water pollution and environmental injustices in Bangladesh. International Journal for Crime, Justice and Social Democracy, 11(1), 1-13.</w:t>
      </w:r>
    </w:p>
    <w:p w14:paraId="34AF698E" w14:textId="77777777"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 xml:space="preserve">Grimmel, H., </w:t>
      </w:r>
      <w:proofErr w:type="spellStart"/>
      <w:r w:rsidRPr="00935FE9">
        <w:rPr>
          <w:sz w:val="22"/>
          <w:szCs w:val="22"/>
          <w:highlight w:val="white"/>
        </w:rPr>
        <w:t>Calado</w:t>
      </w:r>
      <w:proofErr w:type="spellEnd"/>
      <w:r w:rsidRPr="00935FE9">
        <w:rPr>
          <w:sz w:val="22"/>
          <w:szCs w:val="22"/>
          <w:highlight w:val="white"/>
        </w:rPr>
        <w:t>, H., Fonseca, C., &amp; de Vivero, J. L. S. (2019). Integration of the social dimension into marine spatial planning–Theoretical aspects and recommendations. Ocean &amp; Coastal Management, 173, 139-147.</w:t>
      </w:r>
    </w:p>
    <w:p w14:paraId="48713E08" w14:textId="77BD5F0D"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Knox, J. (2018). Framework principles on human rights and the environment. UN Human Rights Special Procedures: Special Rapport</w:t>
      </w:r>
      <w:r w:rsidR="001A3BC0" w:rsidRPr="00935FE9">
        <w:rPr>
          <w:sz w:val="22"/>
          <w:szCs w:val="22"/>
          <w:highlight w:val="white"/>
        </w:rPr>
        <w:t>eu</w:t>
      </w:r>
      <w:r w:rsidRPr="00935FE9">
        <w:rPr>
          <w:sz w:val="22"/>
          <w:szCs w:val="22"/>
          <w:highlight w:val="white"/>
        </w:rPr>
        <w:t>r, Independent Experts &amp; Working Groups. Geneva.</w:t>
      </w:r>
    </w:p>
    <w:p w14:paraId="3B65A3C1" w14:textId="77777777" w:rsidR="00E20C7B" w:rsidRPr="00935FE9" w:rsidRDefault="00E20C7B" w:rsidP="00343B08">
      <w:pPr>
        <w:numPr>
          <w:ilvl w:val="0"/>
          <w:numId w:val="24"/>
        </w:numPr>
        <w:spacing w:after="120" w:line="240" w:lineRule="auto"/>
        <w:jc w:val="both"/>
        <w:rPr>
          <w:sz w:val="22"/>
          <w:szCs w:val="22"/>
        </w:rPr>
      </w:pPr>
      <w:proofErr w:type="spellStart"/>
      <w:r w:rsidRPr="00935FE9">
        <w:rPr>
          <w:sz w:val="22"/>
          <w:szCs w:val="22"/>
          <w:highlight w:val="white"/>
        </w:rPr>
        <w:t>Milupi</w:t>
      </w:r>
      <w:proofErr w:type="spellEnd"/>
      <w:r w:rsidRPr="00935FE9">
        <w:rPr>
          <w:sz w:val="22"/>
          <w:szCs w:val="22"/>
          <w:highlight w:val="white"/>
        </w:rPr>
        <w:t xml:space="preserve">, I. D., Chileshe, B., </w:t>
      </w:r>
      <w:proofErr w:type="spellStart"/>
      <w:r w:rsidRPr="00935FE9">
        <w:rPr>
          <w:sz w:val="22"/>
          <w:szCs w:val="22"/>
          <w:highlight w:val="white"/>
        </w:rPr>
        <w:t>Moonga</w:t>
      </w:r>
      <w:proofErr w:type="spellEnd"/>
      <w:r w:rsidRPr="00935FE9">
        <w:rPr>
          <w:sz w:val="22"/>
          <w:szCs w:val="22"/>
          <w:highlight w:val="white"/>
        </w:rPr>
        <w:t>, S. M., &amp; Monde, P. N. (2020). Women and natural resource conservation: A study of the Chongwe District of Zambia. International Journal of Humanities Social Sciences and Education, 7(3), 22-30.</w:t>
      </w:r>
    </w:p>
    <w:p w14:paraId="4547FDB4" w14:textId="77777777"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Okafor-</w:t>
      </w:r>
      <w:proofErr w:type="spellStart"/>
      <w:r w:rsidRPr="00935FE9">
        <w:rPr>
          <w:sz w:val="22"/>
          <w:szCs w:val="22"/>
          <w:highlight w:val="white"/>
        </w:rPr>
        <w:t>Yarwood</w:t>
      </w:r>
      <w:proofErr w:type="spellEnd"/>
      <w:r w:rsidRPr="00935FE9">
        <w:rPr>
          <w:sz w:val="22"/>
          <w:szCs w:val="22"/>
          <w:highlight w:val="white"/>
        </w:rPr>
        <w:t xml:space="preserve">, I., </w:t>
      </w:r>
      <w:proofErr w:type="spellStart"/>
      <w:r w:rsidRPr="00935FE9">
        <w:rPr>
          <w:sz w:val="22"/>
          <w:szCs w:val="22"/>
          <w:highlight w:val="white"/>
        </w:rPr>
        <w:t>Kadagi</w:t>
      </w:r>
      <w:proofErr w:type="spellEnd"/>
      <w:r w:rsidRPr="00935FE9">
        <w:rPr>
          <w:sz w:val="22"/>
          <w:szCs w:val="22"/>
          <w:highlight w:val="white"/>
        </w:rPr>
        <w:t xml:space="preserve">, N. I., Miranda, N. A., Uku, J., </w:t>
      </w:r>
      <w:proofErr w:type="spellStart"/>
      <w:r w:rsidRPr="00935FE9">
        <w:rPr>
          <w:sz w:val="22"/>
          <w:szCs w:val="22"/>
          <w:highlight w:val="white"/>
        </w:rPr>
        <w:t>Elegbede</w:t>
      </w:r>
      <w:proofErr w:type="spellEnd"/>
      <w:r w:rsidRPr="00935FE9">
        <w:rPr>
          <w:sz w:val="22"/>
          <w:szCs w:val="22"/>
          <w:highlight w:val="white"/>
        </w:rPr>
        <w:t xml:space="preserve">, I. O., &amp; </w:t>
      </w:r>
      <w:proofErr w:type="spellStart"/>
      <w:r w:rsidRPr="00935FE9">
        <w:rPr>
          <w:sz w:val="22"/>
          <w:szCs w:val="22"/>
          <w:highlight w:val="white"/>
        </w:rPr>
        <w:t>Adewumi</w:t>
      </w:r>
      <w:proofErr w:type="spellEnd"/>
      <w:r w:rsidRPr="00935FE9">
        <w:rPr>
          <w:sz w:val="22"/>
          <w:szCs w:val="22"/>
          <w:highlight w:val="white"/>
        </w:rPr>
        <w:t>, I. J. (2020). The blue economy–cultural livelihood–ecosystem conservation triangle: the African experience. Frontiers in Marine Science, 586.</w:t>
      </w:r>
      <w:r w:rsidRPr="00935FE9">
        <w:rPr>
          <w:sz w:val="22"/>
          <w:szCs w:val="22"/>
        </w:rPr>
        <w:t xml:space="preserve"> </w:t>
      </w:r>
    </w:p>
    <w:p w14:paraId="75DCAD04" w14:textId="77777777"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 xml:space="preserve">Rao, N., Lawson, E. T., </w:t>
      </w:r>
      <w:proofErr w:type="spellStart"/>
      <w:r w:rsidRPr="00935FE9">
        <w:rPr>
          <w:sz w:val="22"/>
          <w:szCs w:val="22"/>
          <w:highlight w:val="white"/>
        </w:rPr>
        <w:t>Raditloaneng</w:t>
      </w:r>
      <w:proofErr w:type="spellEnd"/>
      <w:r w:rsidRPr="00935FE9">
        <w:rPr>
          <w:sz w:val="22"/>
          <w:szCs w:val="22"/>
          <w:highlight w:val="white"/>
        </w:rPr>
        <w:t xml:space="preserve">, W. N., Solomon, D., &amp; </w:t>
      </w:r>
      <w:proofErr w:type="spellStart"/>
      <w:r w:rsidRPr="00935FE9">
        <w:rPr>
          <w:sz w:val="22"/>
          <w:szCs w:val="22"/>
          <w:highlight w:val="white"/>
        </w:rPr>
        <w:t>Angula</w:t>
      </w:r>
      <w:proofErr w:type="spellEnd"/>
      <w:r w:rsidRPr="00935FE9">
        <w:rPr>
          <w:sz w:val="22"/>
          <w:szCs w:val="22"/>
          <w:highlight w:val="white"/>
        </w:rPr>
        <w:t>, M. N. (2019). Gendered vulnerabilities to climate change: insights from the semi-arid regions of Africa and Asia. Climate and Development, 11(1), 14-26.</w:t>
      </w:r>
    </w:p>
    <w:p w14:paraId="2DE66F5C" w14:textId="77777777" w:rsidR="00E20C7B" w:rsidRPr="00935FE9" w:rsidRDefault="00E20C7B" w:rsidP="00343B08">
      <w:pPr>
        <w:numPr>
          <w:ilvl w:val="0"/>
          <w:numId w:val="24"/>
        </w:numPr>
        <w:spacing w:after="120" w:line="240" w:lineRule="auto"/>
        <w:jc w:val="both"/>
        <w:rPr>
          <w:sz w:val="22"/>
          <w:szCs w:val="22"/>
        </w:rPr>
      </w:pPr>
      <w:proofErr w:type="spellStart"/>
      <w:r w:rsidRPr="00935FE9">
        <w:rPr>
          <w:sz w:val="22"/>
          <w:szCs w:val="22"/>
        </w:rPr>
        <w:t>Samoilys</w:t>
      </w:r>
      <w:proofErr w:type="spellEnd"/>
      <w:r w:rsidRPr="00935FE9">
        <w:rPr>
          <w:sz w:val="22"/>
          <w:szCs w:val="22"/>
        </w:rPr>
        <w:t xml:space="preserve">, M.A., </w:t>
      </w:r>
      <w:proofErr w:type="spellStart"/>
      <w:r w:rsidRPr="00935FE9">
        <w:rPr>
          <w:sz w:val="22"/>
          <w:szCs w:val="22"/>
        </w:rPr>
        <w:t>Osuka</w:t>
      </w:r>
      <w:proofErr w:type="spellEnd"/>
      <w:r w:rsidRPr="00935FE9">
        <w:rPr>
          <w:sz w:val="22"/>
          <w:szCs w:val="22"/>
        </w:rPr>
        <w:t xml:space="preserve">, K., Maina, G.W., </w:t>
      </w:r>
      <w:proofErr w:type="spellStart"/>
      <w:r w:rsidRPr="00935FE9">
        <w:rPr>
          <w:sz w:val="22"/>
          <w:szCs w:val="22"/>
        </w:rPr>
        <w:t>Obura</w:t>
      </w:r>
      <w:proofErr w:type="spellEnd"/>
      <w:r w:rsidRPr="00935FE9">
        <w:rPr>
          <w:sz w:val="22"/>
          <w:szCs w:val="22"/>
        </w:rPr>
        <w:t>, D. (2016). Artisanal fisheries on Kenya’s coral reefs: Decadal trends reveal management needs. Fisheries Research, 186:177-191.</w:t>
      </w:r>
    </w:p>
    <w:p w14:paraId="7C4AEE77" w14:textId="77777777"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 xml:space="preserve">Singh, K. (2015). Women and their role in natural resources: a study in Western Himalayas. </w:t>
      </w:r>
      <w:r w:rsidRPr="00935FE9">
        <w:rPr>
          <w:sz w:val="22"/>
          <w:szCs w:val="22"/>
        </w:rPr>
        <w:t xml:space="preserve">Int J Res </w:t>
      </w:r>
      <w:proofErr w:type="spellStart"/>
      <w:r w:rsidRPr="00935FE9">
        <w:rPr>
          <w:sz w:val="22"/>
          <w:szCs w:val="22"/>
        </w:rPr>
        <w:t>Granthaalayah</w:t>
      </w:r>
      <w:proofErr w:type="spellEnd"/>
      <w:r w:rsidRPr="00935FE9">
        <w:rPr>
          <w:sz w:val="22"/>
          <w:szCs w:val="22"/>
          <w:highlight w:val="white"/>
        </w:rPr>
        <w:t xml:space="preserve">, </w:t>
      </w:r>
      <w:r w:rsidRPr="00935FE9">
        <w:rPr>
          <w:sz w:val="22"/>
          <w:szCs w:val="22"/>
        </w:rPr>
        <w:t>3</w:t>
      </w:r>
      <w:r w:rsidRPr="00935FE9">
        <w:rPr>
          <w:sz w:val="22"/>
          <w:szCs w:val="22"/>
          <w:highlight w:val="white"/>
        </w:rPr>
        <w:t>(1), 128-138.</w:t>
      </w:r>
    </w:p>
    <w:p w14:paraId="61AB4776" w14:textId="77777777" w:rsidR="00E20C7B" w:rsidRPr="00935FE9" w:rsidRDefault="00E20C7B" w:rsidP="00343B08">
      <w:pPr>
        <w:numPr>
          <w:ilvl w:val="0"/>
          <w:numId w:val="24"/>
        </w:numPr>
        <w:spacing w:after="120" w:line="240" w:lineRule="auto"/>
        <w:jc w:val="both"/>
        <w:rPr>
          <w:sz w:val="22"/>
          <w:szCs w:val="22"/>
        </w:rPr>
      </w:pPr>
      <w:r w:rsidRPr="00935FE9">
        <w:rPr>
          <w:sz w:val="22"/>
          <w:szCs w:val="22"/>
        </w:rPr>
        <w:t>UN Environment, (2019). Women and the environment: a preliminary analysis of gaps and opportunities in Latin America and the Caribbean</w:t>
      </w:r>
    </w:p>
    <w:p w14:paraId="02E15A01" w14:textId="77777777" w:rsidR="00E20C7B" w:rsidRPr="00935FE9" w:rsidRDefault="00E20C7B" w:rsidP="00343B08">
      <w:pPr>
        <w:numPr>
          <w:ilvl w:val="0"/>
          <w:numId w:val="24"/>
        </w:numPr>
        <w:spacing w:after="120" w:line="240" w:lineRule="auto"/>
        <w:jc w:val="both"/>
        <w:rPr>
          <w:sz w:val="22"/>
          <w:szCs w:val="22"/>
        </w:rPr>
      </w:pPr>
      <w:r w:rsidRPr="00935FE9">
        <w:rPr>
          <w:sz w:val="22"/>
          <w:szCs w:val="22"/>
        </w:rPr>
        <w:t>UNEP (2015). Blue Economy: Sharing Success Stories to Inspire Change. Nairobi: United Nations Environmental Programme Regional Seas Report and Studies, 195.</w:t>
      </w:r>
    </w:p>
    <w:p w14:paraId="1A468D91" w14:textId="77777777" w:rsidR="00E20C7B" w:rsidRPr="00935FE9" w:rsidRDefault="00E20C7B" w:rsidP="00343B08">
      <w:pPr>
        <w:numPr>
          <w:ilvl w:val="0"/>
          <w:numId w:val="24"/>
        </w:numPr>
        <w:spacing w:after="120" w:line="240" w:lineRule="auto"/>
        <w:jc w:val="both"/>
        <w:rPr>
          <w:sz w:val="22"/>
          <w:szCs w:val="22"/>
        </w:rPr>
      </w:pPr>
      <w:r w:rsidRPr="00935FE9">
        <w:rPr>
          <w:sz w:val="22"/>
          <w:szCs w:val="22"/>
        </w:rPr>
        <w:t>UNEP-Nairobi Convention and WIOMSA (2015). The Regional State of the Coast Report: Western Indian Ocean. UNEP and WIOMSA, Nairobi, Kenya, 546 pp.</w:t>
      </w:r>
    </w:p>
    <w:p w14:paraId="1FB1A5CF" w14:textId="77777777" w:rsidR="00E20C7B" w:rsidRPr="00935FE9" w:rsidRDefault="00E20C7B" w:rsidP="00343B08">
      <w:pPr>
        <w:numPr>
          <w:ilvl w:val="0"/>
          <w:numId w:val="24"/>
        </w:numPr>
        <w:spacing w:after="120" w:line="240" w:lineRule="auto"/>
        <w:jc w:val="both"/>
        <w:rPr>
          <w:sz w:val="22"/>
          <w:szCs w:val="22"/>
        </w:rPr>
      </w:pPr>
      <w:proofErr w:type="spellStart"/>
      <w:r w:rsidRPr="00935FE9">
        <w:rPr>
          <w:sz w:val="22"/>
          <w:szCs w:val="22"/>
          <w:highlight w:val="white"/>
        </w:rPr>
        <w:t>Urlich</w:t>
      </w:r>
      <w:proofErr w:type="spellEnd"/>
      <w:r w:rsidRPr="00935FE9">
        <w:rPr>
          <w:sz w:val="22"/>
          <w:szCs w:val="22"/>
          <w:highlight w:val="white"/>
        </w:rPr>
        <w:t>, S. C., White, F. R., &amp; Rennie, H. G. (2022). Characterising the regulatory seascape in Aotearoa New Zealand: Bridging local, regional and national scales for marine ecosystem-based management. Ocean &amp; Coastal Management, 224.</w:t>
      </w:r>
    </w:p>
    <w:p w14:paraId="7D32AE2B" w14:textId="77777777" w:rsidR="00E20C7B" w:rsidRPr="00935FE9" w:rsidRDefault="00E20C7B" w:rsidP="00343B08">
      <w:pPr>
        <w:numPr>
          <w:ilvl w:val="0"/>
          <w:numId w:val="24"/>
        </w:numPr>
        <w:spacing w:after="120" w:line="240" w:lineRule="auto"/>
        <w:jc w:val="both"/>
        <w:rPr>
          <w:sz w:val="22"/>
          <w:szCs w:val="22"/>
        </w:rPr>
      </w:pPr>
      <w:proofErr w:type="spellStart"/>
      <w:r w:rsidRPr="00935FE9">
        <w:rPr>
          <w:sz w:val="22"/>
          <w:szCs w:val="22"/>
          <w:highlight w:val="white"/>
        </w:rPr>
        <w:t>Westra</w:t>
      </w:r>
      <w:proofErr w:type="spellEnd"/>
      <w:r w:rsidRPr="00935FE9">
        <w:rPr>
          <w:sz w:val="22"/>
          <w:szCs w:val="22"/>
          <w:highlight w:val="white"/>
        </w:rPr>
        <w:t>, L. (2012). Environmental justice and the rights of Indigenous peoples: International and domestic legal perspectives. Routledge.</w:t>
      </w:r>
    </w:p>
    <w:p w14:paraId="1C509BC3" w14:textId="77777777" w:rsidR="00E20C7B" w:rsidRPr="00935FE9" w:rsidRDefault="00E20C7B" w:rsidP="00343B08">
      <w:pPr>
        <w:numPr>
          <w:ilvl w:val="0"/>
          <w:numId w:val="24"/>
        </w:numPr>
        <w:spacing w:after="120" w:line="240" w:lineRule="auto"/>
        <w:jc w:val="both"/>
        <w:rPr>
          <w:sz w:val="22"/>
          <w:szCs w:val="22"/>
        </w:rPr>
      </w:pPr>
      <w:r w:rsidRPr="00935FE9">
        <w:rPr>
          <w:sz w:val="22"/>
          <w:szCs w:val="22"/>
          <w:highlight w:val="white"/>
        </w:rPr>
        <w:t>Zou, K., &amp; Chang, Y. C. (2022). Preserving Community Interests in Ocean Governance towards Sustainability.</w:t>
      </w:r>
    </w:p>
    <w:p w14:paraId="5B74504B" w14:textId="77777777" w:rsidR="001C6D24" w:rsidRPr="00935FE9" w:rsidRDefault="001C6D24" w:rsidP="00FD120F">
      <w:pPr>
        <w:spacing w:after="120" w:line="240" w:lineRule="auto"/>
        <w:jc w:val="both"/>
        <w:rPr>
          <w:color w:val="0563C1"/>
          <w:sz w:val="22"/>
          <w:szCs w:val="22"/>
        </w:rPr>
      </w:pPr>
      <w:r w:rsidRPr="00935FE9">
        <w:rPr>
          <w:color w:val="0563C1"/>
          <w:sz w:val="22"/>
          <w:szCs w:val="22"/>
        </w:rPr>
        <w:br w:type="page"/>
      </w:r>
    </w:p>
    <w:p w14:paraId="18393FE4" w14:textId="77777777" w:rsidR="00B66444" w:rsidRPr="00935FE9" w:rsidRDefault="003338BA" w:rsidP="00FD120F">
      <w:pPr>
        <w:pStyle w:val="Heading1"/>
        <w:numPr>
          <w:ilvl w:val="0"/>
          <w:numId w:val="1"/>
        </w:numPr>
        <w:spacing w:before="0" w:after="120"/>
        <w:ind w:left="357" w:hanging="357"/>
        <w:jc w:val="both"/>
        <w:rPr>
          <w:rFonts w:ascii="Times New Roman" w:hAnsi="Times New Roman" w:cs="Times New Roman"/>
          <w:szCs w:val="24"/>
        </w:rPr>
      </w:pPr>
      <w:bookmarkStart w:id="101" w:name="_Toc126702201"/>
      <w:r w:rsidRPr="00935FE9">
        <w:rPr>
          <w:rFonts w:ascii="Times New Roman" w:hAnsi="Times New Roman" w:cs="Times New Roman"/>
          <w:szCs w:val="24"/>
        </w:rPr>
        <w:lastRenderedPageBreak/>
        <w:t>APPENDICES</w:t>
      </w:r>
      <w:bookmarkEnd w:id="101"/>
      <w:r w:rsidRPr="00935FE9">
        <w:rPr>
          <w:rFonts w:ascii="Times New Roman" w:hAnsi="Times New Roman" w:cs="Times New Roman"/>
          <w:szCs w:val="24"/>
        </w:rPr>
        <w:t xml:space="preserve">  </w:t>
      </w:r>
    </w:p>
    <w:p w14:paraId="6754BDDB" w14:textId="77777777" w:rsidR="00B66444" w:rsidRPr="00935FE9" w:rsidRDefault="003338BA" w:rsidP="00FD120F">
      <w:pPr>
        <w:pStyle w:val="Heading2"/>
        <w:shd w:val="clear" w:color="auto" w:fill="auto"/>
      </w:pPr>
      <w:bookmarkStart w:id="102" w:name="_Toc126702202"/>
      <w:r w:rsidRPr="00935FE9">
        <w:t>Appendix I: Facilities</w:t>
      </w:r>
      <w:bookmarkEnd w:id="102"/>
    </w:p>
    <w:tbl>
      <w:tblPr>
        <w:tblStyle w:val="TableGrid"/>
        <w:tblW w:w="0" w:type="auto"/>
        <w:tblLook w:val="04A0" w:firstRow="1" w:lastRow="0" w:firstColumn="1" w:lastColumn="0" w:noHBand="0" w:noVBand="1"/>
      </w:tblPr>
      <w:tblGrid>
        <w:gridCol w:w="3539"/>
        <w:gridCol w:w="2679"/>
        <w:gridCol w:w="1469"/>
        <w:gridCol w:w="1402"/>
      </w:tblGrid>
      <w:tr w:rsidR="001C6D24" w:rsidRPr="00935FE9" w14:paraId="74847568" w14:textId="77777777" w:rsidTr="00996EDB">
        <w:tc>
          <w:tcPr>
            <w:tcW w:w="3539" w:type="dxa"/>
          </w:tcPr>
          <w:p w14:paraId="390464F5" w14:textId="77777777" w:rsidR="001C6D24" w:rsidRPr="00935FE9" w:rsidRDefault="001C6D24" w:rsidP="00FD120F">
            <w:pPr>
              <w:spacing w:after="0" w:line="240" w:lineRule="auto"/>
              <w:rPr>
                <w:sz w:val="22"/>
                <w:szCs w:val="22"/>
              </w:rPr>
            </w:pPr>
            <w:r w:rsidRPr="00935FE9">
              <w:rPr>
                <w:b/>
                <w:sz w:val="22"/>
                <w:szCs w:val="22"/>
              </w:rPr>
              <w:t xml:space="preserve">Item </w:t>
            </w:r>
          </w:p>
        </w:tc>
        <w:tc>
          <w:tcPr>
            <w:tcW w:w="2679" w:type="dxa"/>
          </w:tcPr>
          <w:p w14:paraId="78A1E224" w14:textId="77777777" w:rsidR="001C6D24" w:rsidRPr="00935FE9" w:rsidRDefault="001C6D24" w:rsidP="00FD120F">
            <w:pPr>
              <w:spacing w:after="0" w:line="240" w:lineRule="auto"/>
              <w:rPr>
                <w:sz w:val="22"/>
                <w:szCs w:val="22"/>
              </w:rPr>
            </w:pPr>
            <w:r w:rsidRPr="00935FE9">
              <w:rPr>
                <w:b/>
                <w:sz w:val="22"/>
                <w:szCs w:val="22"/>
              </w:rPr>
              <w:t>Number</w:t>
            </w:r>
          </w:p>
        </w:tc>
        <w:tc>
          <w:tcPr>
            <w:tcW w:w="0" w:type="auto"/>
          </w:tcPr>
          <w:p w14:paraId="756D88CB" w14:textId="77777777" w:rsidR="001C6D24" w:rsidRPr="00935FE9" w:rsidRDefault="001C6D24" w:rsidP="00FD120F">
            <w:pPr>
              <w:spacing w:after="0" w:line="240" w:lineRule="auto"/>
              <w:rPr>
                <w:sz w:val="22"/>
                <w:szCs w:val="22"/>
              </w:rPr>
            </w:pPr>
            <w:r w:rsidRPr="00935FE9">
              <w:rPr>
                <w:b/>
                <w:sz w:val="22"/>
                <w:szCs w:val="22"/>
              </w:rPr>
              <w:t>Capacity</w:t>
            </w:r>
          </w:p>
        </w:tc>
        <w:tc>
          <w:tcPr>
            <w:tcW w:w="0" w:type="auto"/>
          </w:tcPr>
          <w:p w14:paraId="0625CE8F" w14:textId="77777777" w:rsidR="001C6D24" w:rsidRPr="00935FE9" w:rsidRDefault="001C6D24" w:rsidP="00FD120F">
            <w:pPr>
              <w:widowControl w:val="0"/>
              <w:pBdr>
                <w:top w:val="nil"/>
                <w:left w:val="nil"/>
                <w:bottom w:val="nil"/>
                <w:right w:val="nil"/>
                <w:between w:val="nil"/>
              </w:pBdr>
              <w:spacing w:after="0" w:line="240" w:lineRule="auto"/>
              <w:rPr>
                <w:b/>
                <w:sz w:val="22"/>
                <w:szCs w:val="22"/>
              </w:rPr>
            </w:pPr>
            <w:r w:rsidRPr="00935FE9">
              <w:rPr>
                <w:b/>
                <w:sz w:val="22"/>
                <w:szCs w:val="22"/>
              </w:rPr>
              <w:t>Usage</w:t>
            </w:r>
          </w:p>
          <w:p w14:paraId="7371EC55" w14:textId="77777777" w:rsidR="001C6D24" w:rsidRPr="00935FE9" w:rsidRDefault="001C6D24" w:rsidP="00FD120F">
            <w:pPr>
              <w:spacing w:after="0" w:line="240" w:lineRule="auto"/>
              <w:rPr>
                <w:sz w:val="22"/>
                <w:szCs w:val="22"/>
              </w:rPr>
            </w:pPr>
            <w:r w:rsidRPr="00935FE9">
              <w:rPr>
                <w:b/>
                <w:sz w:val="22"/>
                <w:szCs w:val="22"/>
              </w:rPr>
              <w:t>Own/Shared</w:t>
            </w:r>
          </w:p>
        </w:tc>
      </w:tr>
      <w:tr w:rsidR="001C6D24" w:rsidRPr="00935FE9" w14:paraId="5B2CA9F8" w14:textId="77777777" w:rsidTr="00996EDB">
        <w:tc>
          <w:tcPr>
            <w:tcW w:w="3539" w:type="dxa"/>
          </w:tcPr>
          <w:p w14:paraId="189912CA" w14:textId="77777777" w:rsidR="001C6D24" w:rsidRPr="00935FE9" w:rsidRDefault="001C6D24" w:rsidP="00FD120F">
            <w:pPr>
              <w:spacing w:after="0" w:line="240" w:lineRule="auto"/>
              <w:rPr>
                <w:sz w:val="22"/>
                <w:szCs w:val="22"/>
              </w:rPr>
            </w:pPr>
            <w:r w:rsidRPr="00935FE9">
              <w:rPr>
                <w:sz w:val="22"/>
                <w:szCs w:val="22"/>
              </w:rPr>
              <w:t>Lecture Rooms</w:t>
            </w:r>
          </w:p>
        </w:tc>
        <w:tc>
          <w:tcPr>
            <w:tcW w:w="2679" w:type="dxa"/>
          </w:tcPr>
          <w:p w14:paraId="43729A89" w14:textId="77777777" w:rsidR="001C6D24" w:rsidRPr="00935FE9" w:rsidRDefault="001C6D24" w:rsidP="00FD120F">
            <w:pPr>
              <w:spacing w:after="0" w:line="240" w:lineRule="auto"/>
              <w:rPr>
                <w:sz w:val="22"/>
                <w:szCs w:val="22"/>
              </w:rPr>
            </w:pPr>
            <w:r w:rsidRPr="00935FE9">
              <w:rPr>
                <w:sz w:val="22"/>
                <w:szCs w:val="22"/>
              </w:rPr>
              <w:t>2</w:t>
            </w:r>
          </w:p>
        </w:tc>
        <w:tc>
          <w:tcPr>
            <w:tcW w:w="0" w:type="auto"/>
          </w:tcPr>
          <w:p w14:paraId="1E9F5ABB" w14:textId="77777777" w:rsidR="001C6D24" w:rsidRPr="00935FE9" w:rsidRDefault="001C6D24" w:rsidP="00FD120F">
            <w:pPr>
              <w:spacing w:after="0" w:line="240" w:lineRule="auto"/>
              <w:rPr>
                <w:sz w:val="22"/>
                <w:szCs w:val="22"/>
              </w:rPr>
            </w:pPr>
            <w:r w:rsidRPr="00935FE9">
              <w:rPr>
                <w:sz w:val="22"/>
                <w:szCs w:val="22"/>
              </w:rPr>
              <w:t>25 pax each</w:t>
            </w:r>
          </w:p>
        </w:tc>
        <w:tc>
          <w:tcPr>
            <w:tcW w:w="0" w:type="auto"/>
          </w:tcPr>
          <w:p w14:paraId="62686D0E" w14:textId="77777777" w:rsidR="001C6D24" w:rsidRPr="00935FE9" w:rsidRDefault="001C6D24" w:rsidP="00FD120F">
            <w:pPr>
              <w:spacing w:after="0" w:line="240" w:lineRule="auto"/>
              <w:rPr>
                <w:sz w:val="22"/>
                <w:szCs w:val="22"/>
              </w:rPr>
            </w:pPr>
            <w:r w:rsidRPr="00935FE9">
              <w:rPr>
                <w:sz w:val="22"/>
                <w:szCs w:val="22"/>
              </w:rPr>
              <w:t>Shared</w:t>
            </w:r>
          </w:p>
        </w:tc>
      </w:tr>
      <w:tr w:rsidR="001C6D24" w:rsidRPr="00935FE9" w14:paraId="2CA058E6" w14:textId="77777777" w:rsidTr="00996EDB">
        <w:tc>
          <w:tcPr>
            <w:tcW w:w="3539" w:type="dxa"/>
          </w:tcPr>
          <w:p w14:paraId="5B8180E9" w14:textId="77777777" w:rsidR="001C6D24" w:rsidRPr="00935FE9" w:rsidRDefault="001C6D24" w:rsidP="00FD120F">
            <w:pPr>
              <w:spacing w:after="0" w:line="240" w:lineRule="auto"/>
              <w:rPr>
                <w:sz w:val="22"/>
                <w:szCs w:val="22"/>
              </w:rPr>
            </w:pPr>
            <w:r w:rsidRPr="00935FE9">
              <w:rPr>
                <w:sz w:val="22"/>
                <w:szCs w:val="22"/>
              </w:rPr>
              <w:t>Boardrooms</w:t>
            </w:r>
          </w:p>
        </w:tc>
        <w:tc>
          <w:tcPr>
            <w:tcW w:w="2679" w:type="dxa"/>
          </w:tcPr>
          <w:p w14:paraId="123B411D" w14:textId="77777777" w:rsidR="001C6D24" w:rsidRPr="00935FE9" w:rsidRDefault="001C6D24" w:rsidP="00FD120F">
            <w:pPr>
              <w:spacing w:after="0" w:line="240" w:lineRule="auto"/>
              <w:rPr>
                <w:sz w:val="22"/>
                <w:szCs w:val="22"/>
              </w:rPr>
            </w:pPr>
            <w:r w:rsidRPr="00935FE9">
              <w:rPr>
                <w:sz w:val="22"/>
                <w:szCs w:val="22"/>
              </w:rPr>
              <w:t>1</w:t>
            </w:r>
          </w:p>
        </w:tc>
        <w:tc>
          <w:tcPr>
            <w:tcW w:w="0" w:type="auto"/>
          </w:tcPr>
          <w:p w14:paraId="063DC08B" w14:textId="77777777" w:rsidR="001C6D24" w:rsidRPr="00935FE9" w:rsidRDefault="001C6D24" w:rsidP="00FD120F">
            <w:pPr>
              <w:spacing w:after="0" w:line="240" w:lineRule="auto"/>
              <w:rPr>
                <w:sz w:val="22"/>
                <w:szCs w:val="22"/>
              </w:rPr>
            </w:pPr>
            <w:r w:rsidRPr="00935FE9">
              <w:rPr>
                <w:sz w:val="22"/>
                <w:szCs w:val="22"/>
              </w:rPr>
              <w:t>20</w:t>
            </w:r>
          </w:p>
        </w:tc>
        <w:tc>
          <w:tcPr>
            <w:tcW w:w="0" w:type="auto"/>
          </w:tcPr>
          <w:p w14:paraId="0A104128" w14:textId="77777777" w:rsidR="001C6D24" w:rsidRPr="00935FE9" w:rsidRDefault="001C6D24" w:rsidP="00FD120F">
            <w:pPr>
              <w:spacing w:after="0" w:line="240" w:lineRule="auto"/>
              <w:rPr>
                <w:sz w:val="22"/>
                <w:szCs w:val="22"/>
              </w:rPr>
            </w:pPr>
            <w:r w:rsidRPr="00935FE9">
              <w:rPr>
                <w:sz w:val="22"/>
                <w:szCs w:val="22"/>
              </w:rPr>
              <w:t>Shared</w:t>
            </w:r>
          </w:p>
        </w:tc>
      </w:tr>
      <w:tr w:rsidR="001C6D24" w:rsidRPr="00935FE9" w14:paraId="71E11181" w14:textId="77777777" w:rsidTr="00996EDB">
        <w:tc>
          <w:tcPr>
            <w:tcW w:w="3539" w:type="dxa"/>
          </w:tcPr>
          <w:p w14:paraId="1E7F4054" w14:textId="77777777" w:rsidR="001C6D24" w:rsidRPr="00935FE9" w:rsidRDefault="001C6D24" w:rsidP="00FD120F">
            <w:pPr>
              <w:spacing w:after="0" w:line="240" w:lineRule="auto"/>
              <w:rPr>
                <w:sz w:val="22"/>
                <w:szCs w:val="22"/>
              </w:rPr>
            </w:pPr>
            <w:r w:rsidRPr="00935FE9">
              <w:rPr>
                <w:sz w:val="22"/>
                <w:szCs w:val="22"/>
              </w:rPr>
              <w:t xml:space="preserve">Lecturer Offices </w:t>
            </w:r>
          </w:p>
        </w:tc>
        <w:tc>
          <w:tcPr>
            <w:tcW w:w="2679" w:type="dxa"/>
          </w:tcPr>
          <w:p w14:paraId="12D3A904" w14:textId="77777777" w:rsidR="001C6D24" w:rsidRPr="00935FE9" w:rsidRDefault="001C6D24" w:rsidP="00FD120F">
            <w:pPr>
              <w:spacing w:after="0" w:line="240" w:lineRule="auto"/>
              <w:rPr>
                <w:sz w:val="22"/>
                <w:szCs w:val="22"/>
              </w:rPr>
            </w:pPr>
            <w:r w:rsidRPr="00935FE9">
              <w:rPr>
                <w:sz w:val="22"/>
                <w:szCs w:val="22"/>
              </w:rPr>
              <w:t>7</w:t>
            </w:r>
          </w:p>
        </w:tc>
        <w:tc>
          <w:tcPr>
            <w:tcW w:w="0" w:type="auto"/>
          </w:tcPr>
          <w:p w14:paraId="5D07B167" w14:textId="77777777" w:rsidR="001C6D24" w:rsidRPr="00935FE9" w:rsidRDefault="001C6D24" w:rsidP="00FD120F">
            <w:pPr>
              <w:spacing w:after="0" w:line="240" w:lineRule="auto"/>
              <w:rPr>
                <w:sz w:val="22"/>
                <w:szCs w:val="22"/>
              </w:rPr>
            </w:pPr>
            <w:r w:rsidRPr="00935FE9">
              <w:rPr>
                <w:sz w:val="22"/>
                <w:szCs w:val="22"/>
              </w:rPr>
              <w:t>2 Officers each</w:t>
            </w:r>
          </w:p>
        </w:tc>
        <w:tc>
          <w:tcPr>
            <w:tcW w:w="0" w:type="auto"/>
          </w:tcPr>
          <w:p w14:paraId="0B2DAA0B" w14:textId="77777777" w:rsidR="001C6D24" w:rsidRPr="00935FE9" w:rsidRDefault="001C6D24" w:rsidP="00FD120F">
            <w:pPr>
              <w:spacing w:after="0" w:line="240" w:lineRule="auto"/>
              <w:rPr>
                <w:sz w:val="22"/>
                <w:szCs w:val="22"/>
              </w:rPr>
            </w:pPr>
            <w:r w:rsidRPr="00935FE9">
              <w:rPr>
                <w:sz w:val="22"/>
                <w:szCs w:val="22"/>
              </w:rPr>
              <w:t>Shared</w:t>
            </w:r>
          </w:p>
        </w:tc>
      </w:tr>
      <w:tr w:rsidR="001C6D24" w:rsidRPr="00935FE9" w14:paraId="6658E4A9" w14:textId="77777777" w:rsidTr="00996EDB">
        <w:tc>
          <w:tcPr>
            <w:tcW w:w="3539" w:type="dxa"/>
          </w:tcPr>
          <w:p w14:paraId="626973D4" w14:textId="77777777" w:rsidR="001C6D24" w:rsidRPr="00935FE9" w:rsidRDefault="001C6D24" w:rsidP="00FD120F">
            <w:pPr>
              <w:spacing w:after="0" w:line="240" w:lineRule="auto"/>
              <w:rPr>
                <w:sz w:val="22"/>
                <w:szCs w:val="22"/>
              </w:rPr>
            </w:pPr>
            <w:r w:rsidRPr="00935FE9">
              <w:rPr>
                <w:sz w:val="22"/>
                <w:szCs w:val="22"/>
              </w:rPr>
              <w:t>Programme Office</w:t>
            </w:r>
          </w:p>
        </w:tc>
        <w:tc>
          <w:tcPr>
            <w:tcW w:w="2679" w:type="dxa"/>
          </w:tcPr>
          <w:p w14:paraId="028D7080" w14:textId="77777777" w:rsidR="001C6D24" w:rsidRPr="00935FE9" w:rsidRDefault="001C6D24" w:rsidP="00FD120F">
            <w:pPr>
              <w:spacing w:after="0" w:line="240" w:lineRule="auto"/>
              <w:rPr>
                <w:sz w:val="22"/>
                <w:szCs w:val="22"/>
              </w:rPr>
            </w:pPr>
            <w:r w:rsidRPr="00935FE9">
              <w:rPr>
                <w:sz w:val="22"/>
                <w:szCs w:val="22"/>
              </w:rPr>
              <w:t>1</w:t>
            </w:r>
          </w:p>
        </w:tc>
        <w:tc>
          <w:tcPr>
            <w:tcW w:w="0" w:type="auto"/>
          </w:tcPr>
          <w:p w14:paraId="072181DF" w14:textId="77777777" w:rsidR="001C6D24" w:rsidRPr="00935FE9" w:rsidRDefault="001C6D24" w:rsidP="00FD120F">
            <w:pPr>
              <w:spacing w:after="0" w:line="240" w:lineRule="auto"/>
              <w:rPr>
                <w:sz w:val="22"/>
                <w:szCs w:val="22"/>
              </w:rPr>
            </w:pPr>
            <w:r w:rsidRPr="00935FE9">
              <w:rPr>
                <w:sz w:val="22"/>
                <w:szCs w:val="22"/>
              </w:rPr>
              <w:t>5 Officers</w:t>
            </w:r>
          </w:p>
        </w:tc>
        <w:tc>
          <w:tcPr>
            <w:tcW w:w="0" w:type="auto"/>
          </w:tcPr>
          <w:p w14:paraId="2B7FF14D"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4AAD300B" w14:textId="77777777" w:rsidTr="00996EDB">
        <w:tc>
          <w:tcPr>
            <w:tcW w:w="3539" w:type="dxa"/>
          </w:tcPr>
          <w:p w14:paraId="7B492635" w14:textId="77777777" w:rsidR="001C6D24" w:rsidRPr="00935FE9" w:rsidRDefault="001C6D24" w:rsidP="00FD120F">
            <w:pPr>
              <w:widowControl w:val="0"/>
              <w:pBdr>
                <w:top w:val="nil"/>
                <w:left w:val="nil"/>
                <w:bottom w:val="nil"/>
                <w:right w:val="nil"/>
                <w:between w:val="nil"/>
              </w:pBdr>
              <w:spacing w:after="0" w:line="240" w:lineRule="auto"/>
              <w:rPr>
                <w:sz w:val="22"/>
                <w:szCs w:val="22"/>
              </w:rPr>
            </w:pPr>
            <w:r w:rsidRPr="00935FE9">
              <w:rPr>
                <w:sz w:val="22"/>
                <w:szCs w:val="22"/>
              </w:rPr>
              <w:t>Graduate Libraries - Parklands /Main Campus</w:t>
            </w:r>
          </w:p>
          <w:p w14:paraId="404BBCAF" w14:textId="77777777" w:rsidR="001C6D24" w:rsidRPr="00935FE9" w:rsidRDefault="001C6D24" w:rsidP="00FD120F">
            <w:pPr>
              <w:spacing w:after="0" w:line="240" w:lineRule="auto"/>
              <w:rPr>
                <w:sz w:val="22"/>
                <w:szCs w:val="22"/>
              </w:rPr>
            </w:pPr>
            <w:r w:rsidRPr="00935FE9">
              <w:rPr>
                <w:sz w:val="22"/>
                <w:szCs w:val="22"/>
              </w:rPr>
              <w:t>Online Subscriptions</w:t>
            </w:r>
          </w:p>
        </w:tc>
        <w:tc>
          <w:tcPr>
            <w:tcW w:w="2679" w:type="dxa"/>
          </w:tcPr>
          <w:p w14:paraId="3492621D" w14:textId="77777777" w:rsidR="001C6D24" w:rsidRPr="00935FE9" w:rsidRDefault="001C6D24" w:rsidP="00FD120F">
            <w:pPr>
              <w:spacing w:after="0" w:line="240" w:lineRule="auto"/>
              <w:rPr>
                <w:sz w:val="22"/>
                <w:szCs w:val="22"/>
              </w:rPr>
            </w:pPr>
            <w:r w:rsidRPr="00935FE9">
              <w:rPr>
                <w:sz w:val="22"/>
                <w:szCs w:val="22"/>
              </w:rPr>
              <w:t>2</w:t>
            </w:r>
          </w:p>
        </w:tc>
        <w:tc>
          <w:tcPr>
            <w:tcW w:w="0" w:type="auto"/>
          </w:tcPr>
          <w:p w14:paraId="6ECAB285" w14:textId="77777777" w:rsidR="001C6D24" w:rsidRPr="00935FE9" w:rsidRDefault="001C6D24" w:rsidP="00FD120F">
            <w:pPr>
              <w:spacing w:after="0" w:line="240" w:lineRule="auto"/>
              <w:rPr>
                <w:sz w:val="22"/>
                <w:szCs w:val="22"/>
              </w:rPr>
            </w:pPr>
            <w:r w:rsidRPr="00935FE9">
              <w:rPr>
                <w:sz w:val="22"/>
                <w:szCs w:val="22"/>
              </w:rPr>
              <w:t>500</w:t>
            </w:r>
          </w:p>
        </w:tc>
        <w:tc>
          <w:tcPr>
            <w:tcW w:w="0" w:type="auto"/>
          </w:tcPr>
          <w:p w14:paraId="712F9D29" w14:textId="77777777" w:rsidR="001C6D24" w:rsidRPr="00935FE9" w:rsidRDefault="001C6D24" w:rsidP="00FD120F">
            <w:pPr>
              <w:spacing w:after="0" w:line="240" w:lineRule="auto"/>
              <w:rPr>
                <w:sz w:val="22"/>
                <w:szCs w:val="22"/>
              </w:rPr>
            </w:pPr>
            <w:r w:rsidRPr="00935FE9">
              <w:rPr>
                <w:sz w:val="22"/>
                <w:szCs w:val="22"/>
              </w:rPr>
              <w:t>Shared</w:t>
            </w:r>
          </w:p>
        </w:tc>
      </w:tr>
      <w:tr w:rsidR="001C6D24" w:rsidRPr="00935FE9" w14:paraId="138AFC9D" w14:textId="77777777" w:rsidTr="00996EDB">
        <w:tc>
          <w:tcPr>
            <w:tcW w:w="3539" w:type="dxa"/>
            <w:shd w:val="clear" w:color="auto" w:fill="auto"/>
          </w:tcPr>
          <w:p w14:paraId="71190377" w14:textId="77777777" w:rsidR="001C6D24" w:rsidRPr="00935FE9" w:rsidRDefault="001C6D24" w:rsidP="00FD120F">
            <w:pPr>
              <w:spacing w:after="0" w:line="240" w:lineRule="auto"/>
              <w:rPr>
                <w:sz w:val="22"/>
                <w:szCs w:val="22"/>
              </w:rPr>
            </w:pPr>
            <w:r w:rsidRPr="00935FE9">
              <w:rPr>
                <w:sz w:val="22"/>
                <w:szCs w:val="22"/>
              </w:rPr>
              <w:t>Kitchenette</w:t>
            </w:r>
          </w:p>
        </w:tc>
        <w:tc>
          <w:tcPr>
            <w:tcW w:w="2679" w:type="dxa"/>
            <w:shd w:val="clear" w:color="auto" w:fill="auto"/>
          </w:tcPr>
          <w:p w14:paraId="67A6D487" w14:textId="77777777" w:rsidR="001C6D24" w:rsidRPr="00935FE9" w:rsidRDefault="001C6D24" w:rsidP="00FD120F">
            <w:pPr>
              <w:widowControl w:val="0"/>
              <w:spacing w:after="0" w:line="240" w:lineRule="auto"/>
              <w:rPr>
                <w:sz w:val="22"/>
                <w:szCs w:val="22"/>
              </w:rPr>
            </w:pPr>
            <w:r w:rsidRPr="00935FE9">
              <w:rPr>
                <w:sz w:val="22"/>
                <w:szCs w:val="22"/>
              </w:rPr>
              <w:t xml:space="preserve">Equipped - Microwave </w:t>
            </w:r>
            <w:proofErr w:type="gramStart"/>
            <w:r w:rsidRPr="00935FE9">
              <w:rPr>
                <w:sz w:val="22"/>
                <w:szCs w:val="22"/>
              </w:rPr>
              <w:t>oven</w:t>
            </w:r>
            <w:proofErr w:type="gramEnd"/>
          </w:p>
          <w:p w14:paraId="06343941" w14:textId="77777777" w:rsidR="001C6D24" w:rsidRPr="00935FE9" w:rsidRDefault="001C6D24" w:rsidP="00FD120F">
            <w:pPr>
              <w:widowControl w:val="0"/>
              <w:spacing w:after="0" w:line="240" w:lineRule="auto"/>
              <w:rPr>
                <w:sz w:val="22"/>
                <w:szCs w:val="22"/>
              </w:rPr>
            </w:pPr>
            <w:r w:rsidRPr="00935FE9">
              <w:rPr>
                <w:sz w:val="22"/>
                <w:szCs w:val="22"/>
              </w:rPr>
              <w:t>Water Dispenser</w:t>
            </w:r>
          </w:p>
          <w:p w14:paraId="1C852FE8" w14:textId="77777777" w:rsidR="001C6D24" w:rsidRPr="00935FE9" w:rsidRDefault="001C6D24" w:rsidP="00FD120F">
            <w:pPr>
              <w:spacing w:after="0" w:line="240" w:lineRule="auto"/>
              <w:rPr>
                <w:sz w:val="22"/>
                <w:szCs w:val="22"/>
              </w:rPr>
            </w:pPr>
            <w:r w:rsidRPr="00935FE9">
              <w:rPr>
                <w:sz w:val="22"/>
                <w:szCs w:val="22"/>
              </w:rPr>
              <w:t>Electric Kettle</w:t>
            </w:r>
          </w:p>
        </w:tc>
        <w:tc>
          <w:tcPr>
            <w:tcW w:w="0" w:type="auto"/>
            <w:shd w:val="clear" w:color="auto" w:fill="auto"/>
          </w:tcPr>
          <w:p w14:paraId="3C8BA116" w14:textId="77777777" w:rsidR="001C6D24" w:rsidRPr="00935FE9" w:rsidRDefault="001C6D24" w:rsidP="00FD120F">
            <w:pPr>
              <w:spacing w:after="0" w:line="240" w:lineRule="auto"/>
              <w:rPr>
                <w:sz w:val="22"/>
                <w:szCs w:val="22"/>
              </w:rPr>
            </w:pPr>
            <w:r w:rsidRPr="00935FE9">
              <w:rPr>
                <w:sz w:val="22"/>
                <w:szCs w:val="22"/>
              </w:rPr>
              <w:t>Own</w:t>
            </w:r>
          </w:p>
        </w:tc>
        <w:tc>
          <w:tcPr>
            <w:tcW w:w="0" w:type="auto"/>
            <w:shd w:val="clear" w:color="auto" w:fill="auto"/>
          </w:tcPr>
          <w:p w14:paraId="53AF9F9C" w14:textId="77777777" w:rsidR="001C6D24" w:rsidRPr="00935FE9" w:rsidRDefault="001C6D24" w:rsidP="00FD120F">
            <w:pPr>
              <w:spacing w:after="0" w:line="240" w:lineRule="auto"/>
              <w:rPr>
                <w:sz w:val="22"/>
                <w:szCs w:val="22"/>
              </w:rPr>
            </w:pPr>
            <w:r w:rsidRPr="00935FE9">
              <w:rPr>
                <w:sz w:val="22"/>
                <w:szCs w:val="22"/>
              </w:rPr>
              <w:t>Adequate</w:t>
            </w:r>
          </w:p>
        </w:tc>
      </w:tr>
      <w:tr w:rsidR="001C6D24" w:rsidRPr="00935FE9" w14:paraId="3473B868" w14:textId="77777777" w:rsidTr="00996EDB">
        <w:tc>
          <w:tcPr>
            <w:tcW w:w="3539" w:type="dxa"/>
            <w:shd w:val="clear" w:color="auto" w:fill="auto"/>
          </w:tcPr>
          <w:p w14:paraId="5609DDD0" w14:textId="77777777" w:rsidR="001C6D24" w:rsidRPr="00935FE9" w:rsidRDefault="001C6D24" w:rsidP="00FD120F">
            <w:pPr>
              <w:spacing w:after="0" w:line="240" w:lineRule="auto"/>
              <w:rPr>
                <w:sz w:val="22"/>
                <w:szCs w:val="22"/>
              </w:rPr>
            </w:pPr>
            <w:r w:rsidRPr="00935FE9">
              <w:rPr>
                <w:sz w:val="22"/>
                <w:szCs w:val="22"/>
              </w:rPr>
              <w:t>Baby/Nursing Station</w:t>
            </w:r>
          </w:p>
        </w:tc>
        <w:tc>
          <w:tcPr>
            <w:tcW w:w="2679" w:type="dxa"/>
            <w:shd w:val="clear" w:color="auto" w:fill="auto"/>
          </w:tcPr>
          <w:p w14:paraId="538F590A" w14:textId="77777777" w:rsidR="001C6D24" w:rsidRPr="00935FE9" w:rsidRDefault="001C6D24" w:rsidP="00FD120F">
            <w:pPr>
              <w:spacing w:after="0" w:line="240" w:lineRule="auto"/>
              <w:rPr>
                <w:sz w:val="22"/>
                <w:szCs w:val="22"/>
              </w:rPr>
            </w:pPr>
            <w:r w:rsidRPr="00935FE9">
              <w:rPr>
                <w:sz w:val="22"/>
                <w:szCs w:val="22"/>
              </w:rPr>
              <w:t>1 equipped room</w:t>
            </w:r>
          </w:p>
        </w:tc>
        <w:tc>
          <w:tcPr>
            <w:tcW w:w="0" w:type="auto"/>
            <w:shd w:val="clear" w:color="auto" w:fill="auto"/>
          </w:tcPr>
          <w:p w14:paraId="3D57C4BA" w14:textId="77777777" w:rsidR="001C6D24" w:rsidRPr="00935FE9" w:rsidRDefault="001C6D24" w:rsidP="00FD120F">
            <w:pPr>
              <w:spacing w:after="0" w:line="240" w:lineRule="auto"/>
              <w:rPr>
                <w:sz w:val="22"/>
                <w:szCs w:val="22"/>
              </w:rPr>
            </w:pPr>
            <w:r w:rsidRPr="00935FE9">
              <w:rPr>
                <w:sz w:val="22"/>
                <w:szCs w:val="22"/>
              </w:rPr>
              <w:t>Own</w:t>
            </w:r>
          </w:p>
        </w:tc>
        <w:tc>
          <w:tcPr>
            <w:tcW w:w="0" w:type="auto"/>
            <w:shd w:val="clear" w:color="auto" w:fill="auto"/>
          </w:tcPr>
          <w:p w14:paraId="6B22E337" w14:textId="77777777" w:rsidR="001C6D24" w:rsidRPr="00935FE9" w:rsidRDefault="001C6D24" w:rsidP="00FD120F">
            <w:pPr>
              <w:spacing w:after="0" w:line="240" w:lineRule="auto"/>
              <w:rPr>
                <w:sz w:val="22"/>
                <w:szCs w:val="22"/>
              </w:rPr>
            </w:pPr>
            <w:r w:rsidRPr="00935FE9">
              <w:rPr>
                <w:sz w:val="22"/>
                <w:szCs w:val="22"/>
              </w:rPr>
              <w:t>Adequate</w:t>
            </w:r>
          </w:p>
        </w:tc>
      </w:tr>
    </w:tbl>
    <w:p w14:paraId="56763855" w14:textId="77777777" w:rsidR="001C6D24" w:rsidRPr="00935FE9" w:rsidRDefault="001C6D24" w:rsidP="00FD120F"/>
    <w:p w14:paraId="105C0AD2" w14:textId="77777777" w:rsidR="00B66444" w:rsidRPr="00935FE9" w:rsidRDefault="003338BA" w:rsidP="00FD120F">
      <w:pPr>
        <w:pStyle w:val="Heading2"/>
        <w:shd w:val="clear" w:color="auto" w:fill="auto"/>
      </w:pPr>
      <w:bookmarkStart w:id="103" w:name="_Toc126702203"/>
      <w:r w:rsidRPr="00935FE9">
        <w:t>Appendix II: Equipment and Teaching Materials</w:t>
      </w:r>
      <w:bookmarkEnd w:id="103"/>
    </w:p>
    <w:tbl>
      <w:tblPr>
        <w:tblStyle w:val="TableGrid"/>
        <w:tblW w:w="0" w:type="auto"/>
        <w:tblLook w:val="04A0" w:firstRow="1" w:lastRow="0" w:firstColumn="1" w:lastColumn="0" w:noHBand="0" w:noVBand="1"/>
      </w:tblPr>
      <w:tblGrid>
        <w:gridCol w:w="3155"/>
        <w:gridCol w:w="4463"/>
        <w:gridCol w:w="1402"/>
      </w:tblGrid>
      <w:tr w:rsidR="001C6D24" w:rsidRPr="00935FE9" w14:paraId="0CA31744" w14:textId="77777777" w:rsidTr="001C6D24">
        <w:tc>
          <w:tcPr>
            <w:tcW w:w="0" w:type="auto"/>
          </w:tcPr>
          <w:p w14:paraId="3617CA05" w14:textId="77777777" w:rsidR="001C6D24" w:rsidRPr="00935FE9" w:rsidRDefault="001C6D24" w:rsidP="00FD120F">
            <w:pPr>
              <w:spacing w:after="0" w:line="240" w:lineRule="auto"/>
              <w:rPr>
                <w:sz w:val="22"/>
                <w:szCs w:val="22"/>
              </w:rPr>
            </w:pPr>
            <w:r w:rsidRPr="00935FE9">
              <w:rPr>
                <w:b/>
                <w:sz w:val="22"/>
                <w:szCs w:val="22"/>
              </w:rPr>
              <w:t xml:space="preserve">Item </w:t>
            </w:r>
          </w:p>
        </w:tc>
        <w:tc>
          <w:tcPr>
            <w:tcW w:w="0" w:type="auto"/>
          </w:tcPr>
          <w:p w14:paraId="49ADF057" w14:textId="77777777" w:rsidR="001C6D24" w:rsidRPr="00935FE9" w:rsidRDefault="001C6D24" w:rsidP="00FD120F">
            <w:pPr>
              <w:spacing w:after="0" w:line="240" w:lineRule="auto"/>
              <w:rPr>
                <w:sz w:val="22"/>
                <w:szCs w:val="22"/>
              </w:rPr>
            </w:pPr>
            <w:r w:rsidRPr="00935FE9">
              <w:rPr>
                <w:b/>
                <w:sz w:val="22"/>
                <w:szCs w:val="22"/>
              </w:rPr>
              <w:t xml:space="preserve">Number </w:t>
            </w:r>
          </w:p>
        </w:tc>
        <w:tc>
          <w:tcPr>
            <w:tcW w:w="0" w:type="auto"/>
          </w:tcPr>
          <w:p w14:paraId="30EA213C" w14:textId="77777777" w:rsidR="001C6D24" w:rsidRPr="00935FE9" w:rsidRDefault="001C6D24" w:rsidP="00FD120F">
            <w:pPr>
              <w:widowControl w:val="0"/>
              <w:pBdr>
                <w:top w:val="nil"/>
                <w:left w:val="nil"/>
                <w:bottom w:val="nil"/>
                <w:right w:val="nil"/>
                <w:between w:val="nil"/>
              </w:pBdr>
              <w:spacing w:after="0" w:line="240" w:lineRule="auto"/>
              <w:rPr>
                <w:b/>
                <w:sz w:val="22"/>
                <w:szCs w:val="22"/>
              </w:rPr>
            </w:pPr>
            <w:r w:rsidRPr="00935FE9">
              <w:rPr>
                <w:b/>
                <w:sz w:val="22"/>
                <w:szCs w:val="22"/>
              </w:rPr>
              <w:t xml:space="preserve">Usage </w:t>
            </w:r>
          </w:p>
          <w:p w14:paraId="2109B64B" w14:textId="77777777" w:rsidR="001C6D24" w:rsidRPr="00935FE9" w:rsidRDefault="001C6D24" w:rsidP="00FD120F">
            <w:pPr>
              <w:spacing w:after="0" w:line="240" w:lineRule="auto"/>
              <w:rPr>
                <w:sz w:val="22"/>
                <w:szCs w:val="22"/>
              </w:rPr>
            </w:pPr>
            <w:r w:rsidRPr="00935FE9">
              <w:rPr>
                <w:b/>
                <w:sz w:val="22"/>
                <w:szCs w:val="22"/>
              </w:rPr>
              <w:t>Own/Shared</w:t>
            </w:r>
          </w:p>
        </w:tc>
      </w:tr>
      <w:tr w:rsidR="001C6D24" w:rsidRPr="00935FE9" w14:paraId="0B9FAACD" w14:textId="77777777" w:rsidTr="001C6D24">
        <w:tc>
          <w:tcPr>
            <w:tcW w:w="0" w:type="auto"/>
          </w:tcPr>
          <w:p w14:paraId="67C05222" w14:textId="77777777" w:rsidR="001C6D24" w:rsidRPr="00935FE9" w:rsidRDefault="001C6D24" w:rsidP="00FD120F">
            <w:pPr>
              <w:spacing w:after="0" w:line="240" w:lineRule="auto"/>
              <w:rPr>
                <w:sz w:val="22"/>
                <w:szCs w:val="22"/>
              </w:rPr>
            </w:pPr>
            <w:r w:rsidRPr="00935FE9">
              <w:rPr>
                <w:sz w:val="22"/>
                <w:szCs w:val="22"/>
              </w:rPr>
              <w:t>Desktop PCs</w:t>
            </w:r>
          </w:p>
        </w:tc>
        <w:tc>
          <w:tcPr>
            <w:tcW w:w="0" w:type="auto"/>
          </w:tcPr>
          <w:p w14:paraId="581BD8AA" w14:textId="77777777" w:rsidR="001C6D24" w:rsidRPr="00935FE9" w:rsidRDefault="001C6D24" w:rsidP="00FD120F">
            <w:pPr>
              <w:spacing w:after="0" w:line="240" w:lineRule="auto"/>
              <w:rPr>
                <w:sz w:val="22"/>
                <w:szCs w:val="22"/>
              </w:rPr>
            </w:pPr>
            <w:r w:rsidRPr="00935FE9">
              <w:rPr>
                <w:sz w:val="22"/>
                <w:szCs w:val="22"/>
              </w:rPr>
              <w:t>2</w:t>
            </w:r>
          </w:p>
        </w:tc>
        <w:tc>
          <w:tcPr>
            <w:tcW w:w="0" w:type="auto"/>
          </w:tcPr>
          <w:p w14:paraId="3F53C454"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53B273B9" w14:textId="77777777" w:rsidTr="001C6D24">
        <w:tc>
          <w:tcPr>
            <w:tcW w:w="0" w:type="auto"/>
          </w:tcPr>
          <w:p w14:paraId="07683D9D" w14:textId="77777777" w:rsidR="001C6D24" w:rsidRPr="00935FE9" w:rsidRDefault="001C6D24" w:rsidP="00FD120F">
            <w:pPr>
              <w:spacing w:after="0" w:line="240" w:lineRule="auto"/>
              <w:rPr>
                <w:sz w:val="22"/>
                <w:szCs w:val="22"/>
              </w:rPr>
            </w:pPr>
            <w:r w:rsidRPr="00935FE9">
              <w:rPr>
                <w:sz w:val="22"/>
                <w:szCs w:val="22"/>
              </w:rPr>
              <w:t>Laptop Computers</w:t>
            </w:r>
          </w:p>
        </w:tc>
        <w:tc>
          <w:tcPr>
            <w:tcW w:w="0" w:type="auto"/>
          </w:tcPr>
          <w:p w14:paraId="451059EC" w14:textId="77777777" w:rsidR="001C6D24" w:rsidRPr="00935FE9" w:rsidRDefault="001C6D24" w:rsidP="00FD120F">
            <w:pPr>
              <w:spacing w:after="0" w:line="240" w:lineRule="auto"/>
              <w:rPr>
                <w:sz w:val="22"/>
                <w:szCs w:val="22"/>
              </w:rPr>
            </w:pPr>
            <w:r w:rsidRPr="00935FE9">
              <w:rPr>
                <w:sz w:val="22"/>
                <w:szCs w:val="22"/>
              </w:rPr>
              <w:t>6</w:t>
            </w:r>
          </w:p>
        </w:tc>
        <w:tc>
          <w:tcPr>
            <w:tcW w:w="0" w:type="auto"/>
          </w:tcPr>
          <w:p w14:paraId="1F567AD1"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47F629E8" w14:textId="77777777" w:rsidTr="001C6D24">
        <w:tc>
          <w:tcPr>
            <w:tcW w:w="0" w:type="auto"/>
          </w:tcPr>
          <w:p w14:paraId="000E6B35" w14:textId="77777777" w:rsidR="001C6D24" w:rsidRPr="00935FE9" w:rsidRDefault="001C6D24" w:rsidP="00FD120F">
            <w:pPr>
              <w:spacing w:after="0" w:line="240" w:lineRule="auto"/>
              <w:rPr>
                <w:sz w:val="22"/>
                <w:szCs w:val="22"/>
              </w:rPr>
            </w:pPr>
            <w:proofErr w:type="spellStart"/>
            <w:r w:rsidRPr="00935FE9">
              <w:rPr>
                <w:sz w:val="22"/>
                <w:szCs w:val="22"/>
              </w:rPr>
              <w:t>ConferenceAudio</w:t>
            </w:r>
            <w:proofErr w:type="spellEnd"/>
            <w:r w:rsidRPr="00935FE9">
              <w:rPr>
                <w:sz w:val="22"/>
                <w:szCs w:val="22"/>
              </w:rPr>
              <w:t xml:space="preserve">/Visual Camera </w:t>
            </w:r>
          </w:p>
        </w:tc>
        <w:tc>
          <w:tcPr>
            <w:tcW w:w="0" w:type="auto"/>
          </w:tcPr>
          <w:p w14:paraId="4433926A" w14:textId="77777777" w:rsidR="001C6D24" w:rsidRPr="00935FE9" w:rsidRDefault="001C6D24" w:rsidP="00FD120F">
            <w:pPr>
              <w:spacing w:after="0" w:line="240" w:lineRule="auto"/>
              <w:rPr>
                <w:sz w:val="22"/>
                <w:szCs w:val="22"/>
              </w:rPr>
            </w:pPr>
            <w:r w:rsidRPr="00935FE9">
              <w:rPr>
                <w:sz w:val="22"/>
                <w:szCs w:val="22"/>
              </w:rPr>
              <w:t>1</w:t>
            </w:r>
          </w:p>
        </w:tc>
        <w:tc>
          <w:tcPr>
            <w:tcW w:w="0" w:type="auto"/>
          </w:tcPr>
          <w:p w14:paraId="0984D543"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164610F1" w14:textId="77777777" w:rsidTr="001C6D24">
        <w:tc>
          <w:tcPr>
            <w:tcW w:w="0" w:type="auto"/>
          </w:tcPr>
          <w:p w14:paraId="49B27675" w14:textId="77777777" w:rsidR="001C6D24" w:rsidRPr="00935FE9" w:rsidRDefault="001C6D24" w:rsidP="00FD120F">
            <w:pPr>
              <w:spacing w:after="0" w:line="240" w:lineRule="auto"/>
              <w:rPr>
                <w:sz w:val="22"/>
                <w:szCs w:val="22"/>
              </w:rPr>
            </w:pPr>
            <w:r w:rsidRPr="00935FE9">
              <w:rPr>
                <w:sz w:val="22"/>
                <w:szCs w:val="22"/>
              </w:rPr>
              <w:t>Large LED Smart Screen</w:t>
            </w:r>
          </w:p>
        </w:tc>
        <w:tc>
          <w:tcPr>
            <w:tcW w:w="0" w:type="auto"/>
          </w:tcPr>
          <w:p w14:paraId="5E7743CA" w14:textId="77777777" w:rsidR="001C6D24" w:rsidRPr="00935FE9" w:rsidRDefault="001C6D24" w:rsidP="00FD120F">
            <w:pPr>
              <w:spacing w:after="0" w:line="240" w:lineRule="auto"/>
              <w:rPr>
                <w:sz w:val="22"/>
                <w:szCs w:val="22"/>
              </w:rPr>
            </w:pPr>
            <w:r w:rsidRPr="00935FE9">
              <w:rPr>
                <w:sz w:val="22"/>
                <w:szCs w:val="22"/>
              </w:rPr>
              <w:t>1</w:t>
            </w:r>
          </w:p>
        </w:tc>
        <w:tc>
          <w:tcPr>
            <w:tcW w:w="0" w:type="auto"/>
          </w:tcPr>
          <w:p w14:paraId="20707BB2"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753257F1" w14:textId="77777777" w:rsidTr="001C6D24">
        <w:tc>
          <w:tcPr>
            <w:tcW w:w="0" w:type="auto"/>
          </w:tcPr>
          <w:p w14:paraId="1904A6A6" w14:textId="77777777" w:rsidR="001C6D24" w:rsidRPr="00935FE9" w:rsidRDefault="001C6D24" w:rsidP="00FD120F">
            <w:pPr>
              <w:spacing w:after="0" w:line="240" w:lineRule="auto"/>
              <w:rPr>
                <w:sz w:val="22"/>
                <w:szCs w:val="22"/>
              </w:rPr>
            </w:pPr>
            <w:r w:rsidRPr="00935FE9">
              <w:rPr>
                <w:sz w:val="22"/>
                <w:szCs w:val="22"/>
              </w:rPr>
              <w:t>Wireless (SIM) Routers</w:t>
            </w:r>
          </w:p>
        </w:tc>
        <w:tc>
          <w:tcPr>
            <w:tcW w:w="0" w:type="auto"/>
          </w:tcPr>
          <w:p w14:paraId="6279F183" w14:textId="77777777" w:rsidR="001C6D24" w:rsidRPr="00935FE9" w:rsidRDefault="001C6D24" w:rsidP="00FD120F">
            <w:pPr>
              <w:spacing w:after="0" w:line="240" w:lineRule="auto"/>
              <w:rPr>
                <w:sz w:val="22"/>
                <w:szCs w:val="22"/>
              </w:rPr>
            </w:pPr>
            <w:r w:rsidRPr="00935FE9">
              <w:rPr>
                <w:sz w:val="22"/>
                <w:szCs w:val="22"/>
              </w:rPr>
              <w:t>2</w:t>
            </w:r>
          </w:p>
        </w:tc>
        <w:tc>
          <w:tcPr>
            <w:tcW w:w="0" w:type="auto"/>
          </w:tcPr>
          <w:p w14:paraId="7B332C2B"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66ACEF4E" w14:textId="77777777" w:rsidTr="001C6D24">
        <w:tc>
          <w:tcPr>
            <w:tcW w:w="0" w:type="auto"/>
          </w:tcPr>
          <w:p w14:paraId="2764AF2A" w14:textId="77777777" w:rsidR="001C6D24" w:rsidRPr="00935FE9" w:rsidRDefault="001C6D24" w:rsidP="00FD120F">
            <w:pPr>
              <w:spacing w:after="0" w:line="240" w:lineRule="auto"/>
              <w:rPr>
                <w:sz w:val="22"/>
                <w:szCs w:val="22"/>
              </w:rPr>
            </w:pPr>
            <w:r w:rsidRPr="00935FE9">
              <w:rPr>
                <w:sz w:val="22"/>
                <w:szCs w:val="22"/>
              </w:rPr>
              <w:t>Workstation Desks</w:t>
            </w:r>
          </w:p>
        </w:tc>
        <w:tc>
          <w:tcPr>
            <w:tcW w:w="0" w:type="auto"/>
          </w:tcPr>
          <w:p w14:paraId="5CA0A66A" w14:textId="77777777" w:rsidR="001C6D24" w:rsidRPr="00935FE9" w:rsidRDefault="001C6D24" w:rsidP="00FD120F">
            <w:pPr>
              <w:spacing w:after="0" w:line="240" w:lineRule="auto"/>
              <w:rPr>
                <w:sz w:val="22"/>
                <w:szCs w:val="22"/>
              </w:rPr>
            </w:pPr>
            <w:r w:rsidRPr="00935FE9">
              <w:rPr>
                <w:sz w:val="22"/>
                <w:szCs w:val="22"/>
              </w:rPr>
              <w:t>2 Four Seaters</w:t>
            </w:r>
          </w:p>
        </w:tc>
        <w:tc>
          <w:tcPr>
            <w:tcW w:w="0" w:type="auto"/>
          </w:tcPr>
          <w:p w14:paraId="1A1D0747" w14:textId="77777777" w:rsidR="001C6D24" w:rsidRPr="00935FE9" w:rsidRDefault="001C6D24" w:rsidP="00FD120F">
            <w:pPr>
              <w:spacing w:after="0" w:line="240" w:lineRule="auto"/>
              <w:rPr>
                <w:sz w:val="22"/>
                <w:szCs w:val="22"/>
              </w:rPr>
            </w:pPr>
            <w:r w:rsidRPr="00935FE9">
              <w:rPr>
                <w:sz w:val="22"/>
                <w:szCs w:val="22"/>
              </w:rPr>
              <w:t>Own</w:t>
            </w:r>
          </w:p>
        </w:tc>
      </w:tr>
      <w:tr w:rsidR="001C6D24" w:rsidRPr="00935FE9" w14:paraId="66F52E3C" w14:textId="77777777" w:rsidTr="001C6D24">
        <w:tc>
          <w:tcPr>
            <w:tcW w:w="0" w:type="auto"/>
          </w:tcPr>
          <w:p w14:paraId="13656C3D" w14:textId="77777777" w:rsidR="001C6D24" w:rsidRPr="00935FE9" w:rsidRDefault="001C6D24" w:rsidP="00FD120F">
            <w:pPr>
              <w:spacing w:after="0" w:line="240" w:lineRule="auto"/>
              <w:rPr>
                <w:sz w:val="22"/>
                <w:szCs w:val="22"/>
              </w:rPr>
            </w:pPr>
            <w:r w:rsidRPr="00935FE9">
              <w:rPr>
                <w:sz w:val="22"/>
                <w:szCs w:val="22"/>
              </w:rPr>
              <w:t xml:space="preserve">Internet Connectivity </w:t>
            </w:r>
          </w:p>
        </w:tc>
        <w:tc>
          <w:tcPr>
            <w:tcW w:w="0" w:type="auto"/>
          </w:tcPr>
          <w:p w14:paraId="34F61F07" w14:textId="77777777" w:rsidR="001C6D24" w:rsidRPr="00935FE9" w:rsidRDefault="001C6D24" w:rsidP="00FD120F">
            <w:pPr>
              <w:spacing w:after="0" w:line="240" w:lineRule="auto"/>
              <w:rPr>
                <w:sz w:val="22"/>
                <w:szCs w:val="22"/>
              </w:rPr>
            </w:pPr>
            <w:r w:rsidRPr="00935FE9">
              <w:rPr>
                <w:sz w:val="22"/>
                <w:szCs w:val="22"/>
              </w:rPr>
              <w:t>Annual Subscription to Online Platform (Zoom)</w:t>
            </w:r>
          </w:p>
        </w:tc>
        <w:tc>
          <w:tcPr>
            <w:tcW w:w="0" w:type="auto"/>
          </w:tcPr>
          <w:p w14:paraId="6111123A" w14:textId="77777777" w:rsidR="001C6D24" w:rsidRPr="00935FE9" w:rsidRDefault="001C6D24" w:rsidP="00FD120F">
            <w:pPr>
              <w:spacing w:after="0" w:line="240" w:lineRule="auto"/>
              <w:rPr>
                <w:sz w:val="22"/>
                <w:szCs w:val="22"/>
              </w:rPr>
            </w:pPr>
            <w:r w:rsidRPr="00935FE9">
              <w:rPr>
                <w:sz w:val="22"/>
                <w:szCs w:val="22"/>
              </w:rPr>
              <w:t xml:space="preserve">Own </w:t>
            </w:r>
          </w:p>
        </w:tc>
      </w:tr>
    </w:tbl>
    <w:p w14:paraId="66FB949A" w14:textId="77777777" w:rsidR="00B66444" w:rsidRPr="00935FE9" w:rsidRDefault="00B66444" w:rsidP="00FD120F"/>
    <w:p w14:paraId="5C80CBDC" w14:textId="77777777" w:rsidR="00B66444" w:rsidRPr="00935FE9" w:rsidRDefault="003338BA" w:rsidP="00FD120F">
      <w:pPr>
        <w:pStyle w:val="Heading2"/>
        <w:shd w:val="clear" w:color="auto" w:fill="auto"/>
      </w:pPr>
      <w:bookmarkStart w:id="104" w:name="_Toc126702204"/>
      <w:r w:rsidRPr="00935FE9">
        <w:t>Appendix III: Core Texts and Journals</w:t>
      </w:r>
      <w:bookmarkEnd w:id="104"/>
      <w:r w:rsidRPr="00935FE9">
        <w:t xml:space="preserve"> </w:t>
      </w:r>
    </w:p>
    <w:p w14:paraId="3BADE0CB" w14:textId="77777777" w:rsidR="00C03A38" w:rsidRPr="00935FE9" w:rsidRDefault="00C03A38" w:rsidP="00FD120F">
      <w:pPr>
        <w:spacing w:line="360" w:lineRule="auto"/>
        <w:jc w:val="both"/>
      </w:pPr>
      <w:r w:rsidRPr="00935FE9">
        <w:rPr>
          <w:b/>
          <w:bCs/>
          <w:color w:val="000000"/>
        </w:rPr>
        <w:t>Core Texts</w:t>
      </w:r>
    </w:p>
    <w:p w14:paraId="18958FDC" w14:textId="77777777" w:rsidR="00C03A38" w:rsidRPr="00935FE9" w:rsidRDefault="00C03A38" w:rsidP="00343B08">
      <w:pPr>
        <w:numPr>
          <w:ilvl w:val="0"/>
          <w:numId w:val="70"/>
        </w:numPr>
        <w:spacing w:after="120" w:line="240" w:lineRule="auto"/>
        <w:jc w:val="both"/>
        <w:textAlignment w:val="baseline"/>
        <w:rPr>
          <w:i/>
          <w:color w:val="000000"/>
        </w:rPr>
      </w:pPr>
      <w:proofErr w:type="spellStart"/>
      <w:r w:rsidRPr="00935FE9">
        <w:rPr>
          <w:color w:val="000000"/>
          <w:shd w:val="clear" w:color="auto" w:fill="FFFFFF"/>
        </w:rPr>
        <w:t>Albertyn</w:t>
      </w:r>
      <w:proofErr w:type="spellEnd"/>
      <w:r w:rsidRPr="00935FE9">
        <w:rPr>
          <w:color w:val="000000"/>
          <w:shd w:val="clear" w:color="auto" w:fill="FFFFFF"/>
        </w:rPr>
        <w:t xml:space="preserve">, C., Campbell, M., Garcia, H. A., </w:t>
      </w:r>
      <w:proofErr w:type="spellStart"/>
      <w:r w:rsidRPr="00935FE9">
        <w:rPr>
          <w:color w:val="000000"/>
          <w:shd w:val="clear" w:color="auto" w:fill="FFFFFF"/>
        </w:rPr>
        <w:t>Fredman</w:t>
      </w:r>
      <w:proofErr w:type="spellEnd"/>
      <w:r w:rsidRPr="00935FE9">
        <w:rPr>
          <w:color w:val="000000"/>
          <w:shd w:val="clear" w:color="auto" w:fill="FFFFFF"/>
        </w:rPr>
        <w:t xml:space="preserve">, S. (2023) </w:t>
      </w:r>
      <w:r w:rsidRPr="00935FE9">
        <w:rPr>
          <w:i/>
          <w:color w:val="000000"/>
          <w:shd w:val="clear" w:color="auto" w:fill="FFFFFF"/>
        </w:rPr>
        <w:t>Feminist Frontiers in Climate Justice: Gender Equality, Climate Change and Rights </w:t>
      </w:r>
    </w:p>
    <w:p w14:paraId="3CBCA2AB" w14:textId="77777777" w:rsidR="00C03A38" w:rsidRPr="00935FE9" w:rsidRDefault="00C03A38" w:rsidP="00343B08">
      <w:pPr>
        <w:numPr>
          <w:ilvl w:val="0"/>
          <w:numId w:val="70"/>
        </w:numPr>
        <w:spacing w:after="120" w:line="240" w:lineRule="auto"/>
        <w:jc w:val="both"/>
        <w:textAlignment w:val="baseline"/>
        <w:rPr>
          <w:color w:val="000000"/>
        </w:rPr>
      </w:pPr>
      <w:r w:rsidRPr="00935FE9">
        <w:rPr>
          <w:color w:val="000000"/>
          <w:shd w:val="clear" w:color="auto" w:fill="FFFFFF"/>
        </w:rPr>
        <w:t xml:space="preserve">Atapattu, S., &amp; </w:t>
      </w:r>
      <w:proofErr w:type="spellStart"/>
      <w:r w:rsidRPr="00935FE9">
        <w:rPr>
          <w:color w:val="000000"/>
          <w:shd w:val="clear" w:color="auto" w:fill="FFFFFF"/>
        </w:rPr>
        <w:t>Schapper</w:t>
      </w:r>
      <w:proofErr w:type="spellEnd"/>
      <w:r w:rsidRPr="00935FE9">
        <w:rPr>
          <w:color w:val="000000"/>
          <w:shd w:val="clear" w:color="auto" w:fill="FFFFFF"/>
        </w:rPr>
        <w:t xml:space="preserve">, A. (2019). </w:t>
      </w:r>
      <w:r w:rsidRPr="00935FE9">
        <w:rPr>
          <w:i/>
          <w:color w:val="000000"/>
          <w:shd w:val="clear" w:color="auto" w:fill="FFFFFF"/>
        </w:rPr>
        <w:t>Human Rights and the Environment</w:t>
      </w:r>
      <w:r w:rsidRPr="00935FE9">
        <w:rPr>
          <w:color w:val="000000"/>
          <w:shd w:val="clear" w:color="auto" w:fill="FFFFFF"/>
        </w:rPr>
        <w:t>:(1st ed.). Routledge.</w:t>
      </w:r>
    </w:p>
    <w:p w14:paraId="00A5CCBB" w14:textId="6F2B13E7" w:rsidR="00C03A38" w:rsidRPr="00935FE9" w:rsidRDefault="00C03A38" w:rsidP="00343B08">
      <w:pPr>
        <w:pStyle w:val="ListParagraph"/>
        <w:numPr>
          <w:ilvl w:val="0"/>
          <w:numId w:val="70"/>
        </w:numPr>
        <w:spacing w:after="120" w:line="240" w:lineRule="auto"/>
        <w:jc w:val="both"/>
        <w:rPr>
          <w:color w:val="000000" w:themeColor="text1"/>
        </w:rPr>
      </w:pPr>
      <w:proofErr w:type="spellStart"/>
      <w:r w:rsidRPr="00935FE9">
        <w:rPr>
          <w:color w:val="000000" w:themeColor="text1"/>
          <w:shd w:val="clear" w:color="auto" w:fill="FFFFFF"/>
        </w:rPr>
        <w:t>Bentzon</w:t>
      </w:r>
      <w:proofErr w:type="spellEnd"/>
      <w:r w:rsidRPr="00935FE9">
        <w:rPr>
          <w:color w:val="000000" w:themeColor="text1"/>
          <w:shd w:val="clear" w:color="auto" w:fill="FFFFFF"/>
        </w:rPr>
        <w:t xml:space="preserve">, A. W., </w:t>
      </w:r>
      <w:proofErr w:type="spellStart"/>
      <w:r w:rsidRPr="00935FE9">
        <w:rPr>
          <w:color w:val="000000" w:themeColor="text1"/>
          <w:shd w:val="clear" w:color="auto" w:fill="FFFFFF"/>
        </w:rPr>
        <w:t>Hellum</w:t>
      </w:r>
      <w:proofErr w:type="spellEnd"/>
      <w:r w:rsidRPr="00935FE9">
        <w:rPr>
          <w:color w:val="000000" w:themeColor="text1"/>
          <w:shd w:val="clear" w:color="auto" w:fill="FFFFFF"/>
        </w:rPr>
        <w:t xml:space="preserve">, A., &amp; Stewart, J. (1998). </w:t>
      </w:r>
      <w:r w:rsidRPr="00935FE9">
        <w:rPr>
          <w:i/>
          <w:color w:val="000000" w:themeColor="text1"/>
          <w:shd w:val="clear" w:color="auto" w:fill="FFFFFF"/>
        </w:rPr>
        <w:t>Pursuing grounded theory in law: South-North experiences in developing women's law</w:t>
      </w:r>
      <w:r w:rsidRPr="00935FE9">
        <w:rPr>
          <w:color w:val="000000" w:themeColor="text1"/>
          <w:shd w:val="clear" w:color="auto" w:fill="FFFFFF"/>
        </w:rPr>
        <w:t>.</w:t>
      </w:r>
    </w:p>
    <w:p w14:paraId="239C9E02" w14:textId="2775A3D5" w:rsidR="00C03A38" w:rsidRPr="00935FE9" w:rsidRDefault="00C03A38" w:rsidP="00343B08">
      <w:pPr>
        <w:numPr>
          <w:ilvl w:val="0"/>
          <w:numId w:val="70"/>
        </w:numPr>
        <w:spacing w:after="120" w:line="240" w:lineRule="auto"/>
        <w:jc w:val="both"/>
        <w:textAlignment w:val="baseline"/>
        <w:rPr>
          <w:color w:val="000000"/>
        </w:rPr>
      </w:pPr>
      <w:r w:rsidRPr="00935FE9">
        <w:rPr>
          <w:color w:val="000000"/>
          <w:shd w:val="clear" w:color="auto" w:fill="FFFFFF"/>
        </w:rPr>
        <w:t xml:space="preserve">Bryant, A., &amp; Charmaz, K. (Eds.). (2007). </w:t>
      </w:r>
      <w:r w:rsidRPr="00935FE9">
        <w:rPr>
          <w:i/>
          <w:iCs/>
          <w:color w:val="000000"/>
        </w:rPr>
        <w:t>The Sage handbook of grounded theory</w:t>
      </w:r>
      <w:r w:rsidRPr="00935FE9">
        <w:rPr>
          <w:color w:val="000000"/>
          <w:shd w:val="clear" w:color="auto" w:fill="FFFFFF"/>
        </w:rPr>
        <w:t>. Sage.</w:t>
      </w:r>
    </w:p>
    <w:p w14:paraId="4A6672A4" w14:textId="77777777" w:rsidR="00C03A38" w:rsidRPr="00935FE9" w:rsidRDefault="00C03A38" w:rsidP="00343B08">
      <w:pPr>
        <w:numPr>
          <w:ilvl w:val="0"/>
          <w:numId w:val="70"/>
        </w:numPr>
        <w:spacing w:after="120" w:line="240" w:lineRule="auto"/>
        <w:jc w:val="both"/>
        <w:textAlignment w:val="baseline"/>
        <w:rPr>
          <w:color w:val="000000"/>
        </w:rPr>
      </w:pPr>
      <w:r w:rsidRPr="00935FE9">
        <w:rPr>
          <w:color w:val="000000"/>
          <w:shd w:val="clear" w:color="auto" w:fill="FFFFFF"/>
        </w:rPr>
        <w:t xml:space="preserve">Charmaz, K. (2006). </w:t>
      </w:r>
      <w:r w:rsidRPr="00935FE9">
        <w:rPr>
          <w:i/>
          <w:iCs/>
          <w:color w:val="000000"/>
        </w:rPr>
        <w:t>Constructing grounded theory: A practical guide through qualitative analysis</w:t>
      </w:r>
      <w:r w:rsidRPr="00935FE9">
        <w:rPr>
          <w:color w:val="000000"/>
          <w:shd w:val="clear" w:color="auto" w:fill="FFFFFF"/>
        </w:rPr>
        <w:t>. sage.</w:t>
      </w:r>
    </w:p>
    <w:p w14:paraId="37F6B04F" w14:textId="1F4A676E" w:rsidR="00D24D27" w:rsidRPr="00935FE9" w:rsidRDefault="00D24D27" w:rsidP="00343B08">
      <w:pPr>
        <w:numPr>
          <w:ilvl w:val="0"/>
          <w:numId w:val="70"/>
        </w:numPr>
        <w:pBdr>
          <w:top w:val="nil"/>
          <w:left w:val="nil"/>
          <w:bottom w:val="nil"/>
          <w:right w:val="nil"/>
          <w:between w:val="nil"/>
        </w:pBdr>
        <w:spacing w:after="120" w:line="240" w:lineRule="auto"/>
        <w:jc w:val="both"/>
      </w:pPr>
      <w:proofErr w:type="spellStart"/>
      <w:r w:rsidRPr="00935FE9">
        <w:lastRenderedPageBreak/>
        <w:t>Hellum</w:t>
      </w:r>
      <w:proofErr w:type="spellEnd"/>
      <w:r w:rsidRPr="00935FE9">
        <w:t xml:space="preserve">, A., </w:t>
      </w:r>
      <w:proofErr w:type="spellStart"/>
      <w:r w:rsidRPr="00935FE9">
        <w:t>Kameri-Mbote</w:t>
      </w:r>
      <w:proofErr w:type="spellEnd"/>
      <w:r w:rsidRPr="00935FE9">
        <w:t xml:space="preserve">, P &amp; van </w:t>
      </w:r>
      <w:proofErr w:type="spellStart"/>
      <w:r w:rsidRPr="00935FE9">
        <w:t>Koppen</w:t>
      </w:r>
      <w:proofErr w:type="spellEnd"/>
      <w:r w:rsidRPr="00935FE9">
        <w:t xml:space="preserve">, B. (Eds.) (2012), </w:t>
      </w:r>
      <w:r w:rsidRPr="00935FE9">
        <w:rPr>
          <w:i/>
        </w:rPr>
        <w:t>Water is Life - Women's human rights in national and local water governance in Southern and Eastern Africa</w:t>
      </w:r>
      <w:r w:rsidRPr="00935FE9">
        <w:t xml:space="preserve">. Weaver </w:t>
      </w:r>
      <w:r w:rsidR="00590CC1" w:rsidRPr="00935FE9">
        <w:t>Press. ISSN 978-1-77922-263-3.</w:t>
      </w:r>
    </w:p>
    <w:p w14:paraId="5748D518" w14:textId="77777777" w:rsidR="00C03A38" w:rsidRPr="00935FE9" w:rsidRDefault="00C03A38" w:rsidP="00343B08">
      <w:pPr>
        <w:numPr>
          <w:ilvl w:val="0"/>
          <w:numId w:val="70"/>
        </w:numPr>
        <w:spacing w:after="120" w:line="240" w:lineRule="auto"/>
        <w:jc w:val="both"/>
        <w:textAlignment w:val="baseline"/>
        <w:rPr>
          <w:color w:val="000000"/>
        </w:rPr>
      </w:pPr>
      <w:proofErr w:type="spellStart"/>
      <w:r w:rsidRPr="00935FE9">
        <w:rPr>
          <w:color w:val="222222"/>
          <w:shd w:val="clear" w:color="auto" w:fill="FFFFFF"/>
        </w:rPr>
        <w:t>Kameri-Mbote</w:t>
      </w:r>
      <w:proofErr w:type="spellEnd"/>
      <w:r w:rsidRPr="00935FE9">
        <w:rPr>
          <w:color w:val="222222"/>
          <w:shd w:val="clear" w:color="auto" w:fill="FFFFFF"/>
        </w:rPr>
        <w:t xml:space="preserve">, P., &amp; </w:t>
      </w:r>
      <w:proofErr w:type="spellStart"/>
      <w:r w:rsidRPr="00935FE9">
        <w:rPr>
          <w:color w:val="222222"/>
          <w:shd w:val="clear" w:color="auto" w:fill="FFFFFF"/>
        </w:rPr>
        <w:t>Odote</w:t>
      </w:r>
      <w:proofErr w:type="spellEnd"/>
      <w:r w:rsidRPr="00935FE9">
        <w:rPr>
          <w:color w:val="222222"/>
          <w:shd w:val="clear" w:color="auto" w:fill="FFFFFF"/>
        </w:rPr>
        <w:t xml:space="preserve">, C. (Eds.). (2019). </w:t>
      </w:r>
      <w:r w:rsidRPr="00935FE9">
        <w:rPr>
          <w:i/>
          <w:iCs/>
          <w:color w:val="222222"/>
          <w:shd w:val="clear" w:color="auto" w:fill="FFFFFF"/>
        </w:rPr>
        <w:t xml:space="preserve">Blazing the Trail: Professor Charles </w:t>
      </w:r>
      <w:proofErr w:type="spellStart"/>
      <w:r w:rsidRPr="00935FE9">
        <w:rPr>
          <w:i/>
          <w:iCs/>
          <w:color w:val="222222"/>
          <w:shd w:val="clear" w:color="auto" w:fill="FFFFFF"/>
        </w:rPr>
        <w:t>Okidi's</w:t>
      </w:r>
      <w:proofErr w:type="spellEnd"/>
      <w:r w:rsidRPr="00935FE9">
        <w:rPr>
          <w:i/>
          <w:iCs/>
          <w:color w:val="222222"/>
          <w:shd w:val="clear" w:color="auto" w:fill="FFFFFF"/>
        </w:rPr>
        <w:t xml:space="preserve"> Enduring Legacy in the Development of Environmental Law</w:t>
      </w:r>
      <w:r w:rsidRPr="00935FE9">
        <w:rPr>
          <w:color w:val="222222"/>
          <w:shd w:val="clear" w:color="auto" w:fill="FFFFFF"/>
        </w:rPr>
        <w:t>. University of Nairobi, School of Law. ISBN 978-9-966-19522-7.</w:t>
      </w:r>
    </w:p>
    <w:p w14:paraId="1A5DDC47" w14:textId="14E3A545" w:rsidR="00C03A38" w:rsidRPr="00935FE9" w:rsidRDefault="00C03A38" w:rsidP="00343B08">
      <w:pPr>
        <w:numPr>
          <w:ilvl w:val="0"/>
          <w:numId w:val="70"/>
        </w:numPr>
        <w:spacing w:after="120" w:line="240" w:lineRule="auto"/>
        <w:jc w:val="both"/>
        <w:textAlignment w:val="baseline"/>
        <w:rPr>
          <w:color w:val="000000"/>
        </w:rPr>
      </w:pPr>
      <w:proofErr w:type="spellStart"/>
      <w:r w:rsidRPr="00935FE9">
        <w:rPr>
          <w:color w:val="000000"/>
          <w:shd w:val="clear" w:color="auto" w:fill="FFFFFF"/>
        </w:rPr>
        <w:t>Ngulube</w:t>
      </w:r>
      <w:proofErr w:type="spellEnd"/>
      <w:r w:rsidRPr="00935FE9">
        <w:rPr>
          <w:color w:val="000000"/>
          <w:shd w:val="clear" w:color="auto" w:fill="FFFFFF"/>
        </w:rPr>
        <w:t xml:space="preserve">, P. (Ed.). (2016). </w:t>
      </w:r>
      <w:r w:rsidRPr="00935FE9">
        <w:rPr>
          <w:i/>
          <w:iCs/>
          <w:color w:val="000000"/>
          <w:shd w:val="clear" w:color="auto" w:fill="FFFFFF"/>
        </w:rPr>
        <w:t>Handbook of research on theoretical perspectives on indigenous knowledge systems in developing countries</w:t>
      </w:r>
      <w:r w:rsidRPr="00935FE9">
        <w:rPr>
          <w:color w:val="000000"/>
          <w:shd w:val="clear" w:color="auto" w:fill="FFFFFF"/>
        </w:rPr>
        <w:t>. IGI Global.</w:t>
      </w:r>
    </w:p>
    <w:p w14:paraId="0EDE259E" w14:textId="6C005020" w:rsidR="00C03A38" w:rsidRPr="00935FE9" w:rsidRDefault="00C03A38" w:rsidP="00343B08">
      <w:pPr>
        <w:numPr>
          <w:ilvl w:val="0"/>
          <w:numId w:val="70"/>
        </w:numPr>
        <w:spacing w:after="120" w:line="240" w:lineRule="auto"/>
        <w:jc w:val="both"/>
        <w:textAlignment w:val="baseline"/>
        <w:rPr>
          <w:color w:val="000000"/>
        </w:rPr>
      </w:pPr>
      <w:proofErr w:type="spellStart"/>
      <w:r w:rsidRPr="00935FE9">
        <w:rPr>
          <w:color w:val="222222"/>
          <w:shd w:val="clear" w:color="auto" w:fill="FFFFFF"/>
        </w:rPr>
        <w:t>Okidi</w:t>
      </w:r>
      <w:proofErr w:type="spellEnd"/>
      <w:r w:rsidRPr="00935FE9">
        <w:rPr>
          <w:color w:val="222222"/>
          <w:shd w:val="clear" w:color="auto" w:fill="FFFFFF"/>
        </w:rPr>
        <w:t xml:space="preserve">, C. O., </w:t>
      </w:r>
      <w:proofErr w:type="spellStart"/>
      <w:r w:rsidRPr="00935FE9">
        <w:rPr>
          <w:color w:val="222222"/>
          <w:shd w:val="clear" w:color="auto" w:fill="FFFFFF"/>
        </w:rPr>
        <w:t>Kameri-Mbote</w:t>
      </w:r>
      <w:proofErr w:type="spellEnd"/>
      <w:r w:rsidRPr="00935FE9">
        <w:rPr>
          <w:color w:val="222222"/>
          <w:shd w:val="clear" w:color="auto" w:fill="FFFFFF"/>
        </w:rPr>
        <w:t>, P., &amp; Akech, M. (2008). Environmental governance in Kenya: Implementing the framework law. ISBN 978-9966255822.</w:t>
      </w:r>
    </w:p>
    <w:p w14:paraId="280ABCE9" w14:textId="2657A7EF" w:rsidR="00C03A38" w:rsidRPr="00935FE9" w:rsidRDefault="00C03A38" w:rsidP="00343B08">
      <w:pPr>
        <w:numPr>
          <w:ilvl w:val="0"/>
          <w:numId w:val="70"/>
        </w:numPr>
        <w:spacing w:after="120" w:line="240" w:lineRule="auto"/>
        <w:jc w:val="both"/>
        <w:textAlignment w:val="baseline"/>
        <w:rPr>
          <w:color w:val="000000"/>
        </w:rPr>
      </w:pPr>
      <w:r w:rsidRPr="00935FE9">
        <w:rPr>
          <w:color w:val="000000"/>
          <w:shd w:val="clear" w:color="auto" w:fill="FFFFFF"/>
        </w:rPr>
        <w:t>Okoth-</w:t>
      </w:r>
      <w:proofErr w:type="spellStart"/>
      <w:r w:rsidRPr="00935FE9">
        <w:rPr>
          <w:color w:val="000000"/>
          <w:shd w:val="clear" w:color="auto" w:fill="FFFFFF"/>
        </w:rPr>
        <w:t>Ogendo</w:t>
      </w:r>
      <w:proofErr w:type="spellEnd"/>
      <w:r w:rsidRPr="00935FE9">
        <w:rPr>
          <w:color w:val="000000"/>
          <w:shd w:val="clear" w:color="auto" w:fill="FFFFFF"/>
        </w:rPr>
        <w:t xml:space="preserve">, H. W. O., In </w:t>
      </w:r>
      <w:proofErr w:type="spellStart"/>
      <w:r w:rsidRPr="00935FE9">
        <w:rPr>
          <w:color w:val="000000"/>
          <w:shd w:val="clear" w:color="auto" w:fill="FFFFFF"/>
        </w:rPr>
        <w:t>Kameri-Mbote</w:t>
      </w:r>
      <w:proofErr w:type="spellEnd"/>
      <w:r w:rsidRPr="00935FE9">
        <w:rPr>
          <w:color w:val="000000"/>
          <w:shd w:val="clear" w:color="auto" w:fill="FFFFFF"/>
        </w:rPr>
        <w:t xml:space="preserve">, P., In </w:t>
      </w:r>
      <w:proofErr w:type="spellStart"/>
      <w:r w:rsidRPr="00935FE9">
        <w:rPr>
          <w:color w:val="000000"/>
          <w:shd w:val="clear" w:color="auto" w:fill="FFFFFF"/>
        </w:rPr>
        <w:t>Odote</w:t>
      </w:r>
      <w:proofErr w:type="spellEnd"/>
      <w:r w:rsidRPr="00935FE9">
        <w:rPr>
          <w:color w:val="000000"/>
          <w:shd w:val="clear" w:color="auto" w:fill="FFFFFF"/>
        </w:rPr>
        <w:t xml:space="preserve">, C., &amp; University of Nairobi. (2017). </w:t>
      </w:r>
      <w:r w:rsidRPr="00935FE9">
        <w:rPr>
          <w:i/>
          <w:iCs/>
          <w:color w:val="000000"/>
          <w:shd w:val="clear" w:color="auto" w:fill="FFFFFF"/>
        </w:rPr>
        <w:t>The gallant academic: Essays in honour of HWO Okoth-</w:t>
      </w:r>
      <w:proofErr w:type="spellStart"/>
      <w:r w:rsidRPr="00935FE9">
        <w:rPr>
          <w:i/>
          <w:iCs/>
          <w:color w:val="000000"/>
          <w:shd w:val="clear" w:color="auto" w:fill="FFFFFF"/>
        </w:rPr>
        <w:t>Ogendo</w:t>
      </w:r>
      <w:proofErr w:type="spellEnd"/>
      <w:r w:rsidRPr="00935FE9">
        <w:rPr>
          <w:color w:val="000000"/>
          <w:shd w:val="clear" w:color="auto" w:fill="FFFFFF"/>
        </w:rPr>
        <w:t>.</w:t>
      </w:r>
    </w:p>
    <w:p w14:paraId="2E9572BA" w14:textId="02BC8A5B" w:rsidR="00C03A38" w:rsidRPr="00935FE9" w:rsidRDefault="00C03A38" w:rsidP="00343B08">
      <w:pPr>
        <w:numPr>
          <w:ilvl w:val="0"/>
          <w:numId w:val="70"/>
        </w:numPr>
        <w:spacing w:after="120" w:line="240" w:lineRule="auto"/>
        <w:jc w:val="both"/>
        <w:textAlignment w:val="baseline"/>
        <w:rPr>
          <w:color w:val="000000"/>
        </w:rPr>
      </w:pPr>
      <w:r w:rsidRPr="00935FE9">
        <w:rPr>
          <w:color w:val="000000"/>
          <w:shd w:val="clear" w:color="auto" w:fill="FFFFFF"/>
        </w:rPr>
        <w:t xml:space="preserve">Omondi, S., </w:t>
      </w:r>
      <w:proofErr w:type="spellStart"/>
      <w:r w:rsidRPr="00935FE9">
        <w:rPr>
          <w:color w:val="000000"/>
          <w:shd w:val="clear" w:color="auto" w:fill="FFFFFF"/>
        </w:rPr>
        <w:t>Sitawa</w:t>
      </w:r>
      <w:proofErr w:type="spellEnd"/>
      <w:r w:rsidRPr="00935FE9">
        <w:rPr>
          <w:color w:val="000000"/>
          <w:shd w:val="clear" w:color="auto" w:fill="FFFFFF"/>
        </w:rPr>
        <w:t>, M., (2021). Research Methodology Simplified. Law Africa.</w:t>
      </w:r>
    </w:p>
    <w:p w14:paraId="79E70FEF" w14:textId="6787572E" w:rsidR="00C03A38" w:rsidRPr="00935FE9" w:rsidRDefault="00C03A38" w:rsidP="00343B08">
      <w:pPr>
        <w:numPr>
          <w:ilvl w:val="0"/>
          <w:numId w:val="70"/>
        </w:numPr>
        <w:spacing w:after="120" w:line="240" w:lineRule="auto"/>
        <w:jc w:val="both"/>
        <w:textAlignment w:val="baseline"/>
        <w:rPr>
          <w:color w:val="000000"/>
        </w:rPr>
      </w:pPr>
      <w:proofErr w:type="spellStart"/>
      <w:r w:rsidRPr="00935FE9">
        <w:rPr>
          <w:color w:val="000000"/>
          <w:shd w:val="clear" w:color="auto" w:fill="FFFFFF"/>
        </w:rPr>
        <w:t>Rajamani</w:t>
      </w:r>
      <w:proofErr w:type="spellEnd"/>
      <w:r w:rsidRPr="00935FE9">
        <w:rPr>
          <w:color w:val="000000"/>
          <w:shd w:val="clear" w:color="auto" w:fill="FFFFFF"/>
        </w:rPr>
        <w:t xml:space="preserve">, L., &amp; Peel, J. (Eds.). (2021). </w:t>
      </w:r>
      <w:r w:rsidRPr="00935FE9">
        <w:rPr>
          <w:i/>
          <w:iCs/>
          <w:color w:val="000000"/>
          <w:shd w:val="clear" w:color="auto" w:fill="FFFFFF"/>
        </w:rPr>
        <w:t>The Oxford handbook of international environmental law</w:t>
      </w:r>
      <w:r w:rsidRPr="00935FE9">
        <w:rPr>
          <w:color w:val="000000"/>
          <w:shd w:val="clear" w:color="auto" w:fill="FFFFFF"/>
        </w:rPr>
        <w:t>. Oxford University Press.</w:t>
      </w:r>
    </w:p>
    <w:p w14:paraId="48FBBB9B" w14:textId="77777777" w:rsidR="005017CB" w:rsidRPr="00935FE9" w:rsidRDefault="005017CB" w:rsidP="00FD120F">
      <w:pPr>
        <w:spacing w:line="360" w:lineRule="auto"/>
        <w:jc w:val="both"/>
        <w:textAlignment w:val="baseline"/>
        <w:rPr>
          <w:b/>
          <w:bCs/>
          <w:color w:val="000000"/>
          <w:lang w:val="en-US"/>
        </w:rPr>
      </w:pPr>
    </w:p>
    <w:p w14:paraId="26563CB8" w14:textId="7C590C83" w:rsidR="005017CB" w:rsidRPr="00935FE9" w:rsidRDefault="005017CB" w:rsidP="00FD120F">
      <w:pPr>
        <w:spacing w:line="240" w:lineRule="auto"/>
        <w:jc w:val="both"/>
        <w:textAlignment w:val="baseline"/>
        <w:rPr>
          <w:color w:val="000000"/>
          <w:lang w:val="en-US"/>
        </w:rPr>
      </w:pPr>
      <w:r w:rsidRPr="00935FE9">
        <w:rPr>
          <w:b/>
          <w:bCs/>
          <w:color w:val="000000"/>
          <w:lang w:val="en-US"/>
        </w:rPr>
        <w:t>JOURNALS</w:t>
      </w:r>
    </w:p>
    <w:p w14:paraId="5564188A" w14:textId="77777777" w:rsidR="005017CB" w:rsidRPr="00935FE9" w:rsidRDefault="005017CB" w:rsidP="00343B08">
      <w:pPr>
        <w:pStyle w:val="ListParagraph"/>
        <w:numPr>
          <w:ilvl w:val="0"/>
          <w:numId w:val="71"/>
        </w:numPr>
        <w:spacing w:after="0" w:line="240" w:lineRule="auto"/>
        <w:jc w:val="both"/>
        <w:textAlignment w:val="baseline"/>
        <w:rPr>
          <w:color w:val="000000"/>
        </w:rPr>
      </w:pPr>
      <w:r w:rsidRPr="00935FE9">
        <w:rPr>
          <w:color w:val="000000"/>
          <w:lang w:val="en-US"/>
        </w:rPr>
        <w:t xml:space="preserve">African Human Rights Law Journal. Pretoria University Law Press. </w:t>
      </w:r>
      <w:r w:rsidRPr="00935FE9">
        <w:rPr>
          <w:color w:val="000000"/>
        </w:rPr>
        <w:t>ISSN: 1609-073X</w:t>
      </w:r>
      <w:r w:rsidRPr="00935FE9">
        <w:rPr>
          <w:color w:val="000000"/>
          <w:lang w:val="en-US"/>
        </w:rPr>
        <w:t xml:space="preserve">, </w:t>
      </w:r>
      <w:r w:rsidRPr="00935FE9">
        <w:rPr>
          <w:color w:val="000000"/>
        </w:rPr>
        <w:t>E-ISSN: 1996-2096</w:t>
      </w:r>
      <w:r w:rsidRPr="00935FE9">
        <w:rPr>
          <w:color w:val="000000"/>
          <w:lang w:val="en-US"/>
        </w:rPr>
        <w:t>. &lt;</w:t>
      </w:r>
      <w:hyperlink r:id="rId37" w:history="1">
        <w:r w:rsidRPr="00935FE9">
          <w:rPr>
            <w:rStyle w:val="Hyperlink"/>
            <w:lang w:val="en-US"/>
          </w:rPr>
          <w:t>https://www.ahrlj.up.ac.za/</w:t>
        </w:r>
      </w:hyperlink>
      <w:r w:rsidRPr="00935FE9">
        <w:rPr>
          <w:color w:val="000000"/>
          <w:lang w:val="en-US"/>
        </w:rPr>
        <w:t>&gt;</w:t>
      </w:r>
    </w:p>
    <w:p w14:paraId="7C0E3AB9" w14:textId="77777777" w:rsidR="005017CB" w:rsidRPr="00935FE9" w:rsidRDefault="005017CB" w:rsidP="00343B08">
      <w:pPr>
        <w:pStyle w:val="ListParagraph"/>
        <w:numPr>
          <w:ilvl w:val="0"/>
          <w:numId w:val="71"/>
        </w:numPr>
        <w:spacing w:after="0" w:line="240" w:lineRule="auto"/>
        <w:jc w:val="both"/>
        <w:textAlignment w:val="baseline"/>
        <w:rPr>
          <w:color w:val="000000"/>
        </w:rPr>
      </w:pPr>
      <w:r w:rsidRPr="00935FE9">
        <w:rPr>
          <w:color w:val="000000"/>
          <w:lang w:val="en-US"/>
        </w:rPr>
        <w:t xml:space="preserve">East African Law Journal. Legal Publications Ltd. ISSN </w:t>
      </w:r>
      <w:r w:rsidRPr="00935FE9">
        <w:rPr>
          <w:color w:val="000000"/>
        </w:rPr>
        <w:t>0070-797X</w:t>
      </w:r>
      <w:r w:rsidRPr="00935FE9">
        <w:rPr>
          <w:color w:val="000000"/>
          <w:lang w:val="en-US"/>
        </w:rPr>
        <w:t>. &lt;</w:t>
      </w:r>
      <w:hyperlink r:id="rId38" w:history="1">
        <w:r w:rsidRPr="00935FE9">
          <w:rPr>
            <w:rStyle w:val="Hyperlink"/>
            <w:lang w:val="en-US"/>
          </w:rPr>
          <w:t>http://eajle.eanso.org/</w:t>
        </w:r>
      </w:hyperlink>
      <w:r w:rsidRPr="00935FE9">
        <w:rPr>
          <w:color w:val="000000"/>
          <w:lang w:val="en-US"/>
        </w:rPr>
        <w:t>&gt;</w:t>
      </w:r>
    </w:p>
    <w:p w14:paraId="48EFCE2E" w14:textId="77777777" w:rsidR="005017CB" w:rsidRPr="00935FE9" w:rsidRDefault="005017CB" w:rsidP="00343B08">
      <w:pPr>
        <w:pStyle w:val="ListParagraph"/>
        <w:numPr>
          <w:ilvl w:val="0"/>
          <w:numId w:val="71"/>
        </w:numPr>
        <w:spacing w:after="0" w:line="240" w:lineRule="auto"/>
        <w:jc w:val="both"/>
        <w:rPr>
          <w:color w:val="000000"/>
        </w:rPr>
      </w:pPr>
      <w:r w:rsidRPr="00935FE9">
        <w:rPr>
          <w:color w:val="000000"/>
          <w:lang w:val="en-US"/>
        </w:rPr>
        <w:t xml:space="preserve">Journal of Environmental Law. Oxford University Press. </w:t>
      </w:r>
      <w:r w:rsidRPr="00935FE9">
        <w:rPr>
          <w:color w:val="000000"/>
        </w:rPr>
        <w:t>ISSN 0952-8873</w:t>
      </w:r>
      <w:r w:rsidRPr="00935FE9">
        <w:rPr>
          <w:color w:val="000000"/>
          <w:lang w:val="en-US"/>
        </w:rPr>
        <w:t>. &lt;</w:t>
      </w:r>
      <w:hyperlink r:id="rId39" w:history="1">
        <w:r w:rsidRPr="00935FE9">
          <w:rPr>
            <w:rStyle w:val="Hyperlink"/>
          </w:rPr>
          <w:t>https://academic.oup.com/jel</w:t>
        </w:r>
      </w:hyperlink>
      <w:r w:rsidRPr="00935FE9">
        <w:rPr>
          <w:color w:val="000000"/>
        </w:rPr>
        <w:t>.</w:t>
      </w:r>
      <w:r w:rsidRPr="00935FE9">
        <w:rPr>
          <w:color w:val="000000"/>
          <w:lang w:val="en-US"/>
        </w:rPr>
        <w:t>&gt;</w:t>
      </w:r>
    </w:p>
    <w:p w14:paraId="32C5A808" w14:textId="77777777" w:rsidR="005017CB" w:rsidRPr="00935FE9" w:rsidRDefault="005017CB" w:rsidP="00343B08">
      <w:pPr>
        <w:pStyle w:val="ListParagraph"/>
        <w:numPr>
          <w:ilvl w:val="0"/>
          <w:numId w:val="71"/>
        </w:numPr>
        <w:spacing w:after="0" w:line="240" w:lineRule="auto"/>
        <w:jc w:val="both"/>
        <w:textAlignment w:val="baseline"/>
        <w:rPr>
          <w:color w:val="000000"/>
        </w:rPr>
      </w:pPr>
      <w:r w:rsidRPr="00935FE9">
        <w:rPr>
          <w:color w:val="000000"/>
          <w:lang w:val="en-US"/>
        </w:rPr>
        <w:t>Strathmore Law Journal. Strathmore University Press. I</w:t>
      </w:r>
      <w:r w:rsidRPr="00935FE9">
        <w:rPr>
          <w:color w:val="000000"/>
        </w:rPr>
        <w:t>SSN 2411-5975</w:t>
      </w:r>
      <w:r w:rsidRPr="00935FE9">
        <w:rPr>
          <w:color w:val="000000"/>
          <w:lang w:val="en-US"/>
        </w:rPr>
        <w:t>. &lt;</w:t>
      </w:r>
      <w:hyperlink r:id="rId40" w:history="1">
        <w:r w:rsidRPr="00935FE9">
          <w:rPr>
            <w:rStyle w:val="Hyperlink"/>
            <w:lang w:val="en-US"/>
          </w:rPr>
          <w:t>https://press.strathmore.edu/index.php?page=strathmorelj1</w:t>
        </w:r>
      </w:hyperlink>
      <w:r w:rsidRPr="00935FE9">
        <w:rPr>
          <w:color w:val="000000"/>
          <w:lang w:val="en-US"/>
        </w:rPr>
        <w:t>&gt;</w:t>
      </w:r>
    </w:p>
    <w:p w14:paraId="63CC1545" w14:textId="77777777" w:rsidR="005017CB" w:rsidRPr="00935FE9" w:rsidRDefault="005017CB" w:rsidP="00343B08">
      <w:pPr>
        <w:pStyle w:val="ListParagraph"/>
        <w:numPr>
          <w:ilvl w:val="0"/>
          <w:numId w:val="71"/>
        </w:numPr>
        <w:spacing w:after="0" w:line="240" w:lineRule="auto"/>
        <w:jc w:val="both"/>
        <w:rPr>
          <w:color w:val="000000"/>
          <w:shd w:val="clear" w:color="auto" w:fill="FFFFFF"/>
        </w:rPr>
      </w:pPr>
      <w:r w:rsidRPr="00935FE9">
        <w:rPr>
          <w:color w:val="000000"/>
          <w:shd w:val="clear" w:color="auto" w:fill="FFFFFF"/>
        </w:rPr>
        <w:t>International Journal for Crime, Justice and Social Democracy</w:t>
      </w:r>
      <w:r w:rsidRPr="00935FE9">
        <w:rPr>
          <w:color w:val="000000"/>
          <w:shd w:val="clear" w:color="auto" w:fill="FFFFFF"/>
          <w:lang w:val="en-US"/>
        </w:rPr>
        <w:t xml:space="preserve">. </w:t>
      </w:r>
      <w:r w:rsidRPr="00935FE9">
        <w:rPr>
          <w:color w:val="000000"/>
          <w:shd w:val="clear" w:color="auto" w:fill="FFFFFF"/>
        </w:rPr>
        <w:t>Brisbane Queensland University of Technology, Crime and Justice Research Centre</w:t>
      </w:r>
      <w:r w:rsidRPr="00935FE9">
        <w:rPr>
          <w:color w:val="000000"/>
          <w:shd w:val="clear" w:color="auto" w:fill="FFFFFF"/>
          <w:lang w:val="en-US"/>
        </w:rPr>
        <w:t xml:space="preserve">. </w:t>
      </w:r>
      <w:r w:rsidRPr="00935FE9">
        <w:rPr>
          <w:color w:val="000000"/>
          <w:shd w:val="clear" w:color="auto" w:fill="FFFFFF"/>
        </w:rPr>
        <w:t> </w:t>
      </w:r>
      <w:r w:rsidRPr="00935FE9">
        <w:rPr>
          <w:color w:val="000000"/>
          <w:shd w:val="clear" w:color="auto" w:fill="FFFFFF"/>
          <w:lang w:val="en-US"/>
        </w:rPr>
        <w:t xml:space="preserve">ISSN </w:t>
      </w:r>
      <w:r w:rsidRPr="00935FE9">
        <w:rPr>
          <w:color w:val="000000"/>
          <w:shd w:val="clear" w:color="auto" w:fill="FFFFFF"/>
        </w:rPr>
        <w:t>2202-8005</w:t>
      </w:r>
      <w:r w:rsidRPr="00935FE9">
        <w:rPr>
          <w:color w:val="000000"/>
          <w:shd w:val="clear" w:color="auto" w:fill="FFFFFF"/>
          <w:lang w:val="en-US"/>
        </w:rPr>
        <w:t>. &lt;</w:t>
      </w:r>
      <w:hyperlink r:id="rId41" w:history="1">
        <w:r w:rsidRPr="00935FE9">
          <w:rPr>
            <w:rStyle w:val="Hyperlink"/>
            <w:shd w:val="clear" w:color="auto" w:fill="FFFFFF"/>
            <w:lang w:val="en-US"/>
          </w:rPr>
          <w:t>https://www.crimejusticejournal.com/about/index</w:t>
        </w:r>
      </w:hyperlink>
      <w:r w:rsidRPr="00935FE9">
        <w:rPr>
          <w:color w:val="000000"/>
          <w:shd w:val="clear" w:color="auto" w:fill="FFFFFF"/>
          <w:lang w:val="en-US"/>
        </w:rPr>
        <w:t>&gt;</w:t>
      </w:r>
    </w:p>
    <w:p w14:paraId="2758D428" w14:textId="77777777" w:rsidR="005017CB" w:rsidRPr="00935FE9" w:rsidRDefault="005017CB" w:rsidP="00343B08">
      <w:pPr>
        <w:pStyle w:val="ListParagraph"/>
        <w:numPr>
          <w:ilvl w:val="0"/>
          <w:numId w:val="71"/>
        </w:numPr>
        <w:spacing w:after="0" w:line="240" w:lineRule="auto"/>
        <w:jc w:val="both"/>
        <w:rPr>
          <w:color w:val="000000"/>
          <w:shd w:val="clear" w:color="auto" w:fill="FFFFFF"/>
        </w:rPr>
      </w:pPr>
      <w:r w:rsidRPr="00935FE9">
        <w:rPr>
          <w:color w:val="000000"/>
          <w:shd w:val="clear" w:color="auto" w:fill="FFFFFF"/>
        </w:rPr>
        <w:t>International Journal of Disaster Risk Reduction</w:t>
      </w:r>
      <w:r w:rsidRPr="00935FE9">
        <w:rPr>
          <w:color w:val="000000"/>
          <w:shd w:val="clear" w:color="auto" w:fill="FFFFFF"/>
          <w:lang w:val="en-US"/>
        </w:rPr>
        <w:t xml:space="preserve">. </w:t>
      </w:r>
      <w:proofErr w:type="spellStart"/>
      <w:r w:rsidRPr="00935FE9">
        <w:rPr>
          <w:color w:val="000000"/>
          <w:shd w:val="clear" w:color="auto" w:fill="FFFFFF"/>
          <w:lang w:val="en-US"/>
        </w:rPr>
        <w:t>Esevier</w:t>
      </w:r>
      <w:proofErr w:type="spellEnd"/>
      <w:r w:rsidRPr="00935FE9">
        <w:rPr>
          <w:color w:val="000000"/>
          <w:shd w:val="clear" w:color="auto" w:fill="FFFFFF"/>
          <w:lang w:val="en-US"/>
        </w:rPr>
        <w:t xml:space="preserve"> Ltd. ISSN </w:t>
      </w:r>
      <w:r w:rsidRPr="00935FE9">
        <w:rPr>
          <w:color w:val="000000"/>
          <w:shd w:val="clear" w:color="auto" w:fill="FFFFFF"/>
        </w:rPr>
        <w:t>2212-4209</w:t>
      </w:r>
      <w:r w:rsidRPr="00935FE9">
        <w:rPr>
          <w:color w:val="000000"/>
          <w:shd w:val="clear" w:color="auto" w:fill="FFFFFF"/>
          <w:lang w:val="en-US"/>
        </w:rPr>
        <w:t>. &lt;</w:t>
      </w:r>
      <w:hyperlink r:id="rId42" w:history="1">
        <w:r w:rsidRPr="00935FE9">
          <w:rPr>
            <w:rStyle w:val="Hyperlink"/>
            <w:shd w:val="clear" w:color="auto" w:fill="FFFFFF"/>
            <w:lang w:val="en-US"/>
          </w:rPr>
          <w:t>https://www.sciencedirect.com/journal/international-journal-of-disaster-risk-reduction/vol/6/suppl/C</w:t>
        </w:r>
      </w:hyperlink>
      <w:r w:rsidRPr="00935FE9">
        <w:rPr>
          <w:color w:val="000000"/>
          <w:shd w:val="clear" w:color="auto" w:fill="FFFFFF"/>
          <w:lang w:val="en-US"/>
        </w:rPr>
        <w:t>&gt;</w:t>
      </w:r>
    </w:p>
    <w:p w14:paraId="15CFBF14" w14:textId="77777777" w:rsidR="005017CB" w:rsidRPr="00935FE9" w:rsidRDefault="005017CB" w:rsidP="00343B08">
      <w:pPr>
        <w:pStyle w:val="ListParagraph"/>
        <w:numPr>
          <w:ilvl w:val="0"/>
          <w:numId w:val="71"/>
        </w:numPr>
        <w:spacing w:after="0" w:line="240" w:lineRule="auto"/>
        <w:jc w:val="both"/>
        <w:rPr>
          <w:color w:val="000000"/>
          <w:shd w:val="clear" w:color="auto" w:fill="FFFFFF"/>
        </w:rPr>
      </w:pPr>
      <w:r w:rsidRPr="00935FE9">
        <w:rPr>
          <w:color w:val="000000"/>
          <w:lang w:val="en-US"/>
        </w:rPr>
        <w:t>J</w:t>
      </w:r>
      <w:proofErr w:type="spellStart"/>
      <w:r w:rsidRPr="00935FE9">
        <w:rPr>
          <w:color w:val="000000"/>
        </w:rPr>
        <w:t>ournal</w:t>
      </w:r>
      <w:proofErr w:type="spellEnd"/>
      <w:r w:rsidRPr="00935FE9">
        <w:rPr>
          <w:color w:val="000000"/>
        </w:rPr>
        <w:t xml:space="preserve"> of Natural Resources Policy Research</w:t>
      </w:r>
      <w:r w:rsidRPr="00935FE9">
        <w:rPr>
          <w:color w:val="000000"/>
          <w:shd w:val="clear" w:color="auto" w:fill="FFFFFF"/>
          <w:lang w:val="en-US"/>
        </w:rPr>
        <w:t xml:space="preserve">. Penn State University Press. ISSN </w:t>
      </w:r>
      <w:r w:rsidRPr="00935FE9">
        <w:rPr>
          <w:color w:val="000000"/>
          <w:shd w:val="clear" w:color="auto" w:fill="FFFFFF"/>
        </w:rPr>
        <w:t>1939-0467</w:t>
      </w:r>
      <w:r w:rsidRPr="00935FE9">
        <w:rPr>
          <w:color w:val="000000"/>
          <w:shd w:val="clear" w:color="auto" w:fill="FFFFFF"/>
          <w:lang w:val="en-US"/>
        </w:rPr>
        <w:t>. &lt;</w:t>
      </w:r>
      <w:hyperlink r:id="rId43" w:history="1">
        <w:r w:rsidRPr="00935FE9">
          <w:rPr>
            <w:rStyle w:val="Hyperlink"/>
            <w:shd w:val="clear" w:color="auto" w:fill="FFFFFF"/>
            <w:lang w:val="en-US"/>
          </w:rPr>
          <w:t>https://www.psupress.org/journals/jnls_JNRPR.html</w:t>
        </w:r>
      </w:hyperlink>
      <w:r w:rsidRPr="00935FE9">
        <w:rPr>
          <w:color w:val="000000"/>
          <w:shd w:val="clear" w:color="auto" w:fill="FFFFFF"/>
          <w:lang w:val="en-US"/>
        </w:rPr>
        <w:t>&gt;</w:t>
      </w:r>
    </w:p>
    <w:p w14:paraId="5DE20CC0" w14:textId="77777777" w:rsidR="005017CB" w:rsidRPr="00935FE9" w:rsidRDefault="005017CB" w:rsidP="00343B08">
      <w:pPr>
        <w:pStyle w:val="ListParagraph"/>
        <w:numPr>
          <w:ilvl w:val="0"/>
          <w:numId w:val="71"/>
        </w:numPr>
        <w:spacing w:after="0" w:line="240" w:lineRule="auto"/>
        <w:jc w:val="both"/>
        <w:rPr>
          <w:color w:val="000000"/>
          <w:shd w:val="clear" w:color="auto" w:fill="FFFFFF"/>
        </w:rPr>
      </w:pPr>
      <w:r w:rsidRPr="00935FE9">
        <w:rPr>
          <w:color w:val="000000"/>
          <w:shd w:val="clear" w:color="auto" w:fill="FFFFFF"/>
        </w:rPr>
        <w:t>Nordic Journal of Human Rights</w:t>
      </w:r>
      <w:r w:rsidRPr="00935FE9">
        <w:rPr>
          <w:color w:val="000000"/>
          <w:shd w:val="clear" w:color="auto" w:fill="FFFFFF"/>
          <w:lang w:val="en-US"/>
        </w:rPr>
        <w:t xml:space="preserve">. </w:t>
      </w:r>
      <w:r w:rsidRPr="00935FE9">
        <w:rPr>
          <w:color w:val="000000"/>
          <w:shd w:val="clear" w:color="auto" w:fill="FFFFFF"/>
        </w:rPr>
        <w:t>Norwegian Centre for Human Rights</w:t>
      </w:r>
      <w:r w:rsidRPr="00935FE9">
        <w:rPr>
          <w:color w:val="000000"/>
          <w:shd w:val="clear" w:color="auto" w:fill="FFFFFF"/>
          <w:lang w:val="en-US"/>
        </w:rPr>
        <w:t xml:space="preserve">. ISSN </w:t>
      </w:r>
      <w:r w:rsidRPr="00935FE9">
        <w:rPr>
          <w:color w:val="000000"/>
          <w:shd w:val="clear" w:color="auto" w:fill="FFFFFF"/>
        </w:rPr>
        <w:t>1891-813</w:t>
      </w:r>
      <w:r w:rsidRPr="00935FE9">
        <w:rPr>
          <w:color w:val="000000"/>
          <w:shd w:val="clear" w:color="auto" w:fill="FFFFFF"/>
          <w:lang w:val="en-US"/>
        </w:rPr>
        <w:t>1. &lt;</w:t>
      </w:r>
      <w:hyperlink r:id="rId44" w:history="1">
        <w:r w:rsidRPr="00935FE9">
          <w:rPr>
            <w:rStyle w:val="Hyperlink"/>
            <w:shd w:val="clear" w:color="auto" w:fill="FFFFFF"/>
            <w:lang w:val="en-US"/>
          </w:rPr>
          <w:t>https://www.jus.uio.no/smr/english/research/njhr/</w:t>
        </w:r>
      </w:hyperlink>
      <w:r w:rsidRPr="00935FE9">
        <w:rPr>
          <w:color w:val="000000"/>
          <w:shd w:val="clear" w:color="auto" w:fill="FFFFFF"/>
          <w:lang w:val="en-US"/>
        </w:rPr>
        <w:t>&gt;</w:t>
      </w:r>
    </w:p>
    <w:p w14:paraId="440FFB37" w14:textId="77777777" w:rsidR="005017CB" w:rsidRPr="00935FE9" w:rsidRDefault="005017CB" w:rsidP="00343B08">
      <w:pPr>
        <w:pStyle w:val="ListParagraph"/>
        <w:numPr>
          <w:ilvl w:val="0"/>
          <w:numId w:val="71"/>
        </w:numPr>
        <w:spacing w:after="0" w:line="240" w:lineRule="auto"/>
        <w:jc w:val="both"/>
        <w:textAlignment w:val="baseline"/>
        <w:rPr>
          <w:color w:val="000000"/>
        </w:rPr>
      </w:pPr>
      <w:r w:rsidRPr="00935FE9">
        <w:rPr>
          <w:color w:val="000000"/>
          <w:lang w:val="en-US"/>
        </w:rPr>
        <w:t xml:space="preserve">Open Journal of Philosophy. Scientific Research Publishers. ISSN </w:t>
      </w:r>
      <w:r w:rsidRPr="00935FE9">
        <w:rPr>
          <w:color w:val="000000"/>
        </w:rPr>
        <w:t>2163-9434</w:t>
      </w:r>
      <w:r w:rsidRPr="00935FE9">
        <w:rPr>
          <w:color w:val="000000"/>
          <w:lang w:val="en-US"/>
        </w:rPr>
        <w:t>. &lt;</w:t>
      </w:r>
      <w:hyperlink r:id="rId45" w:history="1">
        <w:r w:rsidRPr="00935FE9">
          <w:rPr>
            <w:rStyle w:val="Hyperlink"/>
            <w:lang w:val="en-US"/>
          </w:rPr>
          <w:t>https://www.scirp.org/journal/OJPP/</w:t>
        </w:r>
      </w:hyperlink>
      <w:r w:rsidRPr="00935FE9">
        <w:rPr>
          <w:color w:val="000000"/>
          <w:lang w:val="en-US"/>
        </w:rPr>
        <w:t>&gt;</w:t>
      </w:r>
    </w:p>
    <w:p w14:paraId="3425422D" w14:textId="77777777" w:rsidR="005017CB" w:rsidRPr="00935FE9" w:rsidRDefault="005017CB" w:rsidP="00343B08">
      <w:pPr>
        <w:pStyle w:val="ListParagraph"/>
        <w:numPr>
          <w:ilvl w:val="0"/>
          <w:numId w:val="71"/>
        </w:numPr>
        <w:spacing w:after="0" w:line="240" w:lineRule="auto"/>
        <w:jc w:val="both"/>
        <w:textAlignment w:val="baseline"/>
        <w:rPr>
          <w:color w:val="000000"/>
        </w:rPr>
      </w:pPr>
      <w:r w:rsidRPr="00935FE9">
        <w:rPr>
          <w:color w:val="000000"/>
          <w:lang w:val="en-US"/>
        </w:rPr>
        <w:t>Athens Journal of Law. Athens Institute for Education and Research ISSN 2407-9785. &lt;</w:t>
      </w:r>
      <w:hyperlink r:id="rId46" w:history="1">
        <w:r w:rsidRPr="00935FE9">
          <w:rPr>
            <w:rStyle w:val="Hyperlink"/>
            <w:lang w:val="en-US"/>
          </w:rPr>
          <w:t>https://www.athensjournals.gr/aje</w:t>
        </w:r>
      </w:hyperlink>
      <w:r w:rsidRPr="00935FE9">
        <w:rPr>
          <w:color w:val="000000"/>
          <w:lang w:val="en-US"/>
        </w:rPr>
        <w:t>&gt;</w:t>
      </w:r>
    </w:p>
    <w:p w14:paraId="14687FFB" w14:textId="77777777" w:rsidR="005017CB" w:rsidRPr="00935FE9" w:rsidRDefault="005017CB" w:rsidP="00343B08">
      <w:pPr>
        <w:pStyle w:val="ListParagraph"/>
        <w:numPr>
          <w:ilvl w:val="0"/>
          <w:numId w:val="71"/>
        </w:numPr>
        <w:spacing w:after="0" w:line="240" w:lineRule="auto"/>
        <w:jc w:val="both"/>
      </w:pPr>
      <w:r w:rsidRPr="00935FE9">
        <w:rPr>
          <w:color w:val="000000"/>
        </w:rPr>
        <w:t>Australian Journal of Human Rights</w:t>
      </w:r>
      <w:r w:rsidRPr="00935FE9">
        <w:rPr>
          <w:color w:val="000000"/>
          <w:lang w:val="en-US"/>
        </w:rPr>
        <w:t>. Australian Human Rights Institute. ISSN 2573-573X. &lt;</w:t>
      </w:r>
      <w:hyperlink r:id="rId47" w:history="1">
        <w:r w:rsidRPr="00935FE9">
          <w:rPr>
            <w:rStyle w:val="Hyperlink"/>
            <w:lang w:val="en-US"/>
          </w:rPr>
          <w:t>https://www.humanrights.unsw.edu.au/research/australian-journal-human-rights</w:t>
        </w:r>
      </w:hyperlink>
      <w:r w:rsidRPr="00935FE9">
        <w:rPr>
          <w:color w:val="000000"/>
          <w:lang w:val="en-US"/>
        </w:rPr>
        <w:t>&gt;</w:t>
      </w:r>
    </w:p>
    <w:p w14:paraId="08028C8A" w14:textId="77777777" w:rsidR="005017CB" w:rsidRPr="00935FE9" w:rsidRDefault="005017CB" w:rsidP="00343B08">
      <w:pPr>
        <w:pStyle w:val="ListParagraph"/>
        <w:numPr>
          <w:ilvl w:val="0"/>
          <w:numId w:val="71"/>
        </w:numPr>
        <w:spacing w:after="0" w:line="240" w:lineRule="auto"/>
        <w:jc w:val="both"/>
        <w:rPr>
          <w:color w:val="000000"/>
          <w:shd w:val="clear" w:color="auto" w:fill="FFFFFF"/>
        </w:rPr>
      </w:pPr>
      <w:r w:rsidRPr="00935FE9">
        <w:rPr>
          <w:color w:val="000000"/>
        </w:rPr>
        <w:lastRenderedPageBreak/>
        <w:t>Canadian Journal of Women and the Law</w:t>
      </w:r>
      <w:r w:rsidRPr="00935FE9">
        <w:rPr>
          <w:color w:val="000000"/>
          <w:shd w:val="clear" w:color="auto" w:fill="FFFFFF"/>
          <w:lang w:val="en-US"/>
        </w:rPr>
        <w:t xml:space="preserve">. University of Toronto Press. ISSN </w:t>
      </w:r>
      <w:r w:rsidRPr="00935FE9">
        <w:rPr>
          <w:color w:val="000000"/>
          <w:shd w:val="clear" w:color="auto" w:fill="FFFFFF"/>
        </w:rPr>
        <w:t>0832-8781</w:t>
      </w:r>
      <w:r w:rsidRPr="00935FE9">
        <w:rPr>
          <w:color w:val="000000"/>
          <w:shd w:val="clear" w:color="auto" w:fill="FFFFFF"/>
          <w:lang w:val="en-US"/>
        </w:rPr>
        <w:t>. &lt;</w:t>
      </w:r>
      <w:hyperlink r:id="rId48" w:history="1">
        <w:r w:rsidRPr="00935FE9">
          <w:rPr>
            <w:rStyle w:val="Hyperlink"/>
            <w:shd w:val="clear" w:color="auto" w:fill="FFFFFF"/>
            <w:lang w:val="en-US"/>
          </w:rPr>
          <w:t>https://www.utpjournals.press/loi/cjwl</w:t>
        </w:r>
      </w:hyperlink>
      <w:r w:rsidRPr="00935FE9">
        <w:rPr>
          <w:color w:val="000000"/>
          <w:shd w:val="clear" w:color="auto" w:fill="FFFFFF"/>
          <w:lang w:val="en-US"/>
        </w:rPr>
        <w:t>&gt;</w:t>
      </w:r>
    </w:p>
    <w:p w14:paraId="64D64121" w14:textId="77777777" w:rsidR="005017CB" w:rsidRPr="00935FE9" w:rsidRDefault="005017CB" w:rsidP="00343B08">
      <w:pPr>
        <w:pStyle w:val="ListParagraph"/>
        <w:numPr>
          <w:ilvl w:val="0"/>
          <w:numId w:val="71"/>
        </w:numPr>
        <w:spacing w:after="0" w:line="240" w:lineRule="auto"/>
        <w:jc w:val="both"/>
        <w:rPr>
          <w:color w:val="000000"/>
        </w:rPr>
      </w:pPr>
      <w:r w:rsidRPr="00935FE9">
        <w:rPr>
          <w:color w:val="000000"/>
          <w:lang w:val="en-US"/>
        </w:rPr>
        <w:t xml:space="preserve">Southern African Journal of Environmental Education. </w:t>
      </w:r>
      <w:r w:rsidRPr="00935FE9">
        <w:rPr>
          <w:color w:val="000000"/>
        </w:rPr>
        <w:t>Grahamstown Environmental Education Association of Southern Africa</w:t>
      </w:r>
      <w:r w:rsidRPr="00935FE9">
        <w:rPr>
          <w:color w:val="000000"/>
          <w:lang w:val="en-US"/>
        </w:rPr>
        <w:t>. ISSN2411-5959. &lt;</w:t>
      </w:r>
      <w:hyperlink r:id="rId49" w:history="1">
        <w:r w:rsidRPr="00935FE9">
          <w:rPr>
            <w:rStyle w:val="Hyperlink"/>
            <w:lang w:val="en-US"/>
          </w:rPr>
          <w:t>http://www.eeasa.org.za/index.php?option=com_c</w:t>
        </w:r>
      </w:hyperlink>
      <w:r w:rsidRPr="00935FE9">
        <w:rPr>
          <w:color w:val="000000"/>
          <w:lang w:val="en-US"/>
        </w:rPr>
        <w:t>&gt;</w:t>
      </w:r>
    </w:p>
    <w:p w14:paraId="0A8D7545" w14:textId="77777777" w:rsidR="005017CB" w:rsidRPr="00935FE9" w:rsidRDefault="005017CB" w:rsidP="00343B08">
      <w:pPr>
        <w:pStyle w:val="ListParagraph"/>
        <w:numPr>
          <w:ilvl w:val="0"/>
          <w:numId w:val="71"/>
        </w:numPr>
        <w:spacing w:after="0" w:line="240" w:lineRule="auto"/>
        <w:jc w:val="both"/>
        <w:textAlignment w:val="baseline"/>
        <w:rPr>
          <w:rStyle w:val="Strong"/>
          <w:b w:val="0"/>
          <w:bCs w:val="0"/>
          <w:color w:val="000000"/>
          <w:lang w:val="en-US"/>
        </w:rPr>
      </w:pPr>
      <w:r w:rsidRPr="00935FE9">
        <w:rPr>
          <w:rStyle w:val="Strong"/>
          <w:b w:val="0"/>
          <w:bCs w:val="0"/>
          <w:color w:val="000000" w:themeColor="text1"/>
          <w:shd w:val="clear" w:color="auto" w:fill="FFFFFF"/>
        </w:rPr>
        <w:t>African Journal of Environmental Science and Technology</w:t>
      </w:r>
      <w:r w:rsidRPr="00935FE9">
        <w:rPr>
          <w:rStyle w:val="Strong"/>
          <w:b w:val="0"/>
          <w:bCs w:val="0"/>
          <w:color w:val="000000" w:themeColor="text1"/>
          <w:shd w:val="clear" w:color="auto" w:fill="FFFFFF"/>
          <w:lang w:val="en-US"/>
        </w:rPr>
        <w:t>. Academic Journals. ISSN 1996-0786</w:t>
      </w:r>
      <w:r w:rsidRPr="00935FE9">
        <w:rPr>
          <w:rStyle w:val="Strong"/>
          <w:b w:val="0"/>
          <w:bCs w:val="0"/>
          <w:color w:val="333333"/>
          <w:shd w:val="clear" w:color="auto" w:fill="FFFFFF"/>
          <w:lang w:val="en-US"/>
        </w:rPr>
        <w:t xml:space="preserve">. &lt; </w:t>
      </w:r>
      <w:hyperlink r:id="rId50" w:history="1">
        <w:r w:rsidRPr="00935FE9">
          <w:rPr>
            <w:rStyle w:val="Hyperlink"/>
            <w:shd w:val="clear" w:color="auto" w:fill="FFFFFF"/>
            <w:lang w:val="en-US"/>
          </w:rPr>
          <w:t>https://academicjournals.org/journal/AJEST</w:t>
        </w:r>
      </w:hyperlink>
      <w:r w:rsidRPr="00935FE9">
        <w:rPr>
          <w:rStyle w:val="Strong"/>
          <w:b w:val="0"/>
          <w:bCs w:val="0"/>
          <w:color w:val="333333"/>
          <w:shd w:val="clear" w:color="auto" w:fill="FFFFFF"/>
          <w:lang w:val="en-US"/>
        </w:rPr>
        <w:t>&gt;</w:t>
      </w:r>
    </w:p>
    <w:p w14:paraId="35DFD8F7" w14:textId="2C925FFF" w:rsidR="00C03A38" w:rsidRPr="00935FE9" w:rsidRDefault="005017CB" w:rsidP="00343B08">
      <w:pPr>
        <w:pStyle w:val="ListParagraph"/>
        <w:numPr>
          <w:ilvl w:val="0"/>
          <w:numId w:val="71"/>
        </w:numPr>
        <w:spacing w:after="0" w:line="240" w:lineRule="auto"/>
        <w:jc w:val="both"/>
      </w:pPr>
      <w:r w:rsidRPr="00935FE9">
        <w:rPr>
          <w:color w:val="000000"/>
          <w:lang w:val="en-US"/>
        </w:rPr>
        <w:t xml:space="preserve">The </w:t>
      </w:r>
      <w:r w:rsidRPr="00935FE9">
        <w:rPr>
          <w:color w:val="000000"/>
        </w:rPr>
        <w:t>Journal of Sustainable Development Law and Policy</w:t>
      </w:r>
      <w:r w:rsidRPr="00935FE9">
        <w:rPr>
          <w:color w:val="000000"/>
          <w:lang w:val="en-US"/>
        </w:rPr>
        <w:t>.Elsevier ltd.  ISSN 2754-4170. &lt;</w:t>
      </w:r>
      <w:hyperlink r:id="rId51" w:history="1">
        <w:r w:rsidRPr="00935FE9">
          <w:rPr>
            <w:rStyle w:val="Hyperlink"/>
            <w:lang w:val="en-US"/>
          </w:rPr>
          <w:t>https://www.journalsdg.org/jlss/about</w:t>
        </w:r>
      </w:hyperlink>
      <w:r w:rsidRPr="00935FE9">
        <w:rPr>
          <w:color w:val="000000"/>
          <w:lang w:val="en-US"/>
        </w:rPr>
        <w:t>&gt;</w:t>
      </w:r>
    </w:p>
    <w:p w14:paraId="79A7B2A5" w14:textId="77777777" w:rsidR="006017FD" w:rsidRPr="00935FE9" w:rsidRDefault="006017FD" w:rsidP="006017FD">
      <w:pPr>
        <w:pStyle w:val="ListParagraph"/>
        <w:spacing w:after="0" w:line="240" w:lineRule="auto"/>
        <w:jc w:val="both"/>
        <w:rPr>
          <w:color w:val="000000"/>
          <w:lang w:val="en-US"/>
        </w:rPr>
      </w:pPr>
    </w:p>
    <w:p w14:paraId="317D51B6" w14:textId="77777777" w:rsidR="006017FD" w:rsidRPr="00935FE9" w:rsidRDefault="006017FD" w:rsidP="006017FD">
      <w:pPr>
        <w:pStyle w:val="ListParagraph"/>
        <w:spacing w:after="0" w:line="240" w:lineRule="auto"/>
        <w:jc w:val="both"/>
        <w:rPr>
          <w:color w:val="000000"/>
          <w:lang w:val="en-US"/>
        </w:rPr>
      </w:pPr>
    </w:p>
    <w:p w14:paraId="2FB49101" w14:textId="77777777" w:rsidR="006017FD" w:rsidRPr="00935FE9" w:rsidRDefault="006017FD" w:rsidP="006017FD">
      <w:pPr>
        <w:pStyle w:val="ListParagraph"/>
        <w:spacing w:after="0" w:line="240" w:lineRule="auto"/>
        <w:jc w:val="both"/>
        <w:rPr>
          <w:color w:val="000000"/>
          <w:lang w:val="en-US"/>
        </w:rPr>
      </w:pPr>
    </w:p>
    <w:p w14:paraId="3D2B9DB1" w14:textId="77777777" w:rsidR="006017FD" w:rsidRPr="00935FE9" w:rsidRDefault="006017FD" w:rsidP="006017FD">
      <w:pPr>
        <w:pStyle w:val="ListParagraph"/>
        <w:spacing w:after="0" w:line="240" w:lineRule="auto"/>
        <w:jc w:val="both"/>
        <w:rPr>
          <w:color w:val="000000"/>
          <w:lang w:val="en-US"/>
        </w:rPr>
      </w:pPr>
    </w:p>
    <w:p w14:paraId="4D4D7055" w14:textId="77777777" w:rsidR="006017FD" w:rsidRPr="00935FE9" w:rsidRDefault="006017FD" w:rsidP="006017FD">
      <w:pPr>
        <w:pStyle w:val="ListParagraph"/>
        <w:spacing w:after="0" w:line="240" w:lineRule="auto"/>
        <w:jc w:val="both"/>
        <w:rPr>
          <w:color w:val="000000"/>
          <w:lang w:val="en-US"/>
        </w:rPr>
      </w:pPr>
    </w:p>
    <w:p w14:paraId="2EDB4F56" w14:textId="77777777" w:rsidR="006017FD" w:rsidRPr="00935FE9" w:rsidRDefault="006017FD" w:rsidP="006017FD">
      <w:pPr>
        <w:pStyle w:val="ListParagraph"/>
        <w:spacing w:after="0" w:line="240" w:lineRule="auto"/>
        <w:jc w:val="both"/>
        <w:rPr>
          <w:color w:val="000000"/>
          <w:lang w:val="en-US"/>
        </w:rPr>
      </w:pPr>
    </w:p>
    <w:p w14:paraId="2E7F63A5" w14:textId="77777777" w:rsidR="006017FD" w:rsidRPr="00935FE9" w:rsidRDefault="006017FD" w:rsidP="006017FD">
      <w:pPr>
        <w:pStyle w:val="ListParagraph"/>
        <w:spacing w:after="0" w:line="240" w:lineRule="auto"/>
        <w:jc w:val="both"/>
        <w:rPr>
          <w:color w:val="000000"/>
          <w:lang w:val="en-US"/>
        </w:rPr>
      </w:pPr>
    </w:p>
    <w:p w14:paraId="681E7CC4" w14:textId="77777777" w:rsidR="006017FD" w:rsidRPr="00935FE9" w:rsidRDefault="006017FD" w:rsidP="006017FD">
      <w:pPr>
        <w:pStyle w:val="ListParagraph"/>
        <w:spacing w:after="0" w:line="240" w:lineRule="auto"/>
        <w:jc w:val="both"/>
        <w:rPr>
          <w:color w:val="000000"/>
          <w:lang w:val="en-US"/>
        </w:rPr>
      </w:pPr>
    </w:p>
    <w:p w14:paraId="74A56482" w14:textId="77777777" w:rsidR="006017FD" w:rsidRPr="00935FE9" w:rsidRDefault="006017FD" w:rsidP="006017FD">
      <w:pPr>
        <w:pStyle w:val="ListParagraph"/>
        <w:spacing w:after="0" w:line="240" w:lineRule="auto"/>
        <w:jc w:val="both"/>
        <w:rPr>
          <w:color w:val="000000"/>
          <w:lang w:val="en-US"/>
        </w:rPr>
      </w:pPr>
    </w:p>
    <w:p w14:paraId="080DD25B" w14:textId="77777777" w:rsidR="006017FD" w:rsidRPr="00935FE9" w:rsidRDefault="006017FD" w:rsidP="006017FD">
      <w:pPr>
        <w:pStyle w:val="ListParagraph"/>
        <w:spacing w:after="0" w:line="240" w:lineRule="auto"/>
        <w:jc w:val="both"/>
        <w:rPr>
          <w:color w:val="000000"/>
          <w:lang w:val="en-US"/>
        </w:rPr>
      </w:pPr>
    </w:p>
    <w:p w14:paraId="154B9BBE" w14:textId="77777777" w:rsidR="006017FD" w:rsidRPr="00935FE9" w:rsidRDefault="006017FD" w:rsidP="006017FD">
      <w:pPr>
        <w:pStyle w:val="ListParagraph"/>
        <w:spacing w:after="0" w:line="240" w:lineRule="auto"/>
        <w:jc w:val="both"/>
        <w:rPr>
          <w:color w:val="000000"/>
          <w:lang w:val="en-US"/>
        </w:rPr>
      </w:pPr>
    </w:p>
    <w:p w14:paraId="10A281B9" w14:textId="77777777" w:rsidR="006017FD" w:rsidRPr="00935FE9" w:rsidRDefault="006017FD" w:rsidP="006017FD">
      <w:pPr>
        <w:pStyle w:val="ListParagraph"/>
        <w:spacing w:after="0" w:line="240" w:lineRule="auto"/>
        <w:jc w:val="both"/>
        <w:rPr>
          <w:color w:val="000000"/>
          <w:lang w:val="en-US"/>
        </w:rPr>
      </w:pPr>
    </w:p>
    <w:p w14:paraId="45574470" w14:textId="77777777" w:rsidR="006017FD" w:rsidRPr="00935FE9" w:rsidRDefault="006017FD" w:rsidP="006017FD">
      <w:pPr>
        <w:pStyle w:val="ListParagraph"/>
        <w:spacing w:after="0" w:line="240" w:lineRule="auto"/>
        <w:jc w:val="both"/>
        <w:rPr>
          <w:color w:val="000000"/>
          <w:lang w:val="en-US"/>
        </w:rPr>
      </w:pPr>
    </w:p>
    <w:p w14:paraId="3FE9594D" w14:textId="77777777" w:rsidR="006017FD" w:rsidRPr="00935FE9" w:rsidRDefault="006017FD" w:rsidP="006017FD">
      <w:pPr>
        <w:pStyle w:val="ListParagraph"/>
        <w:spacing w:after="0" w:line="240" w:lineRule="auto"/>
        <w:jc w:val="both"/>
        <w:rPr>
          <w:color w:val="000000"/>
          <w:lang w:val="en-US"/>
        </w:rPr>
      </w:pPr>
    </w:p>
    <w:p w14:paraId="7613A5ED" w14:textId="77777777" w:rsidR="006017FD" w:rsidRPr="00935FE9" w:rsidRDefault="006017FD" w:rsidP="006017FD">
      <w:pPr>
        <w:pStyle w:val="ListParagraph"/>
        <w:spacing w:after="0" w:line="240" w:lineRule="auto"/>
        <w:jc w:val="both"/>
        <w:rPr>
          <w:color w:val="000000"/>
          <w:lang w:val="en-US"/>
        </w:rPr>
      </w:pPr>
    </w:p>
    <w:p w14:paraId="6AD175D2" w14:textId="77777777" w:rsidR="006017FD" w:rsidRPr="00935FE9" w:rsidRDefault="006017FD" w:rsidP="006017FD">
      <w:pPr>
        <w:pStyle w:val="ListParagraph"/>
        <w:spacing w:after="0" w:line="240" w:lineRule="auto"/>
        <w:jc w:val="both"/>
        <w:rPr>
          <w:color w:val="000000"/>
          <w:lang w:val="en-US"/>
        </w:rPr>
      </w:pPr>
    </w:p>
    <w:p w14:paraId="00A1FBE5" w14:textId="77777777" w:rsidR="006017FD" w:rsidRPr="00935FE9" w:rsidRDefault="006017FD" w:rsidP="006017FD">
      <w:pPr>
        <w:pStyle w:val="ListParagraph"/>
        <w:spacing w:after="0" w:line="240" w:lineRule="auto"/>
        <w:jc w:val="both"/>
        <w:rPr>
          <w:color w:val="000000"/>
          <w:lang w:val="en-US"/>
        </w:rPr>
      </w:pPr>
    </w:p>
    <w:p w14:paraId="61492461" w14:textId="77777777" w:rsidR="006017FD" w:rsidRPr="00935FE9" w:rsidRDefault="006017FD" w:rsidP="006017FD">
      <w:pPr>
        <w:pStyle w:val="ListParagraph"/>
        <w:spacing w:after="0" w:line="240" w:lineRule="auto"/>
        <w:jc w:val="both"/>
        <w:rPr>
          <w:color w:val="000000"/>
          <w:lang w:val="en-US"/>
        </w:rPr>
      </w:pPr>
    </w:p>
    <w:p w14:paraId="4E05932D" w14:textId="77777777" w:rsidR="006017FD" w:rsidRPr="00935FE9" w:rsidRDefault="006017FD" w:rsidP="006017FD">
      <w:pPr>
        <w:pStyle w:val="ListParagraph"/>
        <w:spacing w:after="0" w:line="240" w:lineRule="auto"/>
        <w:jc w:val="both"/>
        <w:rPr>
          <w:color w:val="000000"/>
          <w:lang w:val="en-US"/>
        </w:rPr>
      </w:pPr>
    </w:p>
    <w:p w14:paraId="46EC06E7" w14:textId="77777777" w:rsidR="006017FD" w:rsidRPr="00935FE9" w:rsidRDefault="006017FD" w:rsidP="006017FD">
      <w:pPr>
        <w:pStyle w:val="ListParagraph"/>
        <w:spacing w:after="0" w:line="240" w:lineRule="auto"/>
        <w:jc w:val="both"/>
        <w:rPr>
          <w:color w:val="000000"/>
          <w:lang w:val="en-US"/>
        </w:rPr>
      </w:pPr>
    </w:p>
    <w:p w14:paraId="67D1B8C9" w14:textId="77777777" w:rsidR="006017FD" w:rsidRPr="00935FE9" w:rsidRDefault="006017FD" w:rsidP="006017FD">
      <w:pPr>
        <w:pStyle w:val="ListParagraph"/>
        <w:spacing w:after="0" w:line="240" w:lineRule="auto"/>
        <w:jc w:val="both"/>
        <w:rPr>
          <w:color w:val="000000"/>
          <w:lang w:val="en-US"/>
        </w:rPr>
      </w:pPr>
    </w:p>
    <w:p w14:paraId="73AAF44C" w14:textId="77777777" w:rsidR="006017FD" w:rsidRPr="00935FE9" w:rsidRDefault="006017FD" w:rsidP="006017FD">
      <w:pPr>
        <w:pStyle w:val="ListParagraph"/>
        <w:spacing w:after="0" w:line="240" w:lineRule="auto"/>
        <w:jc w:val="both"/>
        <w:rPr>
          <w:color w:val="000000"/>
          <w:lang w:val="en-US"/>
        </w:rPr>
      </w:pPr>
    </w:p>
    <w:p w14:paraId="006AFC6D" w14:textId="77777777" w:rsidR="006017FD" w:rsidRPr="00935FE9" w:rsidRDefault="006017FD" w:rsidP="006017FD">
      <w:pPr>
        <w:pStyle w:val="ListParagraph"/>
        <w:spacing w:after="0" w:line="240" w:lineRule="auto"/>
        <w:jc w:val="both"/>
        <w:rPr>
          <w:color w:val="000000"/>
          <w:lang w:val="en-US"/>
        </w:rPr>
      </w:pPr>
    </w:p>
    <w:p w14:paraId="23629BF8" w14:textId="77777777" w:rsidR="006017FD" w:rsidRPr="00935FE9" w:rsidRDefault="006017FD" w:rsidP="006017FD">
      <w:pPr>
        <w:pStyle w:val="ListParagraph"/>
        <w:spacing w:after="0" w:line="240" w:lineRule="auto"/>
        <w:jc w:val="both"/>
        <w:rPr>
          <w:color w:val="000000"/>
          <w:lang w:val="en-US"/>
        </w:rPr>
      </w:pPr>
    </w:p>
    <w:p w14:paraId="19063FAE" w14:textId="77777777" w:rsidR="006017FD" w:rsidRPr="00935FE9" w:rsidRDefault="006017FD" w:rsidP="006017FD">
      <w:pPr>
        <w:pStyle w:val="ListParagraph"/>
        <w:spacing w:after="0" w:line="240" w:lineRule="auto"/>
        <w:jc w:val="both"/>
        <w:rPr>
          <w:color w:val="000000"/>
          <w:lang w:val="en-US"/>
        </w:rPr>
      </w:pPr>
    </w:p>
    <w:p w14:paraId="1FC5B93D" w14:textId="77777777" w:rsidR="006017FD" w:rsidRPr="00935FE9" w:rsidRDefault="006017FD" w:rsidP="006017FD">
      <w:pPr>
        <w:pStyle w:val="ListParagraph"/>
        <w:spacing w:after="0" w:line="240" w:lineRule="auto"/>
        <w:jc w:val="both"/>
        <w:rPr>
          <w:color w:val="000000"/>
          <w:lang w:val="en-US"/>
        </w:rPr>
      </w:pPr>
    </w:p>
    <w:p w14:paraId="7F600BC5" w14:textId="77777777" w:rsidR="006017FD" w:rsidRPr="00935FE9" w:rsidRDefault="006017FD" w:rsidP="006017FD">
      <w:pPr>
        <w:pStyle w:val="ListParagraph"/>
        <w:spacing w:after="0" w:line="240" w:lineRule="auto"/>
        <w:jc w:val="both"/>
        <w:rPr>
          <w:color w:val="000000"/>
          <w:lang w:val="en-US"/>
        </w:rPr>
      </w:pPr>
    </w:p>
    <w:p w14:paraId="22B08C60" w14:textId="77777777" w:rsidR="006017FD" w:rsidRPr="00935FE9" w:rsidRDefault="006017FD" w:rsidP="006017FD">
      <w:pPr>
        <w:pStyle w:val="ListParagraph"/>
        <w:spacing w:after="0" w:line="240" w:lineRule="auto"/>
        <w:jc w:val="both"/>
        <w:rPr>
          <w:color w:val="000000"/>
          <w:lang w:val="en-US"/>
        </w:rPr>
      </w:pPr>
    </w:p>
    <w:p w14:paraId="6A060E39" w14:textId="77777777" w:rsidR="006017FD" w:rsidRPr="00935FE9" w:rsidRDefault="006017FD" w:rsidP="006017FD">
      <w:pPr>
        <w:pStyle w:val="ListParagraph"/>
        <w:spacing w:after="0" w:line="240" w:lineRule="auto"/>
        <w:jc w:val="both"/>
        <w:rPr>
          <w:color w:val="000000"/>
          <w:lang w:val="en-US"/>
        </w:rPr>
      </w:pPr>
    </w:p>
    <w:p w14:paraId="055C8843" w14:textId="77777777" w:rsidR="006017FD" w:rsidRPr="00935FE9" w:rsidRDefault="006017FD" w:rsidP="006017FD">
      <w:pPr>
        <w:pStyle w:val="ListParagraph"/>
        <w:spacing w:after="0" w:line="240" w:lineRule="auto"/>
        <w:jc w:val="both"/>
        <w:rPr>
          <w:color w:val="000000"/>
          <w:lang w:val="en-US"/>
        </w:rPr>
      </w:pPr>
    </w:p>
    <w:p w14:paraId="49E426DD" w14:textId="77777777" w:rsidR="006017FD" w:rsidRPr="00935FE9" w:rsidRDefault="006017FD" w:rsidP="006017FD">
      <w:pPr>
        <w:pStyle w:val="ListParagraph"/>
        <w:spacing w:after="0" w:line="240" w:lineRule="auto"/>
        <w:jc w:val="both"/>
        <w:rPr>
          <w:color w:val="000000"/>
          <w:lang w:val="en-US"/>
        </w:rPr>
      </w:pPr>
    </w:p>
    <w:p w14:paraId="50B3D2C9" w14:textId="77777777" w:rsidR="006017FD" w:rsidRPr="00935FE9" w:rsidRDefault="006017FD" w:rsidP="006017FD">
      <w:pPr>
        <w:pStyle w:val="ListParagraph"/>
        <w:spacing w:after="0" w:line="240" w:lineRule="auto"/>
        <w:jc w:val="both"/>
        <w:rPr>
          <w:color w:val="000000"/>
          <w:lang w:val="en-US"/>
        </w:rPr>
      </w:pPr>
    </w:p>
    <w:p w14:paraId="1DAA5571" w14:textId="77777777" w:rsidR="006017FD" w:rsidRPr="00935FE9" w:rsidRDefault="006017FD" w:rsidP="006017FD">
      <w:pPr>
        <w:pStyle w:val="ListParagraph"/>
        <w:spacing w:after="0" w:line="240" w:lineRule="auto"/>
        <w:jc w:val="both"/>
        <w:rPr>
          <w:color w:val="000000"/>
          <w:lang w:val="en-US"/>
        </w:rPr>
      </w:pPr>
    </w:p>
    <w:p w14:paraId="2A9CA386" w14:textId="77777777" w:rsidR="006017FD" w:rsidRPr="00935FE9" w:rsidRDefault="006017FD" w:rsidP="006017FD">
      <w:pPr>
        <w:pStyle w:val="ListParagraph"/>
        <w:spacing w:after="0" w:line="240" w:lineRule="auto"/>
        <w:jc w:val="both"/>
        <w:rPr>
          <w:color w:val="000000"/>
          <w:lang w:val="en-US"/>
        </w:rPr>
      </w:pPr>
    </w:p>
    <w:p w14:paraId="563A0C7E" w14:textId="77777777" w:rsidR="006017FD" w:rsidRPr="00935FE9" w:rsidRDefault="006017FD" w:rsidP="006017FD">
      <w:pPr>
        <w:pStyle w:val="ListParagraph"/>
        <w:spacing w:after="0" w:line="240" w:lineRule="auto"/>
        <w:jc w:val="both"/>
      </w:pPr>
    </w:p>
    <w:p w14:paraId="1C8621AE" w14:textId="77777777" w:rsidR="006017FD" w:rsidRPr="00935FE9" w:rsidRDefault="006017FD" w:rsidP="005A053A">
      <w:pPr>
        <w:pStyle w:val="ListParagraph"/>
        <w:spacing w:after="0" w:line="240" w:lineRule="auto"/>
        <w:jc w:val="both"/>
        <w:sectPr w:rsidR="006017FD" w:rsidRPr="00935FE9" w:rsidSect="00A739E1">
          <w:footerReference w:type="default" r:id="rId52"/>
          <w:pgSz w:w="12240" w:h="15840"/>
          <w:pgMar w:top="851" w:right="1440" w:bottom="1276" w:left="1701" w:header="709" w:footer="720" w:gutter="0"/>
          <w:pgNumType w:start="1"/>
          <w:cols w:space="720"/>
        </w:sectPr>
      </w:pPr>
    </w:p>
    <w:p w14:paraId="3489C26A" w14:textId="62E23E8A" w:rsidR="005A053A" w:rsidRPr="00935FE9" w:rsidRDefault="005A053A" w:rsidP="005A053A">
      <w:pPr>
        <w:pStyle w:val="ListParagraph"/>
        <w:spacing w:after="0" w:line="240" w:lineRule="auto"/>
        <w:jc w:val="both"/>
      </w:pPr>
    </w:p>
    <w:p w14:paraId="75258D7A" w14:textId="6B4F6F1E" w:rsidR="00B66444" w:rsidRPr="00935FE9" w:rsidRDefault="003338BA" w:rsidP="00FD120F">
      <w:pPr>
        <w:pStyle w:val="Heading2"/>
        <w:shd w:val="clear" w:color="auto" w:fill="auto"/>
      </w:pPr>
      <w:bookmarkStart w:id="105" w:name="_Toc126702205"/>
      <w:r w:rsidRPr="00935FE9">
        <w:t>Appendix IV: Academic Staff</w:t>
      </w:r>
      <w:bookmarkEnd w:id="105"/>
      <w:r w:rsidRPr="00935FE9">
        <w:t xml:space="preserve"> </w:t>
      </w:r>
    </w:p>
    <w:p w14:paraId="23F43693" w14:textId="20B4A30B" w:rsidR="005A053A" w:rsidRPr="00935FE9" w:rsidRDefault="005A053A" w:rsidP="005A053A">
      <w:pPr>
        <w:rPr>
          <w:b/>
        </w:rPr>
      </w:pPr>
      <w:r w:rsidRPr="00935FE9">
        <w:rPr>
          <w:b/>
        </w:rPr>
        <w:t>University of Nairobi Academic Staff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310"/>
        <w:gridCol w:w="1617"/>
        <w:gridCol w:w="2280"/>
        <w:gridCol w:w="1883"/>
        <w:gridCol w:w="2346"/>
        <w:gridCol w:w="1790"/>
        <w:gridCol w:w="1200"/>
      </w:tblGrid>
      <w:tr w:rsidR="005A053A" w:rsidRPr="00553487" w14:paraId="70D62B1C" w14:textId="77777777" w:rsidTr="006017FD">
        <w:trPr>
          <w:trHeight w:val="926"/>
        </w:trPr>
        <w:tc>
          <w:tcPr>
            <w:tcW w:w="466" w:type="pct"/>
            <w:tcBorders>
              <w:top w:val="single" w:sz="4" w:space="0" w:color="000000"/>
              <w:left w:val="single" w:sz="4" w:space="0" w:color="000000"/>
              <w:bottom w:val="single" w:sz="4" w:space="0" w:color="000000"/>
              <w:right w:val="single" w:sz="4" w:space="0" w:color="000000"/>
            </w:tcBorders>
          </w:tcPr>
          <w:p w14:paraId="04F596DD" w14:textId="77777777" w:rsidR="005A053A" w:rsidRPr="00553487" w:rsidRDefault="005A053A" w:rsidP="005F0849">
            <w:pPr>
              <w:spacing w:line="240" w:lineRule="auto"/>
              <w:contextualSpacing/>
              <w:jc w:val="both"/>
              <w:rPr>
                <w:b/>
                <w:sz w:val="22"/>
                <w:szCs w:val="22"/>
              </w:rPr>
            </w:pPr>
            <w:r w:rsidRPr="00553487">
              <w:rPr>
                <w:b/>
                <w:sz w:val="22"/>
                <w:szCs w:val="22"/>
              </w:rPr>
              <w:t>S/NO</w:t>
            </w:r>
          </w:p>
        </w:tc>
        <w:tc>
          <w:tcPr>
            <w:tcW w:w="478" w:type="pct"/>
            <w:tcBorders>
              <w:top w:val="single" w:sz="4" w:space="0" w:color="000000"/>
              <w:left w:val="single" w:sz="4" w:space="0" w:color="000000"/>
              <w:bottom w:val="single" w:sz="4" w:space="0" w:color="000000"/>
              <w:right w:val="single" w:sz="4" w:space="0" w:color="000000"/>
            </w:tcBorders>
            <w:hideMark/>
          </w:tcPr>
          <w:p w14:paraId="5CA942CC" w14:textId="77777777" w:rsidR="005A053A" w:rsidRPr="00553487" w:rsidRDefault="005A053A" w:rsidP="005F0849">
            <w:pPr>
              <w:spacing w:line="240" w:lineRule="auto"/>
              <w:contextualSpacing/>
              <w:jc w:val="both"/>
              <w:rPr>
                <w:b/>
                <w:sz w:val="22"/>
                <w:szCs w:val="22"/>
              </w:rPr>
            </w:pPr>
            <w:r w:rsidRPr="00553487">
              <w:rPr>
                <w:b/>
                <w:sz w:val="22"/>
                <w:szCs w:val="22"/>
              </w:rPr>
              <w:t>STAFF NAME</w:t>
            </w:r>
          </w:p>
        </w:tc>
        <w:tc>
          <w:tcPr>
            <w:tcW w:w="590" w:type="pct"/>
            <w:tcBorders>
              <w:top w:val="single" w:sz="4" w:space="0" w:color="000000"/>
              <w:left w:val="single" w:sz="4" w:space="0" w:color="000000"/>
              <w:bottom w:val="single" w:sz="4" w:space="0" w:color="000000"/>
              <w:right w:val="single" w:sz="4" w:space="0" w:color="000000"/>
            </w:tcBorders>
          </w:tcPr>
          <w:p w14:paraId="647473E2" w14:textId="77777777" w:rsidR="005A053A" w:rsidRPr="00553487" w:rsidRDefault="005A053A" w:rsidP="005F0849">
            <w:pPr>
              <w:spacing w:after="0" w:line="240" w:lineRule="auto"/>
              <w:contextualSpacing/>
              <w:jc w:val="both"/>
              <w:rPr>
                <w:b/>
                <w:sz w:val="22"/>
                <w:szCs w:val="22"/>
              </w:rPr>
            </w:pPr>
            <w:r w:rsidRPr="00553487">
              <w:rPr>
                <w:b/>
                <w:sz w:val="22"/>
                <w:szCs w:val="22"/>
              </w:rPr>
              <w:t>ACADEMIC RANK</w:t>
            </w:r>
          </w:p>
        </w:tc>
        <w:tc>
          <w:tcPr>
            <w:tcW w:w="832" w:type="pct"/>
            <w:tcBorders>
              <w:top w:val="single" w:sz="4" w:space="0" w:color="000000"/>
              <w:left w:val="single" w:sz="4" w:space="0" w:color="000000"/>
              <w:bottom w:val="single" w:sz="4" w:space="0" w:color="000000"/>
              <w:right w:val="single" w:sz="4" w:space="0" w:color="000000"/>
            </w:tcBorders>
            <w:hideMark/>
          </w:tcPr>
          <w:p w14:paraId="628E94E5" w14:textId="77777777" w:rsidR="005A053A" w:rsidRPr="00553487" w:rsidRDefault="005A053A" w:rsidP="005F0849">
            <w:pPr>
              <w:spacing w:after="0" w:line="240" w:lineRule="auto"/>
              <w:contextualSpacing/>
              <w:jc w:val="both"/>
              <w:rPr>
                <w:b/>
                <w:sz w:val="22"/>
                <w:szCs w:val="22"/>
              </w:rPr>
            </w:pPr>
            <w:r w:rsidRPr="00553487">
              <w:rPr>
                <w:b/>
                <w:sz w:val="22"/>
                <w:szCs w:val="22"/>
              </w:rPr>
              <w:t>QUALIFICATION</w:t>
            </w:r>
          </w:p>
        </w:tc>
        <w:tc>
          <w:tcPr>
            <w:tcW w:w="687" w:type="pct"/>
            <w:tcBorders>
              <w:top w:val="single" w:sz="4" w:space="0" w:color="000000"/>
              <w:left w:val="single" w:sz="4" w:space="0" w:color="000000"/>
              <w:bottom w:val="single" w:sz="4" w:space="0" w:color="000000"/>
              <w:right w:val="single" w:sz="4" w:space="0" w:color="000000"/>
            </w:tcBorders>
            <w:hideMark/>
          </w:tcPr>
          <w:p w14:paraId="12F2EF55" w14:textId="77777777" w:rsidR="005A053A" w:rsidRPr="00553487" w:rsidRDefault="005A053A" w:rsidP="005F0849">
            <w:pPr>
              <w:spacing w:line="240" w:lineRule="auto"/>
              <w:contextualSpacing/>
              <w:jc w:val="both"/>
              <w:rPr>
                <w:b/>
                <w:sz w:val="22"/>
                <w:szCs w:val="22"/>
              </w:rPr>
            </w:pPr>
            <w:r w:rsidRPr="00553487">
              <w:rPr>
                <w:b/>
                <w:sz w:val="22"/>
                <w:szCs w:val="22"/>
              </w:rPr>
              <w:t>YEAR AND UNIVERSITY</w:t>
            </w:r>
          </w:p>
        </w:tc>
        <w:tc>
          <w:tcPr>
            <w:tcW w:w="856" w:type="pct"/>
            <w:tcBorders>
              <w:top w:val="single" w:sz="4" w:space="0" w:color="000000"/>
              <w:left w:val="single" w:sz="4" w:space="0" w:color="000000"/>
              <w:bottom w:val="single" w:sz="4" w:space="0" w:color="000000"/>
              <w:right w:val="single" w:sz="4" w:space="0" w:color="000000"/>
            </w:tcBorders>
          </w:tcPr>
          <w:p w14:paraId="0CD45710" w14:textId="77777777" w:rsidR="005A053A" w:rsidRPr="00553487" w:rsidRDefault="005A053A" w:rsidP="005F0849">
            <w:pPr>
              <w:spacing w:line="240" w:lineRule="auto"/>
              <w:contextualSpacing/>
              <w:jc w:val="both"/>
              <w:rPr>
                <w:b/>
                <w:sz w:val="22"/>
                <w:szCs w:val="22"/>
              </w:rPr>
            </w:pPr>
            <w:r w:rsidRPr="00553487">
              <w:rPr>
                <w:b/>
                <w:sz w:val="22"/>
                <w:szCs w:val="22"/>
              </w:rPr>
              <w:t>AREA OF SPECIALISATION</w:t>
            </w:r>
          </w:p>
        </w:tc>
        <w:tc>
          <w:tcPr>
            <w:tcW w:w="653" w:type="pct"/>
            <w:tcBorders>
              <w:top w:val="single" w:sz="4" w:space="0" w:color="000000"/>
              <w:left w:val="single" w:sz="4" w:space="0" w:color="000000"/>
              <w:bottom w:val="single" w:sz="4" w:space="0" w:color="000000"/>
              <w:right w:val="single" w:sz="4" w:space="0" w:color="000000"/>
            </w:tcBorders>
          </w:tcPr>
          <w:p w14:paraId="491CC9B8" w14:textId="77777777" w:rsidR="005A053A" w:rsidRPr="00553487" w:rsidRDefault="005A053A" w:rsidP="005F0849">
            <w:pPr>
              <w:spacing w:line="240" w:lineRule="auto"/>
              <w:contextualSpacing/>
              <w:jc w:val="both"/>
              <w:rPr>
                <w:b/>
                <w:sz w:val="22"/>
                <w:szCs w:val="22"/>
              </w:rPr>
            </w:pPr>
            <w:r w:rsidRPr="00553487">
              <w:rPr>
                <w:b/>
                <w:sz w:val="22"/>
                <w:szCs w:val="22"/>
              </w:rPr>
              <w:t>TEACHING EXPERIENCE</w:t>
            </w:r>
          </w:p>
          <w:p w14:paraId="70736791" w14:textId="77777777" w:rsidR="005A053A" w:rsidRPr="00553487" w:rsidRDefault="005A053A" w:rsidP="005F0849">
            <w:pPr>
              <w:spacing w:line="240" w:lineRule="auto"/>
              <w:contextualSpacing/>
              <w:jc w:val="both"/>
              <w:rPr>
                <w:b/>
                <w:sz w:val="22"/>
                <w:szCs w:val="22"/>
              </w:rPr>
            </w:pPr>
            <w:r w:rsidRPr="00553487">
              <w:rPr>
                <w:b/>
                <w:sz w:val="22"/>
                <w:szCs w:val="22"/>
              </w:rPr>
              <w:t>(YEARS)</w:t>
            </w:r>
          </w:p>
        </w:tc>
        <w:tc>
          <w:tcPr>
            <w:tcW w:w="438" w:type="pct"/>
            <w:tcBorders>
              <w:top w:val="single" w:sz="4" w:space="0" w:color="000000"/>
              <w:left w:val="single" w:sz="4" w:space="0" w:color="000000"/>
              <w:bottom w:val="single" w:sz="4" w:space="0" w:color="000000"/>
              <w:right w:val="single" w:sz="4" w:space="0" w:color="000000"/>
            </w:tcBorders>
          </w:tcPr>
          <w:p w14:paraId="165909B5" w14:textId="77777777" w:rsidR="005A053A" w:rsidRPr="00553487" w:rsidRDefault="005A053A" w:rsidP="005F0849">
            <w:pPr>
              <w:spacing w:line="240" w:lineRule="auto"/>
              <w:contextualSpacing/>
              <w:jc w:val="both"/>
              <w:rPr>
                <w:b/>
                <w:sz w:val="22"/>
                <w:szCs w:val="22"/>
              </w:rPr>
            </w:pPr>
            <w:r w:rsidRPr="00553487">
              <w:rPr>
                <w:b/>
                <w:sz w:val="22"/>
                <w:szCs w:val="22"/>
              </w:rPr>
              <w:t>FT/PT</w:t>
            </w:r>
          </w:p>
        </w:tc>
      </w:tr>
      <w:tr w:rsidR="005A053A" w:rsidRPr="00553487" w14:paraId="0F40B258" w14:textId="77777777" w:rsidTr="006017FD">
        <w:tc>
          <w:tcPr>
            <w:tcW w:w="466" w:type="pct"/>
            <w:tcBorders>
              <w:top w:val="single" w:sz="4" w:space="0" w:color="000000"/>
              <w:left w:val="single" w:sz="4" w:space="0" w:color="000000"/>
              <w:bottom w:val="single" w:sz="4" w:space="0" w:color="000000"/>
              <w:right w:val="single" w:sz="4" w:space="0" w:color="000000"/>
            </w:tcBorders>
          </w:tcPr>
          <w:p w14:paraId="6340C083"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46265ECC"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Sarah Kinyanjui</w:t>
            </w:r>
          </w:p>
        </w:tc>
        <w:tc>
          <w:tcPr>
            <w:tcW w:w="590" w:type="pct"/>
            <w:tcBorders>
              <w:top w:val="single" w:sz="4" w:space="0" w:color="000000"/>
              <w:left w:val="single" w:sz="4" w:space="0" w:color="000000"/>
              <w:bottom w:val="single" w:sz="4" w:space="0" w:color="000000"/>
              <w:right w:val="single" w:sz="4" w:space="0" w:color="000000"/>
            </w:tcBorders>
          </w:tcPr>
          <w:p w14:paraId="490F7F97"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729EA8A2" w14:textId="77777777" w:rsidR="005A053A" w:rsidRPr="00553487" w:rsidRDefault="005A053A" w:rsidP="005F0849">
            <w:pPr>
              <w:spacing w:line="240" w:lineRule="auto"/>
              <w:contextualSpacing/>
              <w:jc w:val="both"/>
              <w:rPr>
                <w:sz w:val="22"/>
                <w:szCs w:val="22"/>
              </w:rPr>
            </w:pPr>
            <w:r w:rsidRPr="00553487">
              <w:rPr>
                <w:sz w:val="22"/>
                <w:szCs w:val="22"/>
              </w:rPr>
              <w:t>PhD</w:t>
            </w:r>
          </w:p>
          <w:p w14:paraId="4BB83474" w14:textId="77777777" w:rsidR="005A053A" w:rsidRPr="00553487" w:rsidRDefault="005A053A" w:rsidP="005F0849">
            <w:pPr>
              <w:spacing w:line="240" w:lineRule="auto"/>
              <w:contextualSpacing/>
              <w:jc w:val="both"/>
              <w:rPr>
                <w:sz w:val="22"/>
                <w:szCs w:val="22"/>
              </w:rPr>
            </w:pPr>
            <w:r w:rsidRPr="00553487">
              <w:rPr>
                <w:sz w:val="22"/>
                <w:szCs w:val="22"/>
              </w:rPr>
              <w:t>LLM</w:t>
            </w:r>
          </w:p>
          <w:p w14:paraId="74C12BAA"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31B51DAF" w14:textId="77777777" w:rsidR="005A053A" w:rsidRPr="00553487" w:rsidRDefault="005A053A" w:rsidP="005F0849">
            <w:pPr>
              <w:spacing w:after="0" w:line="240" w:lineRule="auto"/>
              <w:contextualSpacing/>
              <w:jc w:val="both"/>
              <w:rPr>
                <w:sz w:val="22"/>
                <w:szCs w:val="22"/>
              </w:rPr>
            </w:pPr>
            <w:r w:rsidRPr="00553487">
              <w:rPr>
                <w:sz w:val="22"/>
                <w:szCs w:val="22"/>
              </w:rPr>
              <w:t>2008 – Leicester</w:t>
            </w:r>
          </w:p>
          <w:p w14:paraId="0C407F0B" w14:textId="77777777" w:rsidR="005A053A" w:rsidRPr="00553487" w:rsidRDefault="005A053A" w:rsidP="005F0849">
            <w:pPr>
              <w:spacing w:after="0" w:line="240" w:lineRule="auto"/>
              <w:contextualSpacing/>
              <w:jc w:val="both"/>
              <w:rPr>
                <w:sz w:val="22"/>
                <w:szCs w:val="22"/>
              </w:rPr>
            </w:pPr>
            <w:r w:rsidRPr="00553487">
              <w:rPr>
                <w:sz w:val="22"/>
                <w:szCs w:val="22"/>
              </w:rPr>
              <w:t>2005 – Warwick</w:t>
            </w:r>
          </w:p>
          <w:p w14:paraId="215692E1" w14:textId="77777777" w:rsidR="005A053A" w:rsidRPr="00553487" w:rsidRDefault="005A053A" w:rsidP="005F0849">
            <w:pPr>
              <w:spacing w:after="0" w:line="240" w:lineRule="auto"/>
              <w:contextualSpacing/>
              <w:jc w:val="both"/>
              <w:rPr>
                <w:sz w:val="22"/>
                <w:szCs w:val="22"/>
              </w:rPr>
            </w:pPr>
            <w:r w:rsidRPr="00553487">
              <w:rPr>
                <w:sz w:val="22"/>
                <w:szCs w:val="22"/>
              </w:rPr>
              <w:t xml:space="preserve">2002 -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114D78F7" w14:textId="77777777" w:rsidR="005A053A" w:rsidRPr="00553487" w:rsidRDefault="005A053A" w:rsidP="005F0849">
            <w:pPr>
              <w:spacing w:after="0" w:line="240" w:lineRule="auto"/>
              <w:contextualSpacing/>
              <w:jc w:val="both"/>
              <w:rPr>
                <w:sz w:val="22"/>
                <w:szCs w:val="22"/>
              </w:rPr>
            </w:pPr>
            <w:r w:rsidRPr="00553487">
              <w:rPr>
                <w:sz w:val="22"/>
                <w:szCs w:val="22"/>
              </w:rPr>
              <w:t>Child justice</w:t>
            </w:r>
          </w:p>
          <w:p w14:paraId="64264A2F" w14:textId="77777777" w:rsidR="005A053A" w:rsidRPr="00553487" w:rsidRDefault="005A053A" w:rsidP="005F0849">
            <w:pPr>
              <w:spacing w:after="0" w:line="240" w:lineRule="auto"/>
              <w:contextualSpacing/>
              <w:jc w:val="both"/>
              <w:rPr>
                <w:sz w:val="22"/>
                <w:szCs w:val="22"/>
              </w:rPr>
            </w:pPr>
            <w:r w:rsidRPr="00553487">
              <w:rPr>
                <w:sz w:val="22"/>
                <w:szCs w:val="22"/>
              </w:rPr>
              <w:t xml:space="preserve">Gender </w:t>
            </w:r>
          </w:p>
          <w:p w14:paraId="2BF8DE98" w14:textId="77777777" w:rsidR="005A053A" w:rsidRPr="00553487" w:rsidRDefault="005A053A" w:rsidP="005F0849">
            <w:pPr>
              <w:spacing w:after="0" w:line="240" w:lineRule="auto"/>
              <w:contextualSpacing/>
              <w:jc w:val="both"/>
              <w:rPr>
                <w:sz w:val="22"/>
                <w:szCs w:val="22"/>
              </w:rPr>
            </w:pPr>
            <w:r w:rsidRPr="00553487">
              <w:rPr>
                <w:sz w:val="22"/>
                <w:szCs w:val="22"/>
              </w:rPr>
              <w:t>International law</w:t>
            </w:r>
          </w:p>
          <w:p w14:paraId="1D8A143A" w14:textId="77777777" w:rsidR="005A053A" w:rsidRDefault="005A053A" w:rsidP="005F0849">
            <w:pPr>
              <w:spacing w:after="0" w:line="240" w:lineRule="auto"/>
              <w:contextualSpacing/>
              <w:jc w:val="both"/>
              <w:rPr>
                <w:sz w:val="22"/>
                <w:szCs w:val="22"/>
              </w:rPr>
            </w:pPr>
            <w:r w:rsidRPr="00553487">
              <w:rPr>
                <w:sz w:val="22"/>
                <w:szCs w:val="22"/>
              </w:rPr>
              <w:t>Criminal justice</w:t>
            </w:r>
          </w:p>
          <w:p w14:paraId="058027D1" w14:textId="43B5194D" w:rsidR="00E43FA1" w:rsidRPr="00553487" w:rsidRDefault="00E43FA1" w:rsidP="005F0849">
            <w:pPr>
              <w:spacing w:after="0" w:line="240" w:lineRule="auto"/>
              <w:contextualSpacing/>
              <w:jc w:val="both"/>
              <w:rPr>
                <w:sz w:val="22"/>
                <w:szCs w:val="22"/>
              </w:rPr>
            </w:pPr>
            <w:r>
              <w:rPr>
                <w:sz w:val="22"/>
                <w:szCs w:val="22"/>
              </w:rPr>
              <w:t>Research methods</w:t>
            </w:r>
          </w:p>
        </w:tc>
        <w:tc>
          <w:tcPr>
            <w:tcW w:w="653" w:type="pct"/>
            <w:tcBorders>
              <w:top w:val="single" w:sz="4" w:space="0" w:color="000000"/>
              <w:left w:val="single" w:sz="4" w:space="0" w:color="000000"/>
              <w:bottom w:val="single" w:sz="4" w:space="0" w:color="000000"/>
              <w:right w:val="single" w:sz="4" w:space="0" w:color="000000"/>
            </w:tcBorders>
          </w:tcPr>
          <w:p w14:paraId="2084320D" w14:textId="77777777" w:rsidR="005A053A" w:rsidRPr="00553487" w:rsidRDefault="005A053A" w:rsidP="005F0849">
            <w:pPr>
              <w:spacing w:after="0" w:line="240" w:lineRule="auto"/>
              <w:contextualSpacing/>
              <w:jc w:val="both"/>
              <w:rPr>
                <w:sz w:val="22"/>
                <w:szCs w:val="22"/>
              </w:rPr>
            </w:pPr>
            <w:r w:rsidRPr="00553487">
              <w:rPr>
                <w:sz w:val="22"/>
                <w:szCs w:val="22"/>
              </w:rPr>
              <w:t>16</w:t>
            </w:r>
          </w:p>
        </w:tc>
        <w:tc>
          <w:tcPr>
            <w:tcW w:w="438" w:type="pct"/>
            <w:tcBorders>
              <w:top w:val="single" w:sz="4" w:space="0" w:color="000000"/>
              <w:left w:val="single" w:sz="4" w:space="0" w:color="000000"/>
              <w:bottom w:val="single" w:sz="4" w:space="0" w:color="000000"/>
              <w:right w:val="single" w:sz="4" w:space="0" w:color="000000"/>
            </w:tcBorders>
          </w:tcPr>
          <w:p w14:paraId="0A80EE40" w14:textId="77777777" w:rsidR="005A053A" w:rsidRPr="00553487" w:rsidRDefault="005A053A" w:rsidP="005F0849">
            <w:pPr>
              <w:spacing w:after="0" w:line="240" w:lineRule="auto"/>
              <w:contextualSpacing/>
              <w:jc w:val="both"/>
              <w:rPr>
                <w:sz w:val="22"/>
                <w:szCs w:val="22"/>
              </w:rPr>
            </w:pPr>
            <w:r w:rsidRPr="00553487">
              <w:rPr>
                <w:sz w:val="22"/>
                <w:szCs w:val="22"/>
              </w:rPr>
              <w:t>FT</w:t>
            </w:r>
          </w:p>
        </w:tc>
      </w:tr>
      <w:tr w:rsidR="005A053A" w:rsidRPr="00553487" w14:paraId="59CE04E2" w14:textId="77777777" w:rsidTr="006017FD">
        <w:tc>
          <w:tcPr>
            <w:tcW w:w="466" w:type="pct"/>
            <w:tcBorders>
              <w:top w:val="single" w:sz="4" w:space="0" w:color="000000"/>
              <w:left w:val="single" w:sz="4" w:space="0" w:color="000000"/>
              <w:bottom w:val="single" w:sz="4" w:space="0" w:color="000000"/>
              <w:right w:val="single" w:sz="4" w:space="0" w:color="000000"/>
            </w:tcBorders>
          </w:tcPr>
          <w:p w14:paraId="40068A13"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55EBC5E8" w14:textId="77777777" w:rsidR="005A053A" w:rsidRPr="00553487" w:rsidRDefault="005A053A" w:rsidP="005F0849">
            <w:pPr>
              <w:spacing w:after="0" w:line="240" w:lineRule="auto"/>
              <w:contextualSpacing/>
              <w:rPr>
                <w:sz w:val="22"/>
                <w:szCs w:val="22"/>
              </w:rPr>
            </w:pPr>
            <w:r w:rsidRPr="00553487">
              <w:rPr>
                <w:sz w:val="22"/>
                <w:szCs w:val="22"/>
              </w:rPr>
              <w:t xml:space="preserve">Prof. Collins </w:t>
            </w:r>
            <w:proofErr w:type="spellStart"/>
            <w:r w:rsidRPr="00553487">
              <w:rPr>
                <w:sz w:val="22"/>
                <w:szCs w:val="22"/>
              </w:rPr>
              <w:t>Odote</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5114284D" w14:textId="77777777" w:rsidR="005A053A" w:rsidRPr="00553487" w:rsidRDefault="005A053A" w:rsidP="005F0849">
            <w:pPr>
              <w:spacing w:line="240" w:lineRule="auto"/>
              <w:contextualSpacing/>
              <w:jc w:val="both"/>
              <w:rPr>
                <w:sz w:val="22"/>
                <w:szCs w:val="22"/>
              </w:rPr>
            </w:pPr>
            <w:r w:rsidRPr="00553487">
              <w:rPr>
                <w:sz w:val="22"/>
                <w:szCs w:val="22"/>
              </w:rPr>
              <w:t>Associate Professor</w:t>
            </w:r>
          </w:p>
        </w:tc>
        <w:tc>
          <w:tcPr>
            <w:tcW w:w="832" w:type="pct"/>
            <w:tcBorders>
              <w:top w:val="single" w:sz="4" w:space="0" w:color="000000"/>
              <w:left w:val="single" w:sz="4" w:space="0" w:color="000000"/>
              <w:bottom w:val="single" w:sz="4" w:space="0" w:color="000000"/>
              <w:right w:val="single" w:sz="4" w:space="0" w:color="000000"/>
            </w:tcBorders>
          </w:tcPr>
          <w:p w14:paraId="0D5AF5B5" w14:textId="77777777" w:rsidR="005A053A" w:rsidRPr="00553487" w:rsidRDefault="005A053A" w:rsidP="005F0849">
            <w:pPr>
              <w:spacing w:line="240" w:lineRule="auto"/>
              <w:contextualSpacing/>
              <w:jc w:val="both"/>
              <w:rPr>
                <w:sz w:val="22"/>
                <w:szCs w:val="22"/>
              </w:rPr>
            </w:pPr>
            <w:r w:rsidRPr="00553487">
              <w:rPr>
                <w:sz w:val="22"/>
                <w:szCs w:val="22"/>
              </w:rPr>
              <w:t>PhD</w:t>
            </w:r>
          </w:p>
          <w:p w14:paraId="7590CB29" w14:textId="77777777" w:rsidR="005A053A" w:rsidRPr="00553487" w:rsidRDefault="005A053A" w:rsidP="005F0849">
            <w:pPr>
              <w:spacing w:line="240" w:lineRule="auto"/>
              <w:contextualSpacing/>
              <w:jc w:val="both"/>
              <w:rPr>
                <w:sz w:val="22"/>
                <w:szCs w:val="22"/>
              </w:rPr>
            </w:pPr>
            <w:r w:rsidRPr="00553487">
              <w:rPr>
                <w:sz w:val="22"/>
                <w:szCs w:val="22"/>
              </w:rPr>
              <w:t>LLM</w:t>
            </w:r>
          </w:p>
          <w:p w14:paraId="4ECEDCC1"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70F7B180" w14:textId="77777777" w:rsidR="005A053A" w:rsidRPr="00553487" w:rsidRDefault="005A053A" w:rsidP="005F0849">
            <w:pPr>
              <w:spacing w:after="0" w:line="240" w:lineRule="auto"/>
              <w:contextualSpacing/>
              <w:jc w:val="both"/>
              <w:rPr>
                <w:sz w:val="22"/>
                <w:szCs w:val="22"/>
              </w:rPr>
            </w:pPr>
            <w:r w:rsidRPr="00553487">
              <w:rPr>
                <w:sz w:val="22"/>
                <w:szCs w:val="22"/>
              </w:rPr>
              <w:t xml:space="preserve">2010 – </w:t>
            </w:r>
            <w:proofErr w:type="spellStart"/>
            <w:r w:rsidRPr="00553487">
              <w:rPr>
                <w:sz w:val="22"/>
                <w:szCs w:val="22"/>
              </w:rPr>
              <w:t>UoN</w:t>
            </w:r>
            <w:proofErr w:type="spellEnd"/>
          </w:p>
          <w:p w14:paraId="69617016" w14:textId="77777777" w:rsidR="005A053A" w:rsidRPr="00553487" w:rsidRDefault="005A053A" w:rsidP="005F0849">
            <w:pPr>
              <w:spacing w:after="0" w:line="240" w:lineRule="auto"/>
              <w:contextualSpacing/>
              <w:jc w:val="both"/>
              <w:rPr>
                <w:sz w:val="22"/>
                <w:szCs w:val="22"/>
              </w:rPr>
            </w:pPr>
            <w:proofErr w:type="gramStart"/>
            <w:r w:rsidRPr="00553487">
              <w:rPr>
                <w:sz w:val="22"/>
                <w:szCs w:val="22"/>
              </w:rPr>
              <w:t>2004  -</w:t>
            </w:r>
            <w:proofErr w:type="gramEnd"/>
            <w:r w:rsidRPr="00553487">
              <w:rPr>
                <w:sz w:val="22"/>
                <w:szCs w:val="22"/>
              </w:rPr>
              <w:t xml:space="preserve"> </w:t>
            </w:r>
            <w:proofErr w:type="spellStart"/>
            <w:r w:rsidRPr="00553487">
              <w:rPr>
                <w:sz w:val="22"/>
                <w:szCs w:val="22"/>
              </w:rPr>
              <w:t>UoN</w:t>
            </w:r>
            <w:proofErr w:type="spellEnd"/>
          </w:p>
          <w:p w14:paraId="5A15EE1B" w14:textId="77777777" w:rsidR="005A053A" w:rsidRPr="00553487" w:rsidRDefault="005A053A" w:rsidP="005F0849">
            <w:pPr>
              <w:spacing w:after="0" w:line="240" w:lineRule="auto"/>
              <w:contextualSpacing/>
              <w:jc w:val="both"/>
              <w:rPr>
                <w:sz w:val="22"/>
                <w:szCs w:val="22"/>
              </w:rPr>
            </w:pPr>
            <w:r w:rsidRPr="00553487">
              <w:rPr>
                <w:sz w:val="22"/>
                <w:szCs w:val="22"/>
              </w:rPr>
              <w:t xml:space="preserve">1998 -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165C7427" w14:textId="77777777" w:rsidR="005A053A" w:rsidRPr="00553487" w:rsidRDefault="005A053A" w:rsidP="005F0849">
            <w:pPr>
              <w:spacing w:after="0" w:line="240" w:lineRule="auto"/>
              <w:contextualSpacing/>
              <w:jc w:val="both"/>
              <w:rPr>
                <w:sz w:val="22"/>
                <w:szCs w:val="22"/>
              </w:rPr>
            </w:pPr>
            <w:r w:rsidRPr="00553487">
              <w:rPr>
                <w:sz w:val="22"/>
                <w:szCs w:val="22"/>
              </w:rPr>
              <w:t>Environmental law</w:t>
            </w:r>
          </w:p>
          <w:p w14:paraId="73E0B6AF" w14:textId="77777777" w:rsidR="005A053A" w:rsidRPr="00553487" w:rsidRDefault="005A053A" w:rsidP="005F0849">
            <w:pPr>
              <w:spacing w:after="0" w:line="240" w:lineRule="auto"/>
              <w:contextualSpacing/>
              <w:jc w:val="both"/>
              <w:rPr>
                <w:sz w:val="22"/>
                <w:szCs w:val="22"/>
              </w:rPr>
            </w:pPr>
            <w:r w:rsidRPr="00553487">
              <w:rPr>
                <w:sz w:val="22"/>
                <w:szCs w:val="22"/>
              </w:rPr>
              <w:t>Environmental governance</w:t>
            </w:r>
          </w:p>
        </w:tc>
        <w:tc>
          <w:tcPr>
            <w:tcW w:w="653" w:type="pct"/>
            <w:tcBorders>
              <w:top w:val="single" w:sz="4" w:space="0" w:color="000000"/>
              <w:left w:val="single" w:sz="4" w:space="0" w:color="000000"/>
              <w:bottom w:val="single" w:sz="4" w:space="0" w:color="000000"/>
              <w:right w:val="single" w:sz="4" w:space="0" w:color="000000"/>
            </w:tcBorders>
          </w:tcPr>
          <w:p w14:paraId="0ECD5276" w14:textId="77777777" w:rsidR="005A053A" w:rsidRPr="00553487" w:rsidRDefault="005A053A" w:rsidP="005F0849">
            <w:pPr>
              <w:spacing w:after="0" w:line="240" w:lineRule="auto"/>
              <w:contextualSpacing/>
              <w:jc w:val="both"/>
              <w:rPr>
                <w:sz w:val="22"/>
                <w:szCs w:val="22"/>
              </w:rPr>
            </w:pPr>
            <w:r w:rsidRPr="00553487">
              <w:rPr>
                <w:sz w:val="22"/>
                <w:szCs w:val="22"/>
              </w:rPr>
              <w:t>13</w:t>
            </w:r>
          </w:p>
        </w:tc>
        <w:tc>
          <w:tcPr>
            <w:tcW w:w="438" w:type="pct"/>
            <w:tcBorders>
              <w:top w:val="single" w:sz="4" w:space="0" w:color="000000"/>
              <w:left w:val="single" w:sz="4" w:space="0" w:color="000000"/>
              <w:bottom w:val="single" w:sz="4" w:space="0" w:color="000000"/>
              <w:right w:val="single" w:sz="4" w:space="0" w:color="000000"/>
            </w:tcBorders>
          </w:tcPr>
          <w:p w14:paraId="75E12825" w14:textId="77777777" w:rsidR="005A053A" w:rsidRPr="00553487" w:rsidRDefault="005A053A" w:rsidP="005F0849">
            <w:pPr>
              <w:spacing w:after="0" w:line="240" w:lineRule="auto"/>
              <w:contextualSpacing/>
              <w:jc w:val="both"/>
              <w:rPr>
                <w:sz w:val="22"/>
                <w:szCs w:val="22"/>
              </w:rPr>
            </w:pPr>
            <w:r w:rsidRPr="00553487">
              <w:rPr>
                <w:sz w:val="22"/>
                <w:szCs w:val="22"/>
              </w:rPr>
              <w:t>FT</w:t>
            </w:r>
          </w:p>
        </w:tc>
      </w:tr>
      <w:tr w:rsidR="005A053A" w:rsidRPr="00553487" w14:paraId="61AD7F1F" w14:textId="77777777" w:rsidTr="006017FD">
        <w:tc>
          <w:tcPr>
            <w:tcW w:w="466" w:type="pct"/>
            <w:tcBorders>
              <w:top w:val="single" w:sz="4" w:space="0" w:color="000000"/>
              <w:left w:val="single" w:sz="4" w:space="0" w:color="000000"/>
              <w:bottom w:val="single" w:sz="4" w:space="0" w:color="000000"/>
              <w:right w:val="single" w:sz="4" w:space="0" w:color="000000"/>
            </w:tcBorders>
          </w:tcPr>
          <w:p w14:paraId="4F9E2C3D"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02140DB6"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w:t>
            </w:r>
            <w:proofErr w:type="spellStart"/>
            <w:r w:rsidRPr="00553487">
              <w:rPr>
                <w:sz w:val="22"/>
                <w:szCs w:val="22"/>
              </w:rPr>
              <w:t>Nkatha</w:t>
            </w:r>
            <w:proofErr w:type="spellEnd"/>
            <w:r w:rsidRPr="00553487">
              <w:rPr>
                <w:sz w:val="22"/>
                <w:szCs w:val="22"/>
              </w:rPr>
              <w:t xml:space="preserve"> </w:t>
            </w:r>
            <w:proofErr w:type="spellStart"/>
            <w:r w:rsidRPr="00553487">
              <w:rPr>
                <w:sz w:val="22"/>
                <w:szCs w:val="22"/>
              </w:rPr>
              <w:t>Kabira</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565EA1A8"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076CA020" w14:textId="77777777" w:rsidR="005A053A" w:rsidRPr="00553487" w:rsidRDefault="005A053A" w:rsidP="005F0849">
            <w:pPr>
              <w:spacing w:line="240" w:lineRule="auto"/>
              <w:contextualSpacing/>
              <w:jc w:val="both"/>
              <w:rPr>
                <w:sz w:val="22"/>
                <w:szCs w:val="22"/>
              </w:rPr>
            </w:pPr>
            <w:r w:rsidRPr="00553487">
              <w:rPr>
                <w:sz w:val="22"/>
                <w:szCs w:val="22"/>
              </w:rPr>
              <w:t>SJD</w:t>
            </w:r>
          </w:p>
          <w:p w14:paraId="6D4799EE" w14:textId="77777777" w:rsidR="005A053A" w:rsidRPr="00553487" w:rsidRDefault="005A053A" w:rsidP="005F0849">
            <w:pPr>
              <w:spacing w:line="240" w:lineRule="auto"/>
              <w:contextualSpacing/>
              <w:jc w:val="both"/>
              <w:rPr>
                <w:sz w:val="22"/>
                <w:szCs w:val="22"/>
              </w:rPr>
            </w:pPr>
            <w:r w:rsidRPr="00553487">
              <w:rPr>
                <w:sz w:val="22"/>
                <w:szCs w:val="22"/>
              </w:rPr>
              <w:t>LLM</w:t>
            </w:r>
          </w:p>
          <w:p w14:paraId="6EE9230A"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00F21FE9" w14:textId="77777777" w:rsidR="005A053A" w:rsidRPr="00553487" w:rsidRDefault="005A053A" w:rsidP="005F0849">
            <w:pPr>
              <w:spacing w:after="0" w:line="240" w:lineRule="auto"/>
              <w:contextualSpacing/>
              <w:jc w:val="both"/>
              <w:rPr>
                <w:sz w:val="22"/>
                <w:szCs w:val="22"/>
              </w:rPr>
            </w:pPr>
            <w:r w:rsidRPr="00553487">
              <w:rPr>
                <w:sz w:val="22"/>
                <w:szCs w:val="22"/>
              </w:rPr>
              <w:t xml:space="preserve">2005 – </w:t>
            </w:r>
            <w:proofErr w:type="spellStart"/>
            <w:r w:rsidRPr="00553487">
              <w:rPr>
                <w:sz w:val="22"/>
                <w:szCs w:val="22"/>
              </w:rPr>
              <w:t>UoN</w:t>
            </w:r>
            <w:proofErr w:type="spellEnd"/>
          </w:p>
          <w:p w14:paraId="63BEE910" w14:textId="77777777" w:rsidR="005A053A" w:rsidRPr="00553487" w:rsidRDefault="005A053A" w:rsidP="005F0849">
            <w:pPr>
              <w:spacing w:after="0" w:line="240" w:lineRule="auto"/>
              <w:contextualSpacing/>
              <w:jc w:val="both"/>
              <w:rPr>
                <w:sz w:val="22"/>
                <w:szCs w:val="22"/>
              </w:rPr>
            </w:pPr>
            <w:r w:rsidRPr="00553487">
              <w:rPr>
                <w:sz w:val="22"/>
                <w:szCs w:val="22"/>
              </w:rPr>
              <w:t>2008 – LLM</w:t>
            </w:r>
          </w:p>
          <w:p w14:paraId="2DFFE63A" w14:textId="77777777" w:rsidR="005A053A" w:rsidRPr="00553487" w:rsidRDefault="005A053A" w:rsidP="005F0849">
            <w:pPr>
              <w:spacing w:after="0" w:line="240" w:lineRule="auto"/>
              <w:contextualSpacing/>
              <w:jc w:val="both"/>
              <w:rPr>
                <w:sz w:val="22"/>
                <w:szCs w:val="22"/>
              </w:rPr>
            </w:pPr>
            <w:r w:rsidRPr="00553487">
              <w:rPr>
                <w:sz w:val="22"/>
                <w:szCs w:val="22"/>
              </w:rPr>
              <w:t>2015 – Harvard</w:t>
            </w:r>
          </w:p>
        </w:tc>
        <w:tc>
          <w:tcPr>
            <w:tcW w:w="856" w:type="pct"/>
            <w:tcBorders>
              <w:top w:val="single" w:sz="4" w:space="0" w:color="000000"/>
              <w:left w:val="single" w:sz="4" w:space="0" w:color="000000"/>
              <w:bottom w:val="single" w:sz="4" w:space="0" w:color="000000"/>
              <w:right w:val="single" w:sz="4" w:space="0" w:color="000000"/>
            </w:tcBorders>
          </w:tcPr>
          <w:p w14:paraId="4D301516" w14:textId="77777777" w:rsidR="005A053A" w:rsidRPr="00553487" w:rsidRDefault="005A053A" w:rsidP="005F0849">
            <w:pPr>
              <w:spacing w:after="0" w:line="240" w:lineRule="auto"/>
              <w:contextualSpacing/>
              <w:jc w:val="both"/>
              <w:rPr>
                <w:sz w:val="22"/>
                <w:szCs w:val="22"/>
              </w:rPr>
            </w:pPr>
            <w:r w:rsidRPr="00553487">
              <w:rPr>
                <w:sz w:val="22"/>
                <w:szCs w:val="22"/>
              </w:rPr>
              <w:t>Governance</w:t>
            </w:r>
          </w:p>
          <w:p w14:paraId="48A5DAE9" w14:textId="77777777" w:rsidR="005A053A" w:rsidRPr="00553487" w:rsidRDefault="005A053A" w:rsidP="005F0849">
            <w:pPr>
              <w:spacing w:after="0" w:line="240" w:lineRule="auto"/>
              <w:contextualSpacing/>
              <w:jc w:val="both"/>
              <w:rPr>
                <w:sz w:val="22"/>
                <w:szCs w:val="22"/>
              </w:rPr>
            </w:pPr>
            <w:r w:rsidRPr="00553487">
              <w:rPr>
                <w:sz w:val="22"/>
                <w:szCs w:val="22"/>
              </w:rPr>
              <w:t>Women’s rights</w:t>
            </w:r>
          </w:p>
          <w:p w14:paraId="1DCC0865" w14:textId="77777777" w:rsidR="005A053A" w:rsidRPr="00553487" w:rsidRDefault="005A053A" w:rsidP="005F0849">
            <w:pPr>
              <w:spacing w:after="0" w:line="240" w:lineRule="auto"/>
              <w:contextualSpacing/>
              <w:jc w:val="both"/>
              <w:rPr>
                <w:sz w:val="22"/>
                <w:szCs w:val="22"/>
              </w:rPr>
            </w:pPr>
            <w:r w:rsidRPr="00553487">
              <w:rPr>
                <w:sz w:val="22"/>
                <w:szCs w:val="22"/>
              </w:rPr>
              <w:t>International law</w:t>
            </w:r>
          </w:p>
          <w:p w14:paraId="376AC5D0" w14:textId="77777777" w:rsidR="005A053A" w:rsidRPr="00553487" w:rsidRDefault="005A053A" w:rsidP="005F0849">
            <w:pPr>
              <w:spacing w:after="0" w:line="240" w:lineRule="auto"/>
              <w:contextualSpacing/>
              <w:jc w:val="both"/>
              <w:rPr>
                <w:sz w:val="22"/>
                <w:szCs w:val="22"/>
              </w:rPr>
            </w:pPr>
            <w:r w:rsidRPr="00553487">
              <w:rPr>
                <w:sz w:val="22"/>
                <w:szCs w:val="22"/>
              </w:rPr>
              <w:t>Research methods</w:t>
            </w:r>
          </w:p>
        </w:tc>
        <w:tc>
          <w:tcPr>
            <w:tcW w:w="653" w:type="pct"/>
            <w:tcBorders>
              <w:top w:val="single" w:sz="4" w:space="0" w:color="000000"/>
              <w:left w:val="single" w:sz="4" w:space="0" w:color="000000"/>
              <w:bottom w:val="single" w:sz="4" w:space="0" w:color="000000"/>
              <w:right w:val="single" w:sz="4" w:space="0" w:color="000000"/>
            </w:tcBorders>
          </w:tcPr>
          <w:p w14:paraId="16337C1B" w14:textId="77777777" w:rsidR="005A053A" w:rsidRPr="00553487" w:rsidRDefault="005A053A" w:rsidP="005F0849">
            <w:pPr>
              <w:spacing w:after="0" w:line="240" w:lineRule="auto"/>
              <w:contextualSpacing/>
              <w:jc w:val="both"/>
              <w:rPr>
                <w:sz w:val="22"/>
                <w:szCs w:val="22"/>
              </w:rPr>
            </w:pPr>
            <w:r w:rsidRPr="00553487">
              <w:rPr>
                <w:sz w:val="22"/>
                <w:szCs w:val="22"/>
              </w:rPr>
              <w:t>14</w:t>
            </w:r>
          </w:p>
        </w:tc>
        <w:tc>
          <w:tcPr>
            <w:tcW w:w="438" w:type="pct"/>
            <w:tcBorders>
              <w:top w:val="single" w:sz="4" w:space="0" w:color="000000"/>
              <w:left w:val="single" w:sz="4" w:space="0" w:color="000000"/>
              <w:bottom w:val="single" w:sz="4" w:space="0" w:color="000000"/>
              <w:right w:val="single" w:sz="4" w:space="0" w:color="000000"/>
            </w:tcBorders>
          </w:tcPr>
          <w:p w14:paraId="502CCC7C" w14:textId="77777777" w:rsidR="005A053A" w:rsidRPr="00553487" w:rsidRDefault="005A053A" w:rsidP="005F0849">
            <w:pPr>
              <w:spacing w:after="0" w:line="240" w:lineRule="auto"/>
              <w:contextualSpacing/>
              <w:jc w:val="both"/>
              <w:rPr>
                <w:sz w:val="22"/>
                <w:szCs w:val="22"/>
              </w:rPr>
            </w:pPr>
            <w:r w:rsidRPr="00553487">
              <w:rPr>
                <w:sz w:val="22"/>
                <w:szCs w:val="22"/>
              </w:rPr>
              <w:t>FT</w:t>
            </w:r>
          </w:p>
        </w:tc>
      </w:tr>
      <w:tr w:rsidR="005A053A" w:rsidRPr="00553487" w14:paraId="50B7E182" w14:textId="77777777" w:rsidTr="006017FD">
        <w:tc>
          <w:tcPr>
            <w:tcW w:w="466" w:type="pct"/>
            <w:tcBorders>
              <w:top w:val="single" w:sz="4" w:space="0" w:color="000000"/>
              <w:left w:val="single" w:sz="4" w:space="0" w:color="000000"/>
              <w:bottom w:val="single" w:sz="4" w:space="0" w:color="000000"/>
              <w:right w:val="single" w:sz="4" w:space="0" w:color="000000"/>
            </w:tcBorders>
          </w:tcPr>
          <w:p w14:paraId="57F2AC71"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13CE3F46" w14:textId="77777777" w:rsidR="005A053A" w:rsidRPr="00553487" w:rsidRDefault="005A053A" w:rsidP="005F0849">
            <w:pPr>
              <w:spacing w:after="0" w:line="240" w:lineRule="auto"/>
              <w:contextualSpacing/>
              <w:rPr>
                <w:sz w:val="22"/>
                <w:szCs w:val="22"/>
              </w:rPr>
            </w:pPr>
            <w:r w:rsidRPr="00553487">
              <w:rPr>
                <w:sz w:val="22"/>
                <w:szCs w:val="22"/>
              </w:rPr>
              <w:t>Prof. Richard Mulwa</w:t>
            </w:r>
          </w:p>
        </w:tc>
        <w:tc>
          <w:tcPr>
            <w:tcW w:w="590" w:type="pct"/>
            <w:tcBorders>
              <w:top w:val="single" w:sz="4" w:space="0" w:color="000000"/>
              <w:left w:val="single" w:sz="4" w:space="0" w:color="000000"/>
              <w:bottom w:val="single" w:sz="4" w:space="0" w:color="000000"/>
              <w:right w:val="single" w:sz="4" w:space="0" w:color="000000"/>
            </w:tcBorders>
          </w:tcPr>
          <w:p w14:paraId="6A5E1A32" w14:textId="77777777" w:rsidR="005A053A" w:rsidRPr="00553487" w:rsidRDefault="005A053A" w:rsidP="005F0849">
            <w:pPr>
              <w:spacing w:line="240" w:lineRule="auto"/>
              <w:contextualSpacing/>
              <w:jc w:val="both"/>
              <w:rPr>
                <w:sz w:val="22"/>
                <w:szCs w:val="22"/>
              </w:rPr>
            </w:pPr>
            <w:r w:rsidRPr="00553487">
              <w:rPr>
                <w:sz w:val="22"/>
                <w:szCs w:val="22"/>
              </w:rPr>
              <w:t>Associate Professor</w:t>
            </w:r>
          </w:p>
        </w:tc>
        <w:tc>
          <w:tcPr>
            <w:tcW w:w="832" w:type="pct"/>
            <w:tcBorders>
              <w:top w:val="single" w:sz="4" w:space="0" w:color="000000"/>
              <w:left w:val="single" w:sz="4" w:space="0" w:color="000000"/>
              <w:bottom w:val="single" w:sz="4" w:space="0" w:color="000000"/>
              <w:right w:val="single" w:sz="4" w:space="0" w:color="000000"/>
            </w:tcBorders>
          </w:tcPr>
          <w:p w14:paraId="371FF217" w14:textId="77777777" w:rsidR="005A053A" w:rsidRPr="00553487" w:rsidRDefault="005A053A" w:rsidP="005F0849">
            <w:pPr>
              <w:spacing w:line="240" w:lineRule="auto"/>
              <w:contextualSpacing/>
              <w:jc w:val="both"/>
              <w:rPr>
                <w:sz w:val="22"/>
                <w:szCs w:val="22"/>
              </w:rPr>
            </w:pPr>
            <w:r w:rsidRPr="00553487">
              <w:rPr>
                <w:sz w:val="22"/>
                <w:szCs w:val="22"/>
              </w:rPr>
              <w:t>PhD</w:t>
            </w:r>
          </w:p>
          <w:p w14:paraId="5F9734D8" w14:textId="77777777" w:rsidR="005A053A" w:rsidRPr="00553487" w:rsidRDefault="005A053A" w:rsidP="005F0849">
            <w:pPr>
              <w:spacing w:line="240" w:lineRule="auto"/>
              <w:contextualSpacing/>
              <w:jc w:val="both"/>
              <w:rPr>
                <w:sz w:val="22"/>
                <w:szCs w:val="22"/>
              </w:rPr>
            </w:pPr>
            <w:r w:rsidRPr="00553487">
              <w:rPr>
                <w:sz w:val="22"/>
                <w:szCs w:val="22"/>
              </w:rPr>
              <w:t>LLM</w:t>
            </w:r>
          </w:p>
          <w:p w14:paraId="46D3302A"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2EEB921A" w14:textId="77777777" w:rsidR="005A053A" w:rsidRPr="00553487" w:rsidRDefault="005A053A" w:rsidP="005F0849">
            <w:pPr>
              <w:spacing w:after="0" w:line="240" w:lineRule="auto"/>
              <w:contextualSpacing/>
              <w:jc w:val="both"/>
              <w:rPr>
                <w:sz w:val="22"/>
                <w:szCs w:val="22"/>
              </w:rPr>
            </w:pPr>
            <w:r w:rsidRPr="00553487">
              <w:rPr>
                <w:sz w:val="22"/>
                <w:szCs w:val="22"/>
              </w:rPr>
              <w:t>2006 – Giessen</w:t>
            </w:r>
          </w:p>
          <w:p w14:paraId="1E50B6EE" w14:textId="77777777" w:rsidR="005A053A" w:rsidRPr="00553487" w:rsidRDefault="005A053A" w:rsidP="005F0849">
            <w:pPr>
              <w:spacing w:after="0" w:line="240" w:lineRule="auto"/>
              <w:contextualSpacing/>
              <w:jc w:val="both"/>
              <w:rPr>
                <w:sz w:val="22"/>
                <w:szCs w:val="22"/>
              </w:rPr>
            </w:pPr>
            <w:r w:rsidRPr="00553487">
              <w:rPr>
                <w:sz w:val="22"/>
                <w:szCs w:val="22"/>
              </w:rPr>
              <w:t xml:space="preserve">2001 – </w:t>
            </w:r>
            <w:proofErr w:type="spellStart"/>
            <w:r w:rsidRPr="00553487">
              <w:rPr>
                <w:sz w:val="22"/>
                <w:szCs w:val="22"/>
              </w:rPr>
              <w:t>UoN</w:t>
            </w:r>
            <w:proofErr w:type="spellEnd"/>
          </w:p>
          <w:p w14:paraId="198686E1" w14:textId="77777777" w:rsidR="005A053A" w:rsidRPr="00553487" w:rsidRDefault="005A053A" w:rsidP="005F0849">
            <w:pPr>
              <w:spacing w:after="0" w:line="240" w:lineRule="auto"/>
              <w:contextualSpacing/>
              <w:jc w:val="both"/>
              <w:rPr>
                <w:sz w:val="22"/>
                <w:szCs w:val="22"/>
              </w:rPr>
            </w:pPr>
            <w:r w:rsidRPr="00553487">
              <w:rPr>
                <w:sz w:val="22"/>
                <w:szCs w:val="22"/>
              </w:rPr>
              <w:t xml:space="preserve">1998 -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58F124FA" w14:textId="77777777" w:rsidR="005A053A" w:rsidRPr="00553487" w:rsidRDefault="005A053A" w:rsidP="005F0849">
            <w:pPr>
              <w:spacing w:after="0" w:line="240" w:lineRule="auto"/>
              <w:contextualSpacing/>
              <w:jc w:val="both"/>
              <w:rPr>
                <w:sz w:val="22"/>
                <w:szCs w:val="22"/>
              </w:rPr>
            </w:pPr>
            <w:r w:rsidRPr="00553487">
              <w:rPr>
                <w:sz w:val="22"/>
                <w:szCs w:val="22"/>
              </w:rPr>
              <w:t>Environmental and resource economic</w:t>
            </w:r>
          </w:p>
        </w:tc>
        <w:tc>
          <w:tcPr>
            <w:tcW w:w="653" w:type="pct"/>
            <w:tcBorders>
              <w:top w:val="single" w:sz="4" w:space="0" w:color="000000"/>
              <w:left w:val="single" w:sz="4" w:space="0" w:color="000000"/>
              <w:bottom w:val="single" w:sz="4" w:space="0" w:color="000000"/>
              <w:right w:val="single" w:sz="4" w:space="0" w:color="000000"/>
            </w:tcBorders>
          </w:tcPr>
          <w:p w14:paraId="36247059" w14:textId="77777777" w:rsidR="005A053A" w:rsidRPr="00553487" w:rsidRDefault="005A053A" w:rsidP="005F0849">
            <w:pPr>
              <w:spacing w:after="0" w:line="240" w:lineRule="auto"/>
              <w:contextualSpacing/>
              <w:jc w:val="both"/>
              <w:rPr>
                <w:sz w:val="22"/>
                <w:szCs w:val="22"/>
              </w:rPr>
            </w:pPr>
            <w:r w:rsidRPr="00553487">
              <w:rPr>
                <w:sz w:val="22"/>
                <w:szCs w:val="22"/>
              </w:rPr>
              <w:t>14</w:t>
            </w:r>
          </w:p>
        </w:tc>
        <w:tc>
          <w:tcPr>
            <w:tcW w:w="438" w:type="pct"/>
            <w:tcBorders>
              <w:top w:val="single" w:sz="4" w:space="0" w:color="000000"/>
              <w:left w:val="single" w:sz="4" w:space="0" w:color="000000"/>
              <w:bottom w:val="single" w:sz="4" w:space="0" w:color="000000"/>
              <w:right w:val="single" w:sz="4" w:space="0" w:color="000000"/>
            </w:tcBorders>
          </w:tcPr>
          <w:p w14:paraId="2EF6E4E5" w14:textId="77777777" w:rsidR="005A053A" w:rsidRPr="00553487" w:rsidRDefault="005A053A" w:rsidP="005F0849">
            <w:pPr>
              <w:spacing w:after="0" w:line="240" w:lineRule="auto"/>
              <w:contextualSpacing/>
              <w:jc w:val="both"/>
              <w:rPr>
                <w:sz w:val="22"/>
                <w:szCs w:val="22"/>
              </w:rPr>
            </w:pPr>
            <w:r w:rsidRPr="00553487">
              <w:rPr>
                <w:sz w:val="22"/>
                <w:szCs w:val="22"/>
              </w:rPr>
              <w:t>FT</w:t>
            </w:r>
          </w:p>
        </w:tc>
      </w:tr>
      <w:tr w:rsidR="005A053A" w:rsidRPr="00553487" w14:paraId="4B75547B" w14:textId="77777777" w:rsidTr="006017FD">
        <w:tc>
          <w:tcPr>
            <w:tcW w:w="466" w:type="pct"/>
            <w:tcBorders>
              <w:top w:val="single" w:sz="4" w:space="0" w:color="000000"/>
              <w:left w:val="single" w:sz="4" w:space="0" w:color="000000"/>
              <w:bottom w:val="single" w:sz="4" w:space="0" w:color="000000"/>
              <w:right w:val="single" w:sz="4" w:space="0" w:color="000000"/>
            </w:tcBorders>
          </w:tcPr>
          <w:p w14:paraId="39531A89"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442DB93C"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Elvin </w:t>
            </w:r>
            <w:proofErr w:type="spellStart"/>
            <w:r w:rsidRPr="00553487">
              <w:rPr>
                <w:sz w:val="22"/>
                <w:szCs w:val="22"/>
              </w:rPr>
              <w:t>Nyukuri</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292806DE"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7F9C44D7" w14:textId="77777777" w:rsidR="005A053A" w:rsidRPr="00553487" w:rsidRDefault="005A053A" w:rsidP="005F0849">
            <w:pPr>
              <w:spacing w:line="240" w:lineRule="auto"/>
              <w:contextualSpacing/>
              <w:jc w:val="both"/>
              <w:rPr>
                <w:color w:val="222222"/>
                <w:sz w:val="22"/>
                <w:szCs w:val="22"/>
                <w:shd w:val="clear" w:color="auto" w:fill="FFFFFF"/>
              </w:rPr>
            </w:pPr>
            <w:r w:rsidRPr="00553487">
              <w:rPr>
                <w:color w:val="222222"/>
                <w:sz w:val="22"/>
                <w:szCs w:val="22"/>
                <w:shd w:val="clear" w:color="auto" w:fill="FFFFFF"/>
              </w:rPr>
              <w:t>PhD</w:t>
            </w:r>
            <w:r w:rsidRPr="00553487">
              <w:rPr>
                <w:color w:val="222222"/>
                <w:sz w:val="22"/>
                <w:szCs w:val="22"/>
              </w:rPr>
              <w:t xml:space="preserve"> </w:t>
            </w:r>
            <w:r w:rsidRPr="00553487">
              <w:rPr>
                <w:color w:val="222222"/>
                <w:sz w:val="22"/>
                <w:szCs w:val="22"/>
              </w:rPr>
              <w:br/>
            </w:r>
            <w:r w:rsidRPr="00553487">
              <w:rPr>
                <w:color w:val="222222"/>
                <w:sz w:val="22"/>
                <w:szCs w:val="22"/>
                <w:shd w:val="clear" w:color="auto" w:fill="FFFFFF"/>
              </w:rPr>
              <w:t>MA</w:t>
            </w:r>
          </w:p>
          <w:p w14:paraId="2909F646" w14:textId="77777777" w:rsidR="005A053A" w:rsidRPr="00553487" w:rsidRDefault="005A053A" w:rsidP="005F0849">
            <w:pPr>
              <w:spacing w:line="240" w:lineRule="auto"/>
              <w:contextualSpacing/>
              <w:jc w:val="both"/>
              <w:rPr>
                <w:sz w:val="22"/>
                <w:szCs w:val="22"/>
              </w:rPr>
            </w:pPr>
            <w:proofErr w:type="spellStart"/>
            <w:r w:rsidRPr="00553487">
              <w:rPr>
                <w:color w:val="222222"/>
                <w:sz w:val="22"/>
                <w:szCs w:val="22"/>
                <w:shd w:val="clear" w:color="auto" w:fill="FFFFFF"/>
              </w:rPr>
              <w:t>BEd</w:t>
            </w:r>
            <w:proofErr w:type="spellEnd"/>
            <w:r w:rsidRPr="00553487">
              <w:rPr>
                <w:color w:val="222222"/>
                <w:sz w:val="22"/>
                <w:szCs w:val="22"/>
                <w:shd w:val="clear" w:color="auto" w:fill="FFFFFF"/>
              </w:rPr>
              <w:t xml:space="preserve"> </w:t>
            </w:r>
          </w:p>
        </w:tc>
        <w:tc>
          <w:tcPr>
            <w:tcW w:w="687" w:type="pct"/>
            <w:tcBorders>
              <w:top w:val="single" w:sz="4" w:space="0" w:color="000000"/>
              <w:left w:val="single" w:sz="4" w:space="0" w:color="000000"/>
              <w:bottom w:val="single" w:sz="4" w:space="0" w:color="000000"/>
              <w:right w:val="single" w:sz="4" w:space="0" w:color="000000"/>
            </w:tcBorders>
          </w:tcPr>
          <w:p w14:paraId="7E39B32B" w14:textId="77777777" w:rsidR="005A053A" w:rsidRPr="00553487" w:rsidRDefault="005A053A" w:rsidP="005F0849">
            <w:pPr>
              <w:spacing w:after="0" w:line="240" w:lineRule="auto"/>
              <w:contextualSpacing/>
              <w:jc w:val="both"/>
              <w:rPr>
                <w:sz w:val="22"/>
                <w:szCs w:val="22"/>
              </w:rPr>
            </w:pPr>
            <w:r w:rsidRPr="00553487">
              <w:rPr>
                <w:color w:val="222222"/>
                <w:sz w:val="22"/>
                <w:szCs w:val="22"/>
                <w:shd w:val="clear" w:color="auto" w:fill="FFFFFF"/>
              </w:rPr>
              <w:t>1998 - Kenyatta University</w:t>
            </w:r>
            <w:r w:rsidRPr="00553487">
              <w:rPr>
                <w:color w:val="222222"/>
                <w:sz w:val="22"/>
                <w:szCs w:val="22"/>
              </w:rPr>
              <w:br/>
            </w:r>
            <w:r w:rsidRPr="00553487">
              <w:rPr>
                <w:color w:val="222222"/>
                <w:sz w:val="22"/>
                <w:szCs w:val="22"/>
                <w:shd w:val="clear" w:color="auto" w:fill="FFFFFF"/>
              </w:rPr>
              <w:t xml:space="preserve">2005 </w:t>
            </w:r>
            <w:proofErr w:type="gramStart"/>
            <w:r w:rsidRPr="00553487">
              <w:rPr>
                <w:color w:val="222222"/>
                <w:sz w:val="22"/>
                <w:szCs w:val="22"/>
                <w:shd w:val="clear" w:color="auto" w:fill="FFFFFF"/>
              </w:rPr>
              <w:t xml:space="preserve">-  </w:t>
            </w:r>
            <w:proofErr w:type="spellStart"/>
            <w:r w:rsidRPr="00553487">
              <w:rPr>
                <w:color w:val="222222"/>
                <w:sz w:val="22"/>
                <w:szCs w:val="22"/>
                <w:shd w:val="clear" w:color="auto" w:fill="FFFFFF"/>
              </w:rPr>
              <w:t>UoN</w:t>
            </w:r>
            <w:proofErr w:type="spellEnd"/>
            <w:proofErr w:type="gramEnd"/>
            <w:r w:rsidRPr="00553487">
              <w:rPr>
                <w:color w:val="222222"/>
                <w:sz w:val="22"/>
                <w:szCs w:val="22"/>
              </w:rPr>
              <w:br/>
            </w:r>
            <w:r w:rsidRPr="00553487">
              <w:rPr>
                <w:color w:val="222222"/>
                <w:sz w:val="22"/>
                <w:szCs w:val="22"/>
                <w:shd w:val="clear" w:color="auto" w:fill="FFFFFF"/>
              </w:rPr>
              <w:t>2013 - Open University (UK</w:t>
            </w:r>
          </w:p>
        </w:tc>
        <w:tc>
          <w:tcPr>
            <w:tcW w:w="856" w:type="pct"/>
            <w:tcBorders>
              <w:top w:val="single" w:sz="4" w:space="0" w:color="000000"/>
              <w:left w:val="single" w:sz="4" w:space="0" w:color="000000"/>
              <w:bottom w:val="single" w:sz="4" w:space="0" w:color="000000"/>
              <w:right w:val="single" w:sz="4" w:space="0" w:color="000000"/>
            </w:tcBorders>
          </w:tcPr>
          <w:p w14:paraId="069B6D5D" w14:textId="77777777" w:rsidR="005A053A" w:rsidRPr="00553487" w:rsidRDefault="005A053A" w:rsidP="005F0849">
            <w:pPr>
              <w:spacing w:after="0" w:line="240" w:lineRule="auto"/>
              <w:contextualSpacing/>
              <w:jc w:val="both"/>
              <w:rPr>
                <w:sz w:val="22"/>
                <w:szCs w:val="22"/>
              </w:rPr>
            </w:pPr>
            <w:r w:rsidRPr="00553487">
              <w:rPr>
                <w:color w:val="222222"/>
                <w:sz w:val="22"/>
                <w:szCs w:val="22"/>
                <w:shd w:val="clear" w:color="auto" w:fill="FFFFFF"/>
              </w:rPr>
              <w:t>Environmental Policy and Practice</w:t>
            </w:r>
          </w:p>
        </w:tc>
        <w:tc>
          <w:tcPr>
            <w:tcW w:w="653" w:type="pct"/>
            <w:tcBorders>
              <w:top w:val="single" w:sz="4" w:space="0" w:color="000000"/>
              <w:left w:val="single" w:sz="4" w:space="0" w:color="000000"/>
              <w:bottom w:val="single" w:sz="4" w:space="0" w:color="000000"/>
              <w:right w:val="single" w:sz="4" w:space="0" w:color="000000"/>
            </w:tcBorders>
          </w:tcPr>
          <w:p w14:paraId="13BF3C44" w14:textId="77777777" w:rsidR="005A053A" w:rsidRPr="00553487" w:rsidRDefault="005A053A" w:rsidP="005F0849">
            <w:pPr>
              <w:spacing w:after="0" w:line="240" w:lineRule="auto"/>
              <w:contextualSpacing/>
              <w:jc w:val="both"/>
              <w:rPr>
                <w:sz w:val="22"/>
                <w:szCs w:val="22"/>
              </w:rPr>
            </w:pPr>
            <w:r w:rsidRPr="00553487">
              <w:rPr>
                <w:sz w:val="22"/>
                <w:szCs w:val="22"/>
              </w:rPr>
              <w:t>7</w:t>
            </w:r>
          </w:p>
        </w:tc>
        <w:tc>
          <w:tcPr>
            <w:tcW w:w="438" w:type="pct"/>
            <w:tcBorders>
              <w:top w:val="single" w:sz="4" w:space="0" w:color="000000"/>
              <w:left w:val="single" w:sz="4" w:space="0" w:color="000000"/>
              <w:bottom w:val="single" w:sz="4" w:space="0" w:color="000000"/>
              <w:right w:val="single" w:sz="4" w:space="0" w:color="000000"/>
            </w:tcBorders>
          </w:tcPr>
          <w:p w14:paraId="2A77A803" w14:textId="77777777" w:rsidR="005A053A" w:rsidRPr="00553487" w:rsidRDefault="005A053A" w:rsidP="005F0849">
            <w:pPr>
              <w:spacing w:after="0" w:line="240" w:lineRule="auto"/>
              <w:contextualSpacing/>
              <w:jc w:val="both"/>
              <w:rPr>
                <w:sz w:val="22"/>
                <w:szCs w:val="22"/>
              </w:rPr>
            </w:pPr>
            <w:r w:rsidRPr="00553487">
              <w:rPr>
                <w:sz w:val="22"/>
                <w:szCs w:val="22"/>
              </w:rPr>
              <w:t>FT</w:t>
            </w:r>
          </w:p>
        </w:tc>
      </w:tr>
      <w:tr w:rsidR="005A053A" w:rsidRPr="00553487" w14:paraId="375B5ED6" w14:textId="77777777" w:rsidTr="006017FD">
        <w:tc>
          <w:tcPr>
            <w:tcW w:w="466" w:type="pct"/>
            <w:tcBorders>
              <w:top w:val="single" w:sz="4" w:space="0" w:color="000000"/>
              <w:left w:val="single" w:sz="4" w:space="0" w:color="000000"/>
              <w:bottom w:val="single" w:sz="4" w:space="0" w:color="000000"/>
              <w:right w:val="single" w:sz="4" w:space="0" w:color="000000"/>
            </w:tcBorders>
          </w:tcPr>
          <w:p w14:paraId="6F36C0E8"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22937666" w14:textId="77777777" w:rsidR="005A053A" w:rsidRPr="00553487" w:rsidRDefault="005A053A" w:rsidP="005F0849">
            <w:pPr>
              <w:spacing w:after="0" w:line="240" w:lineRule="auto"/>
              <w:contextualSpacing/>
              <w:rPr>
                <w:sz w:val="22"/>
                <w:szCs w:val="22"/>
              </w:rPr>
            </w:pPr>
            <w:r w:rsidRPr="00553487">
              <w:rPr>
                <w:sz w:val="22"/>
                <w:szCs w:val="22"/>
              </w:rPr>
              <w:t>Prof. Albert Mumma</w:t>
            </w:r>
          </w:p>
        </w:tc>
        <w:tc>
          <w:tcPr>
            <w:tcW w:w="590" w:type="pct"/>
            <w:tcBorders>
              <w:top w:val="single" w:sz="4" w:space="0" w:color="000000"/>
              <w:left w:val="single" w:sz="4" w:space="0" w:color="000000"/>
              <w:bottom w:val="single" w:sz="4" w:space="0" w:color="000000"/>
              <w:right w:val="single" w:sz="4" w:space="0" w:color="000000"/>
            </w:tcBorders>
          </w:tcPr>
          <w:p w14:paraId="0E31F31C" w14:textId="77777777" w:rsidR="005A053A" w:rsidRPr="00553487" w:rsidRDefault="005A053A" w:rsidP="005F0849">
            <w:pPr>
              <w:spacing w:line="240" w:lineRule="auto"/>
              <w:contextualSpacing/>
              <w:jc w:val="both"/>
              <w:rPr>
                <w:sz w:val="22"/>
                <w:szCs w:val="22"/>
              </w:rPr>
            </w:pPr>
            <w:r w:rsidRPr="00553487">
              <w:rPr>
                <w:sz w:val="22"/>
                <w:szCs w:val="22"/>
              </w:rPr>
              <w:t>Professor</w:t>
            </w:r>
          </w:p>
        </w:tc>
        <w:tc>
          <w:tcPr>
            <w:tcW w:w="832" w:type="pct"/>
            <w:tcBorders>
              <w:top w:val="single" w:sz="4" w:space="0" w:color="000000"/>
              <w:left w:val="single" w:sz="4" w:space="0" w:color="000000"/>
              <w:bottom w:val="single" w:sz="4" w:space="0" w:color="000000"/>
              <w:right w:val="single" w:sz="4" w:space="0" w:color="000000"/>
            </w:tcBorders>
          </w:tcPr>
          <w:p w14:paraId="2D483AA9" w14:textId="77777777" w:rsidR="005A053A" w:rsidRPr="00553487" w:rsidRDefault="005A053A" w:rsidP="005F0849">
            <w:pPr>
              <w:spacing w:line="240" w:lineRule="auto"/>
              <w:contextualSpacing/>
              <w:jc w:val="both"/>
              <w:rPr>
                <w:sz w:val="22"/>
                <w:szCs w:val="22"/>
              </w:rPr>
            </w:pPr>
            <w:r w:rsidRPr="00553487">
              <w:rPr>
                <w:sz w:val="22"/>
                <w:szCs w:val="22"/>
              </w:rPr>
              <w:t>PhD</w:t>
            </w:r>
          </w:p>
          <w:p w14:paraId="46FF35CB" w14:textId="77777777" w:rsidR="005A053A" w:rsidRPr="00553487" w:rsidRDefault="005A053A" w:rsidP="005F0849">
            <w:pPr>
              <w:spacing w:line="240" w:lineRule="auto"/>
              <w:contextualSpacing/>
              <w:jc w:val="both"/>
              <w:rPr>
                <w:sz w:val="22"/>
                <w:szCs w:val="22"/>
              </w:rPr>
            </w:pPr>
            <w:r w:rsidRPr="00553487">
              <w:rPr>
                <w:sz w:val="22"/>
                <w:szCs w:val="22"/>
              </w:rPr>
              <w:t>LLM</w:t>
            </w:r>
          </w:p>
          <w:p w14:paraId="47BF82C3"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190860C3" w14:textId="77777777" w:rsidR="005A053A" w:rsidRPr="00553487" w:rsidRDefault="005A053A" w:rsidP="005F0849">
            <w:pPr>
              <w:spacing w:after="0" w:line="240" w:lineRule="auto"/>
              <w:contextualSpacing/>
              <w:jc w:val="both"/>
              <w:rPr>
                <w:sz w:val="22"/>
                <w:szCs w:val="22"/>
              </w:rPr>
            </w:pPr>
            <w:r w:rsidRPr="00553487">
              <w:rPr>
                <w:sz w:val="22"/>
                <w:szCs w:val="22"/>
              </w:rPr>
              <w:t>1991 - Cambridge</w:t>
            </w:r>
          </w:p>
          <w:p w14:paraId="7174DE39" w14:textId="77777777" w:rsidR="005A053A" w:rsidRPr="00553487" w:rsidRDefault="005A053A" w:rsidP="005F0849">
            <w:pPr>
              <w:spacing w:after="0" w:line="240" w:lineRule="auto"/>
              <w:contextualSpacing/>
              <w:jc w:val="both"/>
              <w:rPr>
                <w:sz w:val="22"/>
                <w:szCs w:val="22"/>
              </w:rPr>
            </w:pPr>
            <w:proofErr w:type="gramStart"/>
            <w:r w:rsidRPr="00553487">
              <w:rPr>
                <w:sz w:val="22"/>
                <w:szCs w:val="22"/>
              </w:rPr>
              <w:t>1987  -</w:t>
            </w:r>
            <w:proofErr w:type="gramEnd"/>
            <w:r w:rsidRPr="00553487">
              <w:rPr>
                <w:sz w:val="22"/>
                <w:szCs w:val="22"/>
              </w:rPr>
              <w:t xml:space="preserve"> Yale</w:t>
            </w:r>
          </w:p>
          <w:p w14:paraId="2B7E1231" w14:textId="77777777" w:rsidR="005A053A" w:rsidRPr="00553487" w:rsidRDefault="005A053A" w:rsidP="005F0849">
            <w:pPr>
              <w:spacing w:after="0" w:line="240" w:lineRule="auto"/>
              <w:contextualSpacing/>
              <w:jc w:val="both"/>
              <w:rPr>
                <w:sz w:val="22"/>
                <w:szCs w:val="22"/>
              </w:rPr>
            </w:pPr>
            <w:r w:rsidRPr="00553487">
              <w:rPr>
                <w:sz w:val="22"/>
                <w:szCs w:val="22"/>
              </w:rPr>
              <w:t xml:space="preserve">1985 -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1E8CA16B" w14:textId="77777777" w:rsidR="005A053A" w:rsidRPr="00553487" w:rsidRDefault="005A053A" w:rsidP="005F0849">
            <w:pPr>
              <w:spacing w:after="0" w:line="240" w:lineRule="auto"/>
              <w:contextualSpacing/>
              <w:jc w:val="both"/>
              <w:rPr>
                <w:sz w:val="22"/>
                <w:szCs w:val="22"/>
              </w:rPr>
            </w:pPr>
            <w:r w:rsidRPr="00553487">
              <w:rPr>
                <w:sz w:val="22"/>
                <w:szCs w:val="22"/>
              </w:rPr>
              <w:t>International Environmental Law</w:t>
            </w:r>
          </w:p>
        </w:tc>
        <w:tc>
          <w:tcPr>
            <w:tcW w:w="653" w:type="pct"/>
            <w:tcBorders>
              <w:top w:val="single" w:sz="4" w:space="0" w:color="000000"/>
              <w:left w:val="single" w:sz="4" w:space="0" w:color="000000"/>
              <w:bottom w:val="single" w:sz="4" w:space="0" w:color="000000"/>
              <w:right w:val="single" w:sz="4" w:space="0" w:color="000000"/>
            </w:tcBorders>
          </w:tcPr>
          <w:p w14:paraId="14194184" w14:textId="77777777" w:rsidR="005A053A" w:rsidRPr="00553487" w:rsidRDefault="005A053A" w:rsidP="005F0849">
            <w:pPr>
              <w:spacing w:after="0" w:line="240" w:lineRule="auto"/>
              <w:contextualSpacing/>
              <w:jc w:val="both"/>
              <w:rPr>
                <w:sz w:val="22"/>
                <w:szCs w:val="22"/>
              </w:rPr>
            </w:pPr>
            <w:r w:rsidRPr="00553487">
              <w:rPr>
                <w:sz w:val="22"/>
                <w:szCs w:val="22"/>
              </w:rPr>
              <w:t>31</w:t>
            </w:r>
          </w:p>
        </w:tc>
        <w:tc>
          <w:tcPr>
            <w:tcW w:w="438" w:type="pct"/>
            <w:tcBorders>
              <w:top w:val="single" w:sz="4" w:space="0" w:color="000000"/>
              <w:left w:val="single" w:sz="4" w:space="0" w:color="000000"/>
              <w:bottom w:val="single" w:sz="4" w:space="0" w:color="000000"/>
              <w:right w:val="single" w:sz="4" w:space="0" w:color="000000"/>
            </w:tcBorders>
          </w:tcPr>
          <w:p w14:paraId="27F32EE9" w14:textId="77777777" w:rsidR="005A053A" w:rsidRPr="00553487" w:rsidRDefault="005A053A" w:rsidP="005F0849">
            <w:pPr>
              <w:spacing w:after="0" w:line="240" w:lineRule="auto"/>
              <w:contextualSpacing/>
              <w:jc w:val="both"/>
              <w:rPr>
                <w:sz w:val="22"/>
                <w:szCs w:val="22"/>
              </w:rPr>
            </w:pPr>
            <w:r w:rsidRPr="00553487">
              <w:rPr>
                <w:sz w:val="22"/>
                <w:szCs w:val="22"/>
              </w:rPr>
              <w:t>FT</w:t>
            </w:r>
          </w:p>
        </w:tc>
      </w:tr>
      <w:tr w:rsidR="005A053A" w:rsidRPr="00553487" w14:paraId="3E07E79D" w14:textId="77777777" w:rsidTr="006017FD">
        <w:tc>
          <w:tcPr>
            <w:tcW w:w="466" w:type="pct"/>
            <w:tcBorders>
              <w:top w:val="single" w:sz="4" w:space="0" w:color="000000"/>
              <w:left w:val="single" w:sz="4" w:space="0" w:color="000000"/>
              <w:bottom w:val="single" w:sz="4" w:space="0" w:color="000000"/>
              <w:right w:val="single" w:sz="4" w:space="0" w:color="000000"/>
            </w:tcBorders>
          </w:tcPr>
          <w:p w14:paraId="47520871"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311AA294" w14:textId="77777777" w:rsidR="005A053A" w:rsidRPr="00553487" w:rsidRDefault="005A053A" w:rsidP="005F0849">
            <w:pPr>
              <w:spacing w:after="0" w:line="240" w:lineRule="auto"/>
              <w:contextualSpacing/>
              <w:rPr>
                <w:sz w:val="22"/>
                <w:szCs w:val="22"/>
              </w:rPr>
            </w:pPr>
            <w:r w:rsidRPr="00553487">
              <w:rPr>
                <w:sz w:val="22"/>
                <w:szCs w:val="22"/>
              </w:rPr>
              <w:t xml:space="preserve">Prof. Francis </w:t>
            </w:r>
            <w:proofErr w:type="spellStart"/>
            <w:r w:rsidRPr="00553487">
              <w:rPr>
                <w:sz w:val="22"/>
                <w:szCs w:val="22"/>
              </w:rPr>
              <w:t>Situma</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65DBE533" w14:textId="77777777" w:rsidR="005A053A" w:rsidRPr="00553487" w:rsidRDefault="005A053A" w:rsidP="005F0849">
            <w:pPr>
              <w:spacing w:line="240" w:lineRule="auto"/>
              <w:contextualSpacing/>
              <w:jc w:val="both"/>
              <w:rPr>
                <w:sz w:val="22"/>
                <w:szCs w:val="22"/>
              </w:rPr>
            </w:pPr>
            <w:r w:rsidRPr="00553487">
              <w:rPr>
                <w:sz w:val="22"/>
                <w:szCs w:val="22"/>
              </w:rPr>
              <w:t>Professor</w:t>
            </w:r>
          </w:p>
        </w:tc>
        <w:tc>
          <w:tcPr>
            <w:tcW w:w="832" w:type="pct"/>
            <w:tcBorders>
              <w:top w:val="single" w:sz="4" w:space="0" w:color="000000"/>
              <w:left w:val="single" w:sz="4" w:space="0" w:color="000000"/>
              <w:bottom w:val="single" w:sz="4" w:space="0" w:color="000000"/>
              <w:right w:val="single" w:sz="4" w:space="0" w:color="000000"/>
            </w:tcBorders>
          </w:tcPr>
          <w:p w14:paraId="3FF4C2C6" w14:textId="77777777" w:rsidR="005A053A" w:rsidRPr="00553487" w:rsidRDefault="005A053A" w:rsidP="005F0849">
            <w:pPr>
              <w:spacing w:line="240" w:lineRule="auto"/>
              <w:contextualSpacing/>
              <w:jc w:val="both"/>
              <w:rPr>
                <w:sz w:val="22"/>
                <w:szCs w:val="22"/>
              </w:rPr>
            </w:pPr>
            <w:r w:rsidRPr="00553487">
              <w:rPr>
                <w:sz w:val="22"/>
                <w:szCs w:val="22"/>
              </w:rPr>
              <w:t>PhD</w:t>
            </w:r>
          </w:p>
          <w:p w14:paraId="2BE0F954" w14:textId="77777777" w:rsidR="005A053A" w:rsidRPr="00553487" w:rsidRDefault="005A053A" w:rsidP="005F0849">
            <w:pPr>
              <w:spacing w:line="240" w:lineRule="auto"/>
              <w:contextualSpacing/>
              <w:jc w:val="both"/>
              <w:rPr>
                <w:sz w:val="22"/>
                <w:szCs w:val="22"/>
              </w:rPr>
            </w:pPr>
            <w:r w:rsidRPr="00553487">
              <w:rPr>
                <w:sz w:val="22"/>
                <w:szCs w:val="22"/>
              </w:rPr>
              <w:t>LLM</w:t>
            </w:r>
          </w:p>
          <w:p w14:paraId="70C9C55C"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07A53CF5" w14:textId="77777777" w:rsidR="005A053A" w:rsidRPr="00553487" w:rsidRDefault="005A053A" w:rsidP="005F0849">
            <w:pPr>
              <w:spacing w:after="0" w:line="240" w:lineRule="auto"/>
              <w:contextualSpacing/>
              <w:jc w:val="both"/>
              <w:rPr>
                <w:sz w:val="22"/>
                <w:szCs w:val="22"/>
              </w:rPr>
            </w:pPr>
            <w:r w:rsidRPr="00553487">
              <w:rPr>
                <w:sz w:val="22"/>
                <w:szCs w:val="22"/>
              </w:rPr>
              <w:t>1995 – Fletcher</w:t>
            </w:r>
          </w:p>
          <w:p w14:paraId="69203115" w14:textId="77777777" w:rsidR="005A053A" w:rsidRPr="00553487" w:rsidRDefault="005A053A" w:rsidP="005F0849">
            <w:pPr>
              <w:spacing w:after="0" w:line="240" w:lineRule="auto"/>
              <w:contextualSpacing/>
              <w:jc w:val="both"/>
              <w:rPr>
                <w:sz w:val="22"/>
                <w:szCs w:val="22"/>
              </w:rPr>
            </w:pPr>
            <w:r w:rsidRPr="00553487">
              <w:rPr>
                <w:sz w:val="22"/>
                <w:szCs w:val="22"/>
              </w:rPr>
              <w:t xml:space="preserve">1987 – </w:t>
            </w:r>
            <w:proofErr w:type="spellStart"/>
            <w:r w:rsidRPr="00553487">
              <w:rPr>
                <w:sz w:val="22"/>
                <w:szCs w:val="22"/>
              </w:rPr>
              <w:t>UoN</w:t>
            </w:r>
            <w:proofErr w:type="spellEnd"/>
          </w:p>
          <w:p w14:paraId="1307E7AC" w14:textId="77777777" w:rsidR="005A053A" w:rsidRPr="00553487" w:rsidRDefault="005A053A" w:rsidP="005F0849">
            <w:pPr>
              <w:spacing w:after="0" w:line="240" w:lineRule="auto"/>
              <w:contextualSpacing/>
              <w:jc w:val="both"/>
              <w:rPr>
                <w:sz w:val="22"/>
                <w:szCs w:val="22"/>
              </w:rPr>
            </w:pPr>
            <w:r w:rsidRPr="00553487">
              <w:rPr>
                <w:sz w:val="22"/>
                <w:szCs w:val="22"/>
              </w:rPr>
              <w:t xml:space="preserve">1978 -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314F5A52" w14:textId="77777777" w:rsidR="005A053A" w:rsidRPr="00553487" w:rsidRDefault="005A053A" w:rsidP="005F0849">
            <w:pPr>
              <w:spacing w:after="0" w:line="240" w:lineRule="auto"/>
              <w:contextualSpacing/>
              <w:jc w:val="both"/>
              <w:rPr>
                <w:sz w:val="22"/>
                <w:szCs w:val="22"/>
              </w:rPr>
            </w:pPr>
            <w:r w:rsidRPr="00553487">
              <w:rPr>
                <w:sz w:val="22"/>
                <w:szCs w:val="22"/>
              </w:rPr>
              <w:t>International Environmental Law</w:t>
            </w:r>
          </w:p>
        </w:tc>
        <w:tc>
          <w:tcPr>
            <w:tcW w:w="653" w:type="pct"/>
            <w:tcBorders>
              <w:top w:val="single" w:sz="4" w:space="0" w:color="000000"/>
              <w:left w:val="single" w:sz="4" w:space="0" w:color="000000"/>
              <w:bottom w:val="single" w:sz="4" w:space="0" w:color="000000"/>
              <w:right w:val="single" w:sz="4" w:space="0" w:color="000000"/>
            </w:tcBorders>
          </w:tcPr>
          <w:p w14:paraId="4C48D567" w14:textId="77777777" w:rsidR="005A053A" w:rsidRPr="00553487" w:rsidRDefault="005A053A" w:rsidP="005F0849">
            <w:pPr>
              <w:spacing w:after="0" w:line="240" w:lineRule="auto"/>
              <w:contextualSpacing/>
              <w:jc w:val="both"/>
              <w:rPr>
                <w:sz w:val="22"/>
                <w:szCs w:val="22"/>
              </w:rPr>
            </w:pPr>
          </w:p>
        </w:tc>
        <w:tc>
          <w:tcPr>
            <w:tcW w:w="438" w:type="pct"/>
            <w:tcBorders>
              <w:top w:val="single" w:sz="4" w:space="0" w:color="000000"/>
              <w:left w:val="single" w:sz="4" w:space="0" w:color="000000"/>
              <w:bottom w:val="single" w:sz="4" w:space="0" w:color="000000"/>
              <w:right w:val="single" w:sz="4" w:space="0" w:color="000000"/>
            </w:tcBorders>
          </w:tcPr>
          <w:p w14:paraId="212FB38D" w14:textId="77777777" w:rsidR="005A053A" w:rsidRPr="00553487" w:rsidRDefault="005A053A" w:rsidP="005F0849">
            <w:pPr>
              <w:spacing w:after="0" w:line="240" w:lineRule="auto"/>
              <w:contextualSpacing/>
              <w:jc w:val="both"/>
              <w:rPr>
                <w:sz w:val="22"/>
                <w:szCs w:val="22"/>
              </w:rPr>
            </w:pPr>
          </w:p>
        </w:tc>
      </w:tr>
      <w:tr w:rsidR="005A053A" w:rsidRPr="00553487" w14:paraId="414013EF" w14:textId="77777777" w:rsidTr="006017FD">
        <w:tc>
          <w:tcPr>
            <w:tcW w:w="466" w:type="pct"/>
            <w:tcBorders>
              <w:top w:val="single" w:sz="4" w:space="0" w:color="000000"/>
              <w:left w:val="single" w:sz="4" w:space="0" w:color="000000"/>
              <w:bottom w:val="single" w:sz="4" w:space="0" w:color="000000"/>
              <w:right w:val="single" w:sz="4" w:space="0" w:color="000000"/>
            </w:tcBorders>
          </w:tcPr>
          <w:p w14:paraId="504D3F23"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3E7BF808"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w:t>
            </w:r>
            <w:proofErr w:type="spellStart"/>
            <w:r w:rsidRPr="00553487">
              <w:rPr>
                <w:sz w:val="22"/>
                <w:szCs w:val="22"/>
              </w:rPr>
              <w:t>Akunga</w:t>
            </w:r>
            <w:proofErr w:type="spellEnd"/>
            <w:r w:rsidRPr="00553487">
              <w:rPr>
                <w:sz w:val="22"/>
                <w:szCs w:val="22"/>
              </w:rPr>
              <w:t xml:space="preserve"> </w:t>
            </w:r>
            <w:proofErr w:type="spellStart"/>
            <w:r w:rsidRPr="00553487">
              <w:rPr>
                <w:sz w:val="22"/>
                <w:szCs w:val="22"/>
              </w:rPr>
              <w:t>Momanyi</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34E72E56"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23E97482" w14:textId="77777777" w:rsidR="005A053A" w:rsidRPr="00553487" w:rsidRDefault="005A053A" w:rsidP="005F0849">
            <w:pPr>
              <w:spacing w:line="240" w:lineRule="auto"/>
              <w:contextualSpacing/>
              <w:jc w:val="both"/>
              <w:rPr>
                <w:sz w:val="22"/>
                <w:szCs w:val="22"/>
              </w:rPr>
            </w:pPr>
            <w:r w:rsidRPr="00553487">
              <w:rPr>
                <w:sz w:val="22"/>
                <w:szCs w:val="22"/>
              </w:rPr>
              <w:t>PhD</w:t>
            </w:r>
          </w:p>
          <w:p w14:paraId="4E275BD8" w14:textId="77777777" w:rsidR="005A053A" w:rsidRPr="00553487" w:rsidRDefault="005A053A" w:rsidP="005F0849">
            <w:pPr>
              <w:spacing w:line="240" w:lineRule="auto"/>
              <w:contextualSpacing/>
              <w:jc w:val="both"/>
              <w:rPr>
                <w:sz w:val="22"/>
                <w:szCs w:val="22"/>
              </w:rPr>
            </w:pPr>
            <w:r w:rsidRPr="00553487">
              <w:rPr>
                <w:sz w:val="22"/>
                <w:szCs w:val="22"/>
              </w:rPr>
              <w:t>LLM</w:t>
            </w:r>
          </w:p>
          <w:p w14:paraId="56FB4549"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009DD6DE" w14:textId="77777777" w:rsidR="005A053A" w:rsidRPr="00553487" w:rsidRDefault="005A053A" w:rsidP="005F0849">
            <w:pPr>
              <w:spacing w:line="240" w:lineRule="auto"/>
              <w:contextualSpacing/>
              <w:jc w:val="both"/>
              <w:rPr>
                <w:sz w:val="22"/>
                <w:szCs w:val="22"/>
              </w:rPr>
            </w:pPr>
            <w:r w:rsidRPr="00553487">
              <w:rPr>
                <w:sz w:val="22"/>
                <w:szCs w:val="22"/>
              </w:rPr>
              <w:t xml:space="preserve">1998 - </w:t>
            </w:r>
            <w:proofErr w:type="spellStart"/>
            <w:r w:rsidRPr="00553487">
              <w:rPr>
                <w:sz w:val="22"/>
                <w:szCs w:val="22"/>
              </w:rPr>
              <w:t>UoN</w:t>
            </w:r>
            <w:proofErr w:type="spellEnd"/>
          </w:p>
          <w:p w14:paraId="4248B1DA" w14:textId="77777777" w:rsidR="005A053A" w:rsidRPr="00553487" w:rsidRDefault="005A053A" w:rsidP="005F0849">
            <w:pPr>
              <w:spacing w:line="240" w:lineRule="auto"/>
              <w:contextualSpacing/>
              <w:jc w:val="both"/>
              <w:rPr>
                <w:sz w:val="22"/>
                <w:szCs w:val="22"/>
              </w:rPr>
            </w:pPr>
            <w:r w:rsidRPr="00553487">
              <w:rPr>
                <w:sz w:val="22"/>
                <w:szCs w:val="22"/>
              </w:rPr>
              <w:t xml:space="preserve">1992 -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79DBE2AB" w14:textId="77777777" w:rsidR="005A053A" w:rsidRPr="00553487" w:rsidRDefault="005A053A" w:rsidP="005F0849">
            <w:pPr>
              <w:spacing w:line="240" w:lineRule="auto"/>
              <w:contextualSpacing/>
              <w:jc w:val="both"/>
              <w:rPr>
                <w:sz w:val="22"/>
                <w:szCs w:val="22"/>
              </w:rPr>
            </w:pPr>
            <w:r w:rsidRPr="00553487">
              <w:rPr>
                <w:sz w:val="22"/>
                <w:szCs w:val="22"/>
              </w:rPr>
              <w:t>Blue economy</w:t>
            </w:r>
          </w:p>
        </w:tc>
        <w:tc>
          <w:tcPr>
            <w:tcW w:w="653" w:type="pct"/>
            <w:tcBorders>
              <w:top w:val="single" w:sz="4" w:space="0" w:color="000000"/>
              <w:left w:val="single" w:sz="4" w:space="0" w:color="000000"/>
              <w:bottom w:val="single" w:sz="4" w:space="0" w:color="000000"/>
              <w:right w:val="single" w:sz="4" w:space="0" w:color="000000"/>
            </w:tcBorders>
          </w:tcPr>
          <w:p w14:paraId="0393A3B3" w14:textId="77777777" w:rsidR="005A053A" w:rsidRPr="00553487" w:rsidRDefault="005A053A" w:rsidP="005F0849">
            <w:pPr>
              <w:rPr>
                <w:sz w:val="22"/>
                <w:szCs w:val="22"/>
              </w:rPr>
            </w:pPr>
            <w:r w:rsidRPr="00553487">
              <w:rPr>
                <w:sz w:val="22"/>
                <w:szCs w:val="22"/>
              </w:rPr>
              <w:t>21</w:t>
            </w:r>
          </w:p>
        </w:tc>
        <w:tc>
          <w:tcPr>
            <w:tcW w:w="438" w:type="pct"/>
            <w:tcBorders>
              <w:top w:val="single" w:sz="4" w:space="0" w:color="000000"/>
              <w:left w:val="single" w:sz="4" w:space="0" w:color="000000"/>
              <w:bottom w:val="single" w:sz="4" w:space="0" w:color="000000"/>
              <w:right w:val="single" w:sz="4" w:space="0" w:color="000000"/>
            </w:tcBorders>
          </w:tcPr>
          <w:p w14:paraId="51FBBAF4"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37BD6437" w14:textId="77777777" w:rsidTr="006017FD">
        <w:tc>
          <w:tcPr>
            <w:tcW w:w="466" w:type="pct"/>
            <w:tcBorders>
              <w:top w:val="single" w:sz="4" w:space="0" w:color="000000"/>
              <w:left w:val="single" w:sz="4" w:space="0" w:color="000000"/>
              <w:bottom w:val="single" w:sz="4" w:space="0" w:color="000000"/>
              <w:right w:val="single" w:sz="4" w:space="0" w:color="000000"/>
            </w:tcBorders>
          </w:tcPr>
          <w:p w14:paraId="524983E0"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69551039"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Robert </w:t>
            </w:r>
            <w:proofErr w:type="spellStart"/>
            <w:r w:rsidRPr="00553487">
              <w:rPr>
                <w:sz w:val="22"/>
                <w:szCs w:val="22"/>
              </w:rPr>
              <w:t>Kibugi</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7F5C5177"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13AE3E9D" w14:textId="77777777" w:rsidR="005A053A" w:rsidRPr="00553487" w:rsidRDefault="005A053A" w:rsidP="005F0849">
            <w:pPr>
              <w:spacing w:line="240" w:lineRule="auto"/>
              <w:contextualSpacing/>
              <w:jc w:val="both"/>
              <w:rPr>
                <w:sz w:val="22"/>
                <w:szCs w:val="22"/>
              </w:rPr>
            </w:pPr>
            <w:r w:rsidRPr="00553487">
              <w:rPr>
                <w:sz w:val="22"/>
                <w:szCs w:val="22"/>
              </w:rPr>
              <w:t>PhD</w:t>
            </w:r>
          </w:p>
          <w:p w14:paraId="1EA4D498" w14:textId="77777777" w:rsidR="005A053A" w:rsidRPr="00553487" w:rsidRDefault="005A053A" w:rsidP="005F0849">
            <w:pPr>
              <w:spacing w:line="240" w:lineRule="auto"/>
              <w:contextualSpacing/>
              <w:jc w:val="both"/>
              <w:rPr>
                <w:sz w:val="22"/>
                <w:szCs w:val="22"/>
              </w:rPr>
            </w:pPr>
            <w:r w:rsidRPr="00553487">
              <w:rPr>
                <w:sz w:val="22"/>
                <w:szCs w:val="22"/>
              </w:rPr>
              <w:t>LLM</w:t>
            </w:r>
          </w:p>
          <w:p w14:paraId="347C909A"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29C4456E" w14:textId="77777777" w:rsidR="005A053A" w:rsidRPr="00553487" w:rsidRDefault="005A053A" w:rsidP="005F0849">
            <w:pPr>
              <w:spacing w:line="240" w:lineRule="auto"/>
              <w:contextualSpacing/>
              <w:jc w:val="both"/>
              <w:rPr>
                <w:sz w:val="22"/>
                <w:szCs w:val="22"/>
              </w:rPr>
            </w:pPr>
            <w:r w:rsidRPr="00553487">
              <w:rPr>
                <w:sz w:val="22"/>
                <w:szCs w:val="22"/>
              </w:rPr>
              <w:t>2011 - Ottawa</w:t>
            </w:r>
          </w:p>
          <w:p w14:paraId="69A84C7F" w14:textId="77777777" w:rsidR="005A053A" w:rsidRPr="00553487" w:rsidRDefault="005A053A" w:rsidP="005F0849">
            <w:pPr>
              <w:spacing w:line="240" w:lineRule="auto"/>
              <w:contextualSpacing/>
              <w:jc w:val="both"/>
              <w:rPr>
                <w:sz w:val="22"/>
                <w:szCs w:val="22"/>
              </w:rPr>
            </w:pPr>
            <w:r w:rsidRPr="00553487">
              <w:rPr>
                <w:sz w:val="22"/>
                <w:szCs w:val="22"/>
              </w:rPr>
              <w:t xml:space="preserve">2006 - </w:t>
            </w:r>
            <w:proofErr w:type="spellStart"/>
            <w:r w:rsidRPr="00553487">
              <w:rPr>
                <w:sz w:val="22"/>
                <w:szCs w:val="22"/>
              </w:rPr>
              <w:t>UoN</w:t>
            </w:r>
            <w:proofErr w:type="spellEnd"/>
          </w:p>
          <w:p w14:paraId="788BA589" w14:textId="77777777" w:rsidR="005A053A" w:rsidRPr="00553487" w:rsidRDefault="005A053A" w:rsidP="005F0849">
            <w:pPr>
              <w:spacing w:line="240" w:lineRule="auto"/>
              <w:contextualSpacing/>
              <w:jc w:val="both"/>
              <w:rPr>
                <w:sz w:val="22"/>
                <w:szCs w:val="22"/>
              </w:rPr>
            </w:pPr>
            <w:r w:rsidRPr="00553487">
              <w:rPr>
                <w:sz w:val="22"/>
                <w:szCs w:val="22"/>
              </w:rPr>
              <w:t xml:space="preserve">2005 -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205A6D36" w14:textId="77777777" w:rsidR="005A053A" w:rsidRPr="00553487" w:rsidRDefault="005A053A" w:rsidP="005F0849">
            <w:pPr>
              <w:spacing w:line="240" w:lineRule="auto"/>
              <w:contextualSpacing/>
              <w:jc w:val="both"/>
              <w:rPr>
                <w:sz w:val="22"/>
                <w:szCs w:val="22"/>
              </w:rPr>
            </w:pPr>
            <w:r w:rsidRPr="00553487">
              <w:rPr>
                <w:sz w:val="22"/>
                <w:szCs w:val="22"/>
              </w:rPr>
              <w:t>Environment</w:t>
            </w:r>
          </w:p>
          <w:p w14:paraId="481C6E95" w14:textId="77777777" w:rsidR="005A053A" w:rsidRPr="00553487" w:rsidRDefault="005A053A" w:rsidP="005F0849">
            <w:pPr>
              <w:spacing w:line="240" w:lineRule="auto"/>
              <w:contextualSpacing/>
              <w:jc w:val="both"/>
              <w:rPr>
                <w:sz w:val="22"/>
                <w:szCs w:val="22"/>
              </w:rPr>
            </w:pPr>
            <w:r w:rsidRPr="00553487">
              <w:rPr>
                <w:sz w:val="22"/>
                <w:szCs w:val="22"/>
              </w:rPr>
              <w:t>Natural resources</w:t>
            </w:r>
          </w:p>
          <w:p w14:paraId="05CB2C4A" w14:textId="77777777" w:rsidR="005A053A" w:rsidRPr="00553487" w:rsidRDefault="005A053A" w:rsidP="005F0849">
            <w:pPr>
              <w:spacing w:line="240" w:lineRule="auto"/>
              <w:contextualSpacing/>
              <w:jc w:val="both"/>
              <w:rPr>
                <w:sz w:val="22"/>
                <w:szCs w:val="22"/>
              </w:rPr>
            </w:pPr>
            <w:r w:rsidRPr="00553487">
              <w:rPr>
                <w:sz w:val="22"/>
                <w:szCs w:val="22"/>
              </w:rPr>
              <w:t>Land use</w:t>
            </w:r>
          </w:p>
          <w:p w14:paraId="5E6EC469" w14:textId="77777777" w:rsidR="005A053A" w:rsidRPr="00553487" w:rsidRDefault="005A053A" w:rsidP="005F0849">
            <w:pPr>
              <w:spacing w:line="240" w:lineRule="auto"/>
              <w:contextualSpacing/>
              <w:jc w:val="both"/>
              <w:rPr>
                <w:sz w:val="22"/>
                <w:szCs w:val="22"/>
              </w:rPr>
            </w:pPr>
            <w:r w:rsidRPr="00553487">
              <w:rPr>
                <w:sz w:val="22"/>
                <w:szCs w:val="22"/>
              </w:rPr>
              <w:t>Climate change</w:t>
            </w:r>
          </w:p>
          <w:p w14:paraId="5A71CC74" w14:textId="77777777" w:rsidR="005A053A" w:rsidRPr="00553487" w:rsidRDefault="005A053A" w:rsidP="005F0849">
            <w:pPr>
              <w:spacing w:line="240" w:lineRule="auto"/>
              <w:contextualSpacing/>
              <w:jc w:val="both"/>
              <w:rPr>
                <w:sz w:val="22"/>
                <w:szCs w:val="22"/>
              </w:rPr>
            </w:pPr>
            <w:r w:rsidRPr="00553487">
              <w:rPr>
                <w:sz w:val="22"/>
                <w:szCs w:val="22"/>
              </w:rPr>
              <w:t>Property law</w:t>
            </w:r>
          </w:p>
        </w:tc>
        <w:tc>
          <w:tcPr>
            <w:tcW w:w="653" w:type="pct"/>
            <w:tcBorders>
              <w:top w:val="single" w:sz="4" w:space="0" w:color="000000"/>
              <w:left w:val="single" w:sz="4" w:space="0" w:color="000000"/>
              <w:bottom w:val="single" w:sz="4" w:space="0" w:color="000000"/>
              <w:right w:val="single" w:sz="4" w:space="0" w:color="000000"/>
            </w:tcBorders>
          </w:tcPr>
          <w:p w14:paraId="5ABD75F3" w14:textId="77777777" w:rsidR="005A053A" w:rsidRPr="00553487" w:rsidRDefault="005A053A" w:rsidP="005F0849">
            <w:pPr>
              <w:spacing w:line="240" w:lineRule="auto"/>
              <w:contextualSpacing/>
              <w:jc w:val="both"/>
              <w:rPr>
                <w:sz w:val="22"/>
                <w:szCs w:val="22"/>
              </w:rPr>
            </w:pPr>
            <w:r w:rsidRPr="00553487">
              <w:rPr>
                <w:sz w:val="22"/>
                <w:szCs w:val="22"/>
              </w:rPr>
              <w:t>12</w:t>
            </w:r>
          </w:p>
        </w:tc>
        <w:tc>
          <w:tcPr>
            <w:tcW w:w="438" w:type="pct"/>
            <w:tcBorders>
              <w:top w:val="single" w:sz="4" w:space="0" w:color="000000"/>
              <w:left w:val="single" w:sz="4" w:space="0" w:color="000000"/>
              <w:bottom w:val="single" w:sz="4" w:space="0" w:color="000000"/>
              <w:right w:val="single" w:sz="4" w:space="0" w:color="000000"/>
            </w:tcBorders>
          </w:tcPr>
          <w:p w14:paraId="3162D620"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12BB2226" w14:textId="77777777" w:rsidTr="000B5917">
        <w:trPr>
          <w:trHeight w:val="1070"/>
        </w:trPr>
        <w:tc>
          <w:tcPr>
            <w:tcW w:w="466" w:type="pct"/>
            <w:tcBorders>
              <w:top w:val="single" w:sz="4" w:space="0" w:color="000000"/>
              <w:left w:val="single" w:sz="4" w:space="0" w:color="000000"/>
              <w:bottom w:val="single" w:sz="4" w:space="0" w:color="000000"/>
              <w:right w:val="single" w:sz="4" w:space="0" w:color="000000"/>
            </w:tcBorders>
          </w:tcPr>
          <w:p w14:paraId="77BA5C9B"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437FA337"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Scholastica Omondi</w:t>
            </w:r>
          </w:p>
        </w:tc>
        <w:tc>
          <w:tcPr>
            <w:tcW w:w="590" w:type="pct"/>
            <w:tcBorders>
              <w:top w:val="single" w:sz="4" w:space="0" w:color="000000"/>
              <w:left w:val="single" w:sz="4" w:space="0" w:color="000000"/>
              <w:bottom w:val="single" w:sz="4" w:space="0" w:color="000000"/>
              <w:right w:val="single" w:sz="4" w:space="0" w:color="000000"/>
            </w:tcBorders>
          </w:tcPr>
          <w:p w14:paraId="12A54708"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69A2AD69" w14:textId="77777777" w:rsidR="005A053A" w:rsidRPr="00553487" w:rsidRDefault="005A053A" w:rsidP="005F0849">
            <w:pPr>
              <w:spacing w:line="240" w:lineRule="auto"/>
              <w:contextualSpacing/>
              <w:jc w:val="both"/>
              <w:rPr>
                <w:sz w:val="22"/>
                <w:szCs w:val="22"/>
              </w:rPr>
            </w:pPr>
            <w:r w:rsidRPr="00553487">
              <w:rPr>
                <w:sz w:val="22"/>
                <w:szCs w:val="22"/>
              </w:rPr>
              <w:t>PhD (2)</w:t>
            </w:r>
          </w:p>
          <w:p w14:paraId="20E37521" w14:textId="77777777" w:rsidR="005A053A" w:rsidRPr="00553487" w:rsidRDefault="005A053A" w:rsidP="005F0849">
            <w:pPr>
              <w:spacing w:line="240" w:lineRule="auto"/>
              <w:contextualSpacing/>
              <w:jc w:val="both"/>
              <w:rPr>
                <w:sz w:val="22"/>
                <w:szCs w:val="22"/>
              </w:rPr>
            </w:pPr>
            <w:r w:rsidRPr="00553487">
              <w:rPr>
                <w:sz w:val="22"/>
                <w:szCs w:val="22"/>
              </w:rPr>
              <w:t>MA</w:t>
            </w:r>
          </w:p>
          <w:p w14:paraId="5111409D"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1DE8A7C5" w14:textId="77777777" w:rsidR="005A053A" w:rsidRPr="00553487" w:rsidRDefault="005A053A" w:rsidP="005F0849">
            <w:pPr>
              <w:spacing w:line="240" w:lineRule="auto"/>
              <w:contextualSpacing/>
              <w:jc w:val="both"/>
              <w:rPr>
                <w:sz w:val="22"/>
                <w:szCs w:val="22"/>
              </w:rPr>
            </w:pPr>
            <w:r w:rsidRPr="00553487">
              <w:rPr>
                <w:sz w:val="22"/>
                <w:szCs w:val="22"/>
              </w:rPr>
              <w:t>2021 - Kenyatta University</w:t>
            </w:r>
          </w:p>
          <w:p w14:paraId="0178F727" w14:textId="77777777" w:rsidR="005A053A" w:rsidRPr="00553487" w:rsidRDefault="005A053A" w:rsidP="005F0849">
            <w:pPr>
              <w:spacing w:line="240" w:lineRule="auto"/>
              <w:contextualSpacing/>
              <w:jc w:val="both"/>
              <w:rPr>
                <w:sz w:val="22"/>
                <w:szCs w:val="22"/>
              </w:rPr>
            </w:pPr>
            <w:r w:rsidRPr="00553487">
              <w:rPr>
                <w:sz w:val="22"/>
                <w:szCs w:val="22"/>
              </w:rPr>
              <w:t xml:space="preserve">2013 - </w:t>
            </w:r>
            <w:proofErr w:type="spellStart"/>
            <w:r w:rsidRPr="00553487">
              <w:rPr>
                <w:sz w:val="22"/>
                <w:szCs w:val="22"/>
              </w:rPr>
              <w:t>UoN</w:t>
            </w:r>
            <w:proofErr w:type="spellEnd"/>
          </w:p>
          <w:p w14:paraId="18AE4AB1" w14:textId="77777777" w:rsidR="005A053A" w:rsidRPr="00553487" w:rsidRDefault="005A053A" w:rsidP="005F0849">
            <w:pPr>
              <w:spacing w:line="240" w:lineRule="auto"/>
              <w:contextualSpacing/>
              <w:jc w:val="both"/>
              <w:rPr>
                <w:sz w:val="22"/>
                <w:szCs w:val="22"/>
              </w:rPr>
            </w:pPr>
            <w:r w:rsidRPr="00553487">
              <w:rPr>
                <w:sz w:val="22"/>
                <w:szCs w:val="22"/>
              </w:rPr>
              <w:t>1991</w:t>
            </w:r>
            <w:r w:rsidRPr="00553487">
              <w:rPr>
                <w:b/>
                <w:sz w:val="22"/>
                <w:szCs w:val="22"/>
              </w:rPr>
              <w:t>-</w:t>
            </w:r>
            <w:r w:rsidRPr="00553487">
              <w:rPr>
                <w:sz w:val="22"/>
                <w:szCs w:val="22"/>
              </w:rPr>
              <w:t xml:space="preserve"> </w:t>
            </w:r>
            <w:proofErr w:type="spellStart"/>
            <w:r w:rsidRPr="00553487">
              <w:rPr>
                <w:sz w:val="22"/>
                <w:szCs w:val="22"/>
              </w:rPr>
              <w:t>UoN</w:t>
            </w:r>
            <w:proofErr w:type="spellEnd"/>
          </w:p>
          <w:p w14:paraId="717432A1" w14:textId="77777777" w:rsidR="005A053A" w:rsidRPr="00553487" w:rsidRDefault="005A053A" w:rsidP="005F0849">
            <w:pPr>
              <w:spacing w:line="240" w:lineRule="auto"/>
              <w:contextualSpacing/>
              <w:jc w:val="both"/>
              <w:rPr>
                <w:sz w:val="22"/>
                <w:szCs w:val="22"/>
              </w:rPr>
            </w:pPr>
          </w:p>
        </w:tc>
        <w:tc>
          <w:tcPr>
            <w:tcW w:w="856" w:type="pct"/>
            <w:tcBorders>
              <w:top w:val="single" w:sz="4" w:space="0" w:color="000000"/>
              <w:left w:val="single" w:sz="4" w:space="0" w:color="000000"/>
              <w:bottom w:val="single" w:sz="4" w:space="0" w:color="000000"/>
              <w:right w:val="single" w:sz="4" w:space="0" w:color="000000"/>
            </w:tcBorders>
          </w:tcPr>
          <w:p w14:paraId="11C73706" w14:textId="77777777" w:rsidR="005A053A" w:rsidRPr="00553487" w:rsidRDefault="005A053A" w:rsidP="005F0849">
            <w:pPr>
              <w:spacing w:line="240" w:lineRule="auto"/>
              <w:contextualSpacing/>
              <w:jc w:val="both"/>
              <w:rPr>
                <w:sz w:val="22"/>
                <w:szCs w:val="22"/>
              </w:rPr>
            </w:pPr>
            <w:r w:rsidRPr="00553487">
              <w:rPr>
                <w:sz w:val="22"/>
                <w:szCs w:val="22"/>
              </w:rPr>
              <w:t>Child law</w:t>
            </w:r>
          </w:p>
          <w:p w14:paraId="2296AC09" w14:textId="77777777" w:rsidR="005A053A" w:rsidRPr="00553487" w:rsidRDefault="005A053A" w:rsidP="005F0849">
            <w:pPr>
              <w:spacing w:line="240" w:lineRule="auto"/>
              <w:contextualSpacing/>
              <w:jc w:val="both"/>
              <w:rPr>
                <w:sz w:val="22"/>
                <w:szCs w:val="22"/>
              </w:rPr>
            </w:pPr>
            <w:r w:rsidRPr="00553487">
              <w:rPr>
                <w:sz w:val="22"/>
                <w:szCs w:val="22"/>
              </w:rPr>
              <w:t>Fisheries</w:t>
            </w:r>
          </w:p>
        </w:tc>
        <w:tc>
          <w:tcPr>
            <w:tcW w:w="653" w:type="pct"/>
            <w:tcBorders>
              <w:top w:val="single" w:sz="4" w:space="0" w:color="000000"/>
              <w:left w:val="single" w:sz="4" w:space="0" w:color="000000"/>
              <w:bottom w:val="single" w:sz="4" w:space="0" w:color="000000"/>
              <w:right w:val="single" w:sz="4" w:space="0" w:color="000000"/>
            </w:tcBorders>
          </w:tcPr>
          <w:p w14:paraId="09529A5B" w14:textId="77777777" w:rsidR="005A053A" w:rsidRPr="00553487" w:rsidRDefault="005A053A" w:rsidP="005F0849">
            <w:pPr>
              <w:spacing w:line="240" w:lineRule="auto"/>
              <w:contextualSpacing/>
              <w:jc w:val="both"/>
              <w:rPr>
                <w:sz w:val="22"/>
                <w:szCs w:val="22"/>
              </w:rPr>
            </w:pPr>
            <w:r w:rsidRPr="00553487">
              <w:rPr>
                <w:sz w:val="22"/>
                <w:szCs w:val="22"/>
              </w:rPr>
              <w:t>11</w:t>
            </w:r>
          </w:p>
        </w:tc>
        <w:tc>
          <w:tcPr>
            <w:tcW w:w="438" w:type="pct"/>
            <w:tcBorders>
              <w:top w:val="single" w:sz="4" w:space="0" w:color="000000"/>
              <w:left w:val="single" w:sz="4" w:space="0" w:color="000000"/>
              <w:bottom w:val="single" w:sz="4" w:space="0" w:color="000000"/>
              <w:right w:val="single" w:sz="4" w:space="0" w:color="000000"/>
            </w:tcBorders>
          </w:tcPr>
          <w:p w14:paraId="40F85AAB"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7B947265" w14:textId="77777777" w:rsidTr="006017FD">
        <w:tc>
          <w:tcPr>
            <w:tcW w:w="466" w:type="pct"/>
            <w:tcBorders>
              <w:top w:val="single" w:sz="4" w:space="0" w:color="000000"/>
              <w:left w:val="single" w:sz="4" w:space="0" w:color="000000"/>
              <w:bottom w:val="single" w:sz="4" w:space="0" w:color="000000"/>
              <w:right w:val="single" w:sz="4" w:space="0" w:color="000000"/>
            </w:tcBorders>
          </w:tcPr>
          <w:p w14:paraId="3019BEFB" w14:textId="77777777" w:rsidR="005A053A" w:rsidRPr="00553487" w:rsidRDefault="005A053A" w:rsidP="00343B08">
            <w:pPr>
              <w:pStyle w:val="ListParagraph"/>
              <w:numPr>
                <w:ilvl w:val="0"/>
                <w:numId w:val="78"/>
              </w:numPr>
              <w:spacing w:after="0" w:line="240" w:lineRule="auto"/>
              <w:rPr>
                <w:color w:val="000000"/>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66C07F58" w14:textId="77777777" w:rsidR="005A053A" w:rsidRPr="00553487" w:rsidRDefault="005A053A" w:rsidP="005F0849">
            <w:pPr>
              <w:spacing w:after="0" w:line="240" w:lineRule="auto"/>
              <w:contextualSpacing/>
              <w:rPr>
                <w:color w:val="000000"/>
                <w:sz w:val="22"/>
                <w:szCs w:val="22"/>
              </w:rPr>
            </w:pPr>
            <w:proofErr w:type="spellStart"/>
            <w:r w:rsidRPr="00553487">
              <w:rPr>
                <w:color w:val="000000"/>
                <w:sz w:val="22"/>
                <w:szCs w:val="22"/>
              </w:rPr>
              <w:t>Dr.</w:t>
            </w:r>
            <w:proofErr w:type="spellEnd"/>
            <w:r w:rsidRPr="00553487">
              <w:rPr>
                <w:color w:val="000000"/>
                <w:sz w:val="22"/>
                <w:szCs w:val="22"/>
              </w:rPr>
              <w:t xml:space="preserve"> Constance </w:t>
            </w:r>
            <w:proofErr w:type="spellStart"/>
            <w:r w:rsidRPr="00553487">
              <w:rPr>
                <w:color w:val="000000"/>
                <w:sz w:val="22"/>
                <w:szCs w:val="22"/>
              </w:rPr>
              <w:t>Gikonyo</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01E23CD9"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5F44F732" w14:textId="77777777" w:rsidR="005A053A" w:rsidRPr="00553487" w:rsidRDefault="005A053A" w:rsidP="005F0849">
            <w:pPr>
              <w:spacing w:line="240" w:lineRule="auto"/>
              <w:contextualSpacing/>
              <w:jc w:val="both"/>
              <w:rPr>
                <w:sz w:val="22"/>
                <w:szCs w:val="22"/>
              </w:rPr>
            </w:pPr>
            <w:r w:rsidRPr="00553487">
              <w:rPr>
                <w:sz w:val="22"/>
                <w:szCs w:val="22"/>
              </w:rPr>
              <w:t>PhD</w:t>
            </w:r>
          </w:p>
          <w:p w14:paraId="73CC1301" w14:textId="77777777" w:rsidR="005A053A" w:rsidRPr="00553487" w:rsidRDefault="005A053A" w:rsidP="005F0849">
            <w:pPr>
              <w:spacing w:line="240" w:lineRule="auto"/>
              <w:contextualSpacing/>
              <w:jc w:val="both"/>
              <w:rPr>
                <w:sz w:val="22"/>
                <w:szCs w:val="22"/>
              </w:rPr>
            </w:pPr>
            <w:r w:rsidRPr="00553487">
              <w:rPr>
                <w:sz w:val="22"/>
                <w:szCs w:val="22"/>
              </w:rPr>
              <w:t>LLM</w:t>
            </w:r>
          </w:p>
          <w:p w14:paraId="7701F609"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2148AE08" w14:textId="77777777" w:rsidR="005A053A" w:rsidRPr="00553487" w:rsidRDefault="005A053A" w:rsidP="005F0849">
            <w:pPr>
              <w:spacing w:line="240" w:lineRule="auto"/>
              <w:contextualSpacing/>
              <w:jc w:val="both"/>
              <w:rPr>
                <w:sz w:val="22"/>
                <w:szCs w:val="22"/>
              </w:rPr>
            </w:pPr>
            <w:r w:rsidRPr="00553487">
              <w:rPr>
                <w:sz w:val="22"/>
                <w:szCs w:val="22"/>
              </w:rPr>
              <w:t>2018 -       Witwatersrand</w:t>
            </w:r>
          </w:p>
          <w:p w14:paraId="7C493EFF" w14:textId="77777777" w:rsidR="005A053A" w:rsidRPr="00553487" w:rsidRDefault="005A053A" w:rsidP="005F0849">
            <w:pPr>
              <w:spacing w:line="240" w:lineRule="auto"/>
              <w:contextualSpacing/>
              <w:jc w:val="both"/>
              <w:rPr>
                <w:sz w:val="22"/>
                <w:szCs w:val="22"/>
              </w:rPr>
            </w:pPr>
            <w:r w:rsidRPr="00553487">
              <w:rPr>
                <w:sz w:val="22"/>
                <w:szCs w:val="22"/>
              </w:rPr>
              <w:t>2005 - Kent</w:t>
            </w:r>
          </w:p>
          <w:p w14:paraId="2102B187" w14:textId="77777777" w:rsidR="005A053A" w:rsidRPr="00553487" w:rsidRDefault="005A053A" w:rsidP="005F0849">
            <w:pPr>
              <w:spacing w:line="240" w:lineRule="auto"/>
              <w:contextualSpacing/>
              <w:jc w:val="both"/>
              <w:rPr>
                <w:sz w:val="22"/>
                <w:szCs w:val="22"/>
              </w:rPr>
            </w:pPr>
            <w:r w:rsidRPr="00553487">
              <w:rPr>
                <w:sz w:val="22"/>
                <w:szCs w:val="22"/>
              </w:rPr>
              <w:t>2003 - Moi</w:t>
            </w:r>
          </w:p>
        </w:tc>
        <w:tc>
          <w:tcPr>
            <w:tcW w:w="856" w:type="pct"/>
            <w:tcBorders>
              <w:top w:val="single" w:sz="4" w:space="0" w:color="000000"/>
              <w:left w:val="single" w:sz="4" w:space="0" w:color="000000"/>
              <w:bottom w:val="single" w:sz="4" w:space="0" w:color="000000"/>
              <w:right w:val="single" w:sz="4" w:space="0" w:color="000000"/>
            </w:tcBorders>
          </w:tcPr>
          <w:p w14:paraId="7F61494D" w14:textId="77777777" w:rsidR="005A053A" w:rsidRPr="00553487" w:rsidRDefault="005A053A" w:rsidP="005F0849">
            <w:pPr>
              <w:spacing w:line="240" w:lineRule="auto"/>
              <w:contextualSpacing/>
              <w:jc w:val="both"/>
              <w:rPr>
                <w:sz w:val="22"/>
                <w:szCs w:val="22"/>
              </w:rPr>
            </w:pPr>
            <w:r w:rsidRPr="00553487">
              <w:rPr>
                <w:sz w:val="22"/>
                <w:szCs w:val="22"/>
              </w:rPr>
              <w:t>Blue economy</w:t>
            </w:r>
          </w:p>
          <w:p w14:paraId="52461731" w14:textId="77777777" w:rsidR="005A053A" w:rsidRPr="00553487" w:rsidRDefault="005A053A" w:rsidP="005F0849">
            <w:pPr>
              <w:spacing w:line="240" w:lineRule="auto"/>
              <w:contextualSpacing/>
              <w:jc w:val="both"/>
              <w:rPr>
                <w:sz w:val="22"/>
                <w:szCs w:val="22"/>
              </w:rPr>
            </w:pPr>
            <w:r w:rsidRPr="00553487">
              <w:rPr>
                <w:sz w:val="22"/>
                <w:szCs w:val="22"/>
              </w:rPr>
              <w:t>Research methods</w:t>
            </w:r>
          </w:p>
          <w:p w14:paraId="65F49554" w14:textId="77777777" w:rsidR="005A053A" w:rsidRPr="00553487" w:rsidRDefault="005A053A" w:rsidP="005F0849">
            <w:pPr>
              <w:spacing w:line="240" w:lineRule="auto"/>
              <w:contextualSpacing/>
              <w:jc w:val="both"/>
              <w:rPr>
                <w:sz w:val="22"/>
                <w:szCs w:val="22"/>
              </w:rPr>
            </w:pPr>
          </w:p>
        </w:tc>
        <w:tc>
          <w:tcPr>
            <w:tcW w:w="653" w:type="pct"/>
            <w:tcBorders>
              <w:top w:val="single" w:sz="4" w:space="0" w:color="000000"/>
              <w:left w:val="single" w:sz="4" w:space="0" w:color="000000"/>
              <w:bottom w:val="single" w:sz="4" w:space="0" w:color="000000"/>
              <w:right w:val="single" w:sz="4" w:space="0" w:color="000000"/>
            </w:tcBorders>
          </w:tcPr>
          <w:p w14:paraId="7311B23F" w14:textId="77777777" w:rsidR="005A053A" w:rsidRPr="00553487" w:rsidRDefault="005A053A" w:rsidP="005F0849">
            <w:pPr>
              <w:spacing w:line="240" w:lineRule="auto"/>
              <w:contextualSpacing/>
              <w:jc w:val="both"/>
              <w:rPr>
                <w:sz w:val="22"/>
                <w:szCs w:val="22"/>
              </w:rPr>
            </w:pPr>
            <w:r w:rsidRPr="00553487">
              <w:rPr>
                <w:sz w:val="22"/>
                <w:szCs w:val="22"/>
              </w:rPr>
              <w:t>10</w:t>
            </w:r>
          </w:p>
        </w:tc>
        <w:tc>
          <w:tcPr>
            <w:tcW w:w="438" w:type="pct"/>
            <w:tcBorders>
              <w:top w:val="single" w:sz="4" w:space="0" w:color="000000"/>
              <w:left w:val="single" w:sz="4" w:space="0" w:color="000000"/>
              <w:bottom w:val="single" w:sz="4" w:space="0" w:color="000000"/>
              <w:right w:val="single" w:sz="4" w:space="0" w:color="000000"/>
            </w:tcBorders>
          </w:tcPr>
          <w:p w14:paraId="08F008F6"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382944FB" w14:textId="77777777" w:rsidTr="006017FD">
        <w:tc>
          <w:tcPr>
            <w:tcW w:w="466" w:type="pct"/>
            <w:tcBorders>
              <w:top w:val="single" w:sz="4" w:space="0" w:color="000000"/>
              <w:left w:val="single" w:sz="4" w:space="0" w:color="000000"/>
              <w:bottom w:val="single" w:sz="4" w:space="0" w:color="000000"/>
              <w:right w:val="single" w:sz="4" w:space="0" w:color="000000"/>
            </w:tcBorders>
          </w:tcPr>
          <w:p w14:paraId="08F59344" w14:textId="77777777" w:rsidR="005A053A" w:rsidRPr="00553487" w:rsidRDefault="005A053A" w:rsidP="00343B08">
            <w:pPr>
              <w:pStyle w:val="ListParagraph"/>
              <w:numPr>
                <w:ilvl w:val="0"/>
                <w:numId w:val="78"/>
              </w:numPr>
              <w:spacing w:after="0" w:line="240" w:lineRule="auto"/>
              <w:rPr>
                <w:color w:val="000000"/>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501F53DF" w14:textId="77777777" w:rsidR="005A053A" w:rsidRPr="00553487" w:rsidRDefault="005A053A" w:rsidP="005F0849">
            <w:pPr>
              <w:spacing w:after="0" w:line="240" w:lineRule="auto"/>
              <w:contextualSpacing/>
              <w:rPr>
                <w:color w:val="000000"/>
                <w:sz w:val="22"/>
                <w:szCs w:val="22"/>
              </w:rPr>
            </w:pPr>
            <w:proofErr w:type="spellStart"/>
            <w:r w:rsidRPr="00553487">
              <w:rPr>
                <w:color w:val="000000"/>
                <w:sz w:val="22"/>
                <w:szCs w:val="22"/>
              </w:rPr>
              <w:t>Dr.</w:t>
            </w:r>
            <w:proofErr w:type="spellEnd"/>
            <w:r w:rsidRPr="00553487">
              <w:rPr>
                <w:color w:val="000000"/>
                <w:sz w:val="22"/>
                <w:szCs w:val="22"/>
              </w:rPr>
              <w:t xml:space="preserve"> Kariuki </w:t>
            </w:r>
            <w:proofErr w:type="spellStart"/>
            <w:r w:rsidRPr="00553487">
              <w:rPr>
                <w:color w:val="000000"/>
                <w:sz w:val="22"/>
                <w:szCs w:val="22"/>
              </w:rPr>
              <w:t>Muigua</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5CE16661"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4E21854F" w14:textId="77777777" w:rsidR="005A053A" w:rsidRPr="00553487" w:rsidRDefault="005A053A" w:rsidP="005F0849">
            <w:pPr>
              <w:spacing w:line="240" w:lineRule="auto"/>
              <w:contextualSpacing/>
              <w:jc w:val="both"/>
              <w:rPr>
                <w:sz w:val="22"/>
                <w:szCs w:val="22"/>
              </w:rPr>
            </w:pPr>
            <w:r w:rsidRPr="00553487">
              <w:rPr>
                <w:sz w:val="22"/>
                <w:szCs w:val="22"/>
              </w:rPr>
              <w:t>PhD</w:t>
            </w:r>
          </w:p>
          <w:p w14:paraId="7703FB04" w14:textId="77777777" w:rsidR="005A053A" w:rsidRPr="00553487" w:rsidRDefault="005A053A" w:rsidP="005F0849">
            <w:pPr>
              <w:spacing w:line="240" w:lineRule="auto"/>
              <w:contextualSpacing/>
              <w:jc w:val="both"/>
              <w:rPr>
                <w:sz w:val="22"/>
                <w:szCs w:val="22"/>
              </w:rPr>
            </w:pPr>
            <w:r w:rsidRPr="00553487">
              <w:rPr>
                <w:sz w:val="22"/>
                <w:szCs w:val="22"/>
              </w:rPr>
              <w:t>LLM</w:t>
            </w:r>
          </w:p>
          <w:p w14:paraId="6EC1C80E"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1B24A7D1" w14:textId="77777777" w:rsidR="005A053A" w:rsidRPr="00553487" w:rsidRDefault="005A053A" w:rsidP="005F0849">
            <w:pPr>
              <w:spacing w:line="240" w:lineRule="auto"/>
              <w:contextualSpacing/>
              <w:jc w:val="both"/>
              <w:rPr>
                <w:sz w:val="22"/>
                <w:szCs w:val="22"/>
              </w:rPr>
            </w:pPr>
            <w:r w:rsidRPr="00553487">
              <w:rPr>
                <w:sz w:val="22"/>
                <w:szCs w:val="22"/>
              </w:rPr>
              <w:t xml:space="preserve">2011 - </w:t>
            </w:r>
            <w:proofErr w:type="spellStart"/>
            <w:r w:rsidRPr="00553487">
              <w:rPr>
                <w:sz w:val="22"/>
                <w:szCs w:val="22"/>
              </w:rPr>
              <w:t>UoN</w:t>
            </w:r>
            <w:proofErr w:type="spellEnd"/>
          </w:p>
          <w:p w14:paraId="6846B199" w14:textId="77777777" w:rsidR="005A053A" w:rsidRPr="00553487" w:rsidRDefault="005A053A" w:rsidP="005F0849">
            <w:pPr>
              <w:spacing w:line="240" w:lineRule="auto"/>
              <w:contextualSpacing/>
              <w:jc w:val="both"/>
              <w:rPr>
                <w:sz w:val="22"/>
                <w:szCs w:val="22"/>
              </w:rPr>
            </w:pPr>
            <w:r w:rsidRPr="00553487">
              <w:rPr>
                <w:sz w:val="22"/>
                <w:szCs w:val="22"/>
              </w:rPr>
              <w:t xml:space="preserve">2005 - </w:t>
            </w:r>
            <w:proofErr w:type="spellStart"/>
            <w:r w:rsidRPr="00553487">
              <w:rPr>
                <w:sz w:val="22"/>
                <w:szCs w:val="22"/>
              </w:rPr>
              <w:t>UoN</w:t>
            </w:r>
            <w:proofErr w:type="spellEnd"/>
          </w:p>
          <w:p w14:paraId="7B182F04" w14:textId="77777777" w:rsidR="005A053A" w:rsidRPr="00553487" w:rsidRDefault="005A053A" w:rsidP="005F0849">
            <w:pPr>
              <w:spacing w:line="240" w:lineRule="auto"/>
              <w:contextualSpacing/>
              <w:jc w:val="both"/>
              <w:rPr>
                <w:sz w:val="22"/>
                <w:szCs w:val="22"/>
              </w:rPr>
            </w:pPr>
            <w:r w:rsidRPr="00553487">
              <w:rPr>
                <w:sz w:val="22"/>
                <w:szCs w:val="22"/>
              </w:rPr>
              <w:t xml:space="preserve">1988 -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69D0B6FE" w14:textId="77777777" w:rsidR="005A053A" w:rsidRPr="00553487" w:rsidRDefault="005A053A" w:rsidP="005F0849">
            <w:pPr>
              <w:spacing w:line="240" w:lineRule="auto"/>
              <w:contextualSpacing/>
              <w:jc w:val="both"/>
              <w:rPr>
                <w:sz w:val="22"/>
                <w:szCs w:val="22"/>
              </w:rPr>
            </w:pPr>
            <w:r w:rsidRPr="00553487">
              <w:rPr>
                <w:sz w:val="22"/>
                <w:szCs w:val="22"/>
              </w:rPr>
              <w:t>Environmental Law</w:t>
            </w:r>
          </w:p>
          <w:p w14:paraId="070928EF" w14:textId="77777777" w:rsidR="005A053A" w:rsidRPr="00553487" w:rsidRDefault="005A053A" w:rsidP="005F0849">
            <w:pPr>
              <w:spacing w:line="240" w:lineRule="auto"/>
              <w:contextualSpacing/>
              <w:jc w:val="both"/>
              <w:rPr>
                <w:sz w:val="22"/>
                <w:szCs w:val="22"/>
              </w:rPr>
            </w:pPr>
            <w:r w:rsidRPr="00553487">
              <w:rPr>
                <w:sz w:val="22"/>
                <w:szCs w:val="22"/>
              </w:rPr>
              <w:t>Alternative Dispute Resolution</w:t>
            </w:r>
          </w:p>
        </w:tc>
        <w:tc>
          <w:tcPr>
            <w:tcW w:w="653" w:type="pct"/>
            <w:tcBorders>
              <w:top w:val="single" w:sz="4" w:space="0" w:color="000000"/>
              <w:left w:val="single" w:sz="4" w:space="0" w:color="000000"/>
              <w:bottom w:val="single" w:sz="4" w:space="0" w:color="000000"/>
              <w:right w:val="single" w:sz="4" w:space="0" w:color="000000"/>
            </w:tcBorders>
          </w:tcPr>
          <w:p w14:paraId="05741991" w14:textId="77777777" w:rsidR="005A053A" w:rsidRPr="00553487" w:rsidRDefault="005A053A" w:rsidP="005F0849">
            <w:pPr>
              <w:spacing w:line="240" w:lineRule="auto"/>
              <w:contextualSpacing/>
              <w:jc w:val="both"/>
              <w:rPr>
                <w:sz w:val="22"/>
                <w:szCs w:val="22"/>
              </w:rPr>
            </w:pPr>
            <w:r w:rsidRPr="00553487">
              <w:rPr>
                <w:sz w:val="22"/>
                <w:szCs w:val="22"/>
              </w:rPr>
              <w:t>13</w:t>
            </w:r>
          </w:p>
        </w:tc>
        <w:tc>
          <w:tcPr>
            <w:tcW w:w="438" w:type="pct"/>
            <w:tcBorders>
              <w:top w:val="single" w:sz="4" w:space="0" w:color="000000"/>
              <w:left w:val="single" w:sz="4" w:space="0" w:color="000000"/>
              <w:bottom w:val="single" w:sz="4" w:space="0" w:color="000000"/>
              <w:right w:val="single" w:sz="4" w:space="0" w:color="000000"/>
            </w:tcBorders>
          </w:tcPr>
          <w:p w14:paraId="520580C1"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46FA56C8" w14:textId="77777777" w:rsidTr="006017FD">
        <w:tc>
          <w:tcPr>
            <w:tcW w:w="466" w:type="pct"/>
            <w:tcBorders>
              <w:top w:val="single" w:sz="4" w:space="0" w:color="000000"/>
              <w:left w:val="single" w:sz="4" w:space="0" w:color="000000"/>
              <w:bottom w:val="single" w:sz="4" w:space="0" w:color="000000"/>
              <w:right w:val="single" w:sz="4" w:space="0" w:color="000000"/>
            </w:tcBorders>
          </w:tcPr>
          <w:p w14:paraId="224814FF"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425A3CE0"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Agnes </w:t>
            </w:r>
            <w:proofErr w:type="spellStart"/>
            <w:r w:rsidRPr="00553487">
              <w:rPr>
                <w:sz w:val="22"/>
                <w:szCs w:val="22"/>
              </w:rPr>
              <w:t>Meroka</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1ADE26BB" w14:textId="77777777" w:rsidR="005A053A" w:rsidRPr="00553487" w:rsidRDefault="005A053A" w:rsidP="005F0849">
            <w:pPr>
              <w:spacing w:line="240" w:lineRule="auto"/>
              <w:contextualSpacing/>
              <w:jc w:val="both"/>
              <w:rPr>
                <w:sz w:val="22"/>
                <w:szCs w:val="22"/>
              </w:rPr>
            </w:pPr>
            <w:r w:rsidRPr="00553487">
              <w:rPr>
                <w:sz w:val="22"/>
                <w:szCs w:val="22"/>
              </w:rPr>
              <w:t>Senior Lecturer</w:t>
            </w:r>
          </w:p>
        </w:tc>
        <w:tc>
          <w:tcPr>
            <w:tcW w:w="832" w:type="pct"/>
            <w:tcBorders>
              <w:top w:val="single" w:sz="4" w:space="0" w:color="000000"/>
              <w:left w:val="single" w:sz="4" w:space="0" w:color="000000"/>
              <w:bottom w:val="single" w:sz="4" w:space="0" w:color="000000"/>
              <w:right w:val="single" w:sz="4" w:space="0" w:color="000000"/>
            </w:tcBorders>
          </w:tcPr>
          <w:p w14:paraId="5780A71A" w14:textId="77777777" w:rsidR="005A053A" w:rsidRPr="00553487" w:rsidRDefault="005A053A" w:rsidP="005F0849">
            <w:pPr>
              <w:spacing w:line="240" w:lineRule="auto"/>
              <w:contextualSpacing/>
              <w:jc w:val="both"/>
              <w:rPr>
                <w:sz w:val="22"/>
                <w:szCs w:val="22"/>
              </w:rPr>
            </w:pPr>
            <w:r w:rsidRPr="00553487">
              <w:rPr>
                <w:sz w:val="22"/>
                <w:szCs w:val="22"/>
              </w:rPr>
              <w:t>PhD</w:t>
            </w:r>
          </w:p>
          <w:p w14:paraId="7D97821C" w14:textId="77777777" w:rsidR="005A053A" w:rsidRPr="00553487" w:rsidRDefault="005A053A" w:rsidP="005F0849">
            <w:pPr>
              <w:spacing w:line="240" w:lineRule="auto"/>
              <w:contextualSpacing/>
              <w:jc w:val="both"/>
              <w:rPr>
                <w:sz w:val="22"/>
                <w:szCs w:val="22"/>
              </w:rPr>
            </w:pPr>
            <w:r w:rsidRPr="00553487">
              <w:rPr>
                <w:sz w:val="22"/>
                <w:szCs w:val="22"/>
              </w:rPr>
              <w:t>LLM</w:t>
            </w:r>
          </w:p>
          <w:p w14:paraId="38675B11"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701D6E6B" w14:textId="77777777" w:rsidR="005A053A" w:rsidRPr="00553487" w:rsidRDefault="005A053A" w:rsidP="005F0849">
            <w:pPr>
              <w:spacing w:line="240" w:lineRule="auto"/>
              <w:contextualSpacing/>
              <w:jc w:val="both"/>
              <w:rPr>
                <w:sz w:val="22"/>
                <w:szCs w:val="22"/>
              </w:rPr>
            </w:pPr>
            <w:r w:rsidRPr="00553487">
              <w:rPr>
                <w:sz w:val="22"/>
                <w:szCs w:val="22"/>
              </w:rPr>
              <w:t>2013 – Warwick</w:t>
            </w:r>
          </w:p>
          <w:p w14:paraId="3421F782" w14:textId="77777777" w:rsidR="005A053A" w:rsidRPr="00553487" w:rsidRDefault="005A053A" w:rsidP="005F0849">
            <w:pPr>
              <w:spacing w:line="240" w:lineRule="auto"/>
              <w:contextualSpacing/>
              <w:jc w:val="both"/>
              <w:rPr>
                <w:sz w:val="22"/>
                <w:szCs w:val="22"/>
              </w:rPr>
            </w:pPr>
            <w:r w:rsidRPr="00553487">
              <w:rPr>
                <w:sz w:val="22"/>
                <w:szCs w:val="22"/>
              </w:rPr>
              <w:t>2008 – Warwick</w:t>
            </w:r>
          </w:p>
          <w:p w14:paraId="1620FACA" w14:textId="77777777" w:rsidR="005A053A" w:rsidRPr="00553487" w:rsidRDefault="005A053A" w:rsidP="005F0849">
            <w:pPr>
              <w:spacing w:line="240" w:lineRule="auto"/>
              <w:contextualSpacing/>
              <w:jc w:val="both"/>
              <w:rPr>
                <w:sz w:val="22"/>
                <w:szCs w:val="22"/>
              </w:rPr>
            </w:pPr>
            <w:r w:rsidRPr="00553487">
              <w:rPr>
                <w:sz w:val="22"/>
                <w:szCs w:val="22"/>
              </w:rPr>
              <w:t xml:space="preserve">2005 -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0A41D294" w14:textId="77777777" w:rsidR="005A053A" w:rsidRPr="00553487" w:rsidRDefault="005A053A" w:rsidP="005F0849">
            <w:pPr>
              <w:spacing w:line="240" w:lineRule="auto"/>
              <w:contextualSpacing/>
              <w:jc w:val="both"/>
              <w:rPr>
                <w:sz w:val="22"/>
                <w:szCs w:val="22"/>
              </w:rPr>
            </w:pPr>
            <w:r w:rsidRPr="00553487">
              <w:rPr>
                <w:sz w:val="22"/>
                <w:szCs w:val="22"/>
              </w:rPr>
              <w:t>Gender and the law, property law, law and development, human rights</w:t>
            </w:r>
          </w:p>
        </w:tc>
        <w:tc>
          <w:tcPr>
            <w:tcW w:w="653" w:type="pct"/>
            <w:tcBorders>
              <w:top w:val="single" w:sz="4" w:space="0" w:color="000000"/>
              <w:left w:val="single" w:sz="4" w:space="0" w:color="000000"/>
              <w:bottom w:val="single" w:sz="4" w:space="0" w:color="000000"/>
              <w:right w:val="single" w:sz="4" w:space="0" w:color="000000"/>
            </w:tcBorders>
          </w:tcPr>
          <w:p w14:paraId="1A383E47" w14:textId="77777777" w:rsidR="005A053A" w:rsidRPr="00553487" w:rsidRDefault="005A053A" w:rsidP="005F0849">
            <w:pPr>
              <w:spacing w:line="240" w:lineRule="auto"/>
              <w:contextualSpacing/>
              <w:jc w:val="both"/>
              <w:rPr>
                <w:sz w:val="22"/>
                <w:szCs w:val="22"/>
              </w:rPr>
            </w:pPr>
            <w:r w:rsidRPr="00553487">
              <w:rPr>
                <w:sz w:val="22"/>
                <w:szCs w:val="22"/>
              </w:rPr>
              <w:t xml:space="preserve">13 </w:t>
            </w:r>
          </w:p>
        </w:tc>
        <w:tc>
          <w:tcPr>
            <w:tcW w:w="438" w:type="pct"/>
            <w:tcBorders>
              <w:top w:val="single" w:sz="4" w:space="0" w:color="000000"/>
              <w:left w:val="single" w:sz="4" w:space="0" w:color="000000"/>
              <w:bottom w:val="single" w:sz="4" w:space="0" w:color="000000"/>
              <w:right w:val="single" w:sz="4" w:space="0" w:color="000000"/>
            </w:tcBorders>
          </w:tcPr>
          <w:p w14:paraId="7AB9DA58"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6CB781A0" w14:textId="77777777" w:rsidTr="006017FD">
        <w:tc>
          <w:tcPr>
            <w:tcW w:w="466" w:type="pct"/>
            <w:tcBorders>
              <w:top w:val="single" w:sz="4" w:space="0" w:color="000000"/>
              <w:left w:val="single" w:sz="4" w:space="0" w:color="000000"/>
              <w:bottom w:val="single" w:sz="4" w:space="0" w:color="000000"/>
              <w:right w:val="single" w:sz="4" w:space="0" w:color="000000"/>
            </w:tcBorders>
          </w:tcPr>
          <w:p w14:paraId="0CE01764"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0BEE1DEA"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Naomi Njuguna</w:t>
            </w:r>
          </w:p>
        </w:tc>
        <w:tc>
          <w:tcPr>
            <w:tcW w:w="590" w:type="pct"/>
            <w:tcBorders>
              <w:top w:val="single" w:sz="4" w:space="0" w:color="000000"/>
              <w:left w:val="single" w:sz="4" w:space="0" w:color="000000"/>
              <w:bottom w:val="single" w:sz="4" w:space="0" w:color="000000"/>
              <w:right w:val="single" w:sz="4" w:space="0" w:color="000000"/>
            </w:tcBorders>
          </w:tcPr>
          <w:p w14:paraId="48FE5188" w14:textId="77777777" w:rsidR="005A053A" w:rsidRPr="00553487" w:rsidRDefault="005A053A" w:rsidP="005F0849">
            <w:pPr>
              <w:spacing w:line="240" w:lineRule="auto"/>
              <w:contextualSpacing/>
              <w:jc w:val="both"/>
              <w:rPr>
                <w:sz w:val="22"/>
                <w:szCs w:val="22"/>
              </w:rPr>
            </w:pPr>
            <w:r w:rsidRPr="00553487">
              <w:rPr>
                <w:sz w:val="22"/>
                <w:szCs w:val="22"/>
              </w:rPr>
              <w:t>Lecturer</w:t>
            </w:r>
          </w:p>
        </w:tc>
        <w:tc>
          <w:tcPr>
            <w:tcW w:w="832" w:type="pct"/>
            <w:tcBorders>
              <w:top w:val="single" w:sz="4" w:space="0" w:color="000000"/>
              <w:left w:val="single" w:sz="4" w:space="0" w:color="000000"/>
              <w:bottom w:val="single" w:sz="4" w:space="0" w:color="000000"/>
              <w:right w:val="single" w:sz="4" w:space="0" w:color="000000"/>
            </w:tcBorders>
          </w:tcPr>
          <w:p w14:paraId="5F8A98BC" w14:textId="77777777" w:rsidR="005A053A" w:rsidRPr="00553487" w:rsidRDefault="005A053A" w:rsidP="005F0849">
            <w:pPr>
              <w:spacing w:line="240" w:lineRule="auto"/>
              <w:contextualSpacing/>
              <w:jc w:val="both"/>
              <w:rPr>
                <w:sz w:val="22"/>
                <w:szCs w:val="22"/>
              </w:rPr>
            </w:pPr>
            <w:r w:rsidRPr="00553487">
              <w:rPr>
                <w:sz w:val="22"/>
                <w:szCs w:val="22"/>
              </w:rPr>
              <w:t>PhD</w:t>
            </w:r>
          </w:p>
          <w:p w14:paraId="63124554" w14:textId="77777777" w:rsidR="005A053A" w:rsidRPr="00553487" w:rsidRDefault="005A053A" w:rsidP="005F0849">
            <w:pPr>
              <w:spacing w:line="240" w:lineRule="auto"/>
              <w:contextualSpacing/>
              <w:jc w:val="both"/>
              <w:rPr>
                <w:sz w:val="22"/>
                <w:szCs w:val="22"/>
              </w:rPr>
            </w:pPr>
            <w:r w:rsidRPr="00553487">
              <w:rPr>
                <w:sz w:val="22"/>
                <w:szCs w:val="22"/>
              </w:rPr>
              <w:t>LLM</w:t>
            </w:r>
          </w:p>
          <w:p w14:paraId="4EFA89F9"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7C8BE2DB" w14:textId="77777777" w:rsidR="005A053A" w:rsidRPr="00553487" w:rsidRDefault="005A053A" w:rsidP="005F0849">
            <w:pPr>
              <w:spacing w:line="240" w:lineRule="auto"/>
              <w:contextualSpacing/>
              <w:jc w:val="both"/>
              <w:rPr>
                <w:sz w:val="22"/>
                <w:szCs w:val="22"/>
              </w:rPr>
            </w:pPr>
            <w:r w:rsidRPr="00553487">
              <w:rPr>
                <w:sz w:val="22"/>
                <w:szCs w:val="22"/>
              </w:rPr>
              <w:t xml:space="preserve">2022 </w:t>
            </w:r>
            <w:proofErr w:type="gramStart"/>
            <w:r w:rsidRPr="00553487">
              <w:rPr>
                <w:sz w:val="22"/>
                <w:szCs w:val="22"/>
              </w:rPr>
              <w:t>-  Leicester</w:t>
            </w:r>
            <w:proofErr w:type="gramEnd"/>
          </w:p>
          <w:p w14:paraId="1D8ADDC0" w14:textId="77777777" w:rsidR="005A053A" w:rsidRPr="00553487" w:rsidRDefault="005A053A" w:rsidP="005F0849">
            <w:pPr>
              <w:spacing w:line="240" w:lineRule="auto"/>
              <w:contextualSpacing/>
              <w:jc w:val="both"/>
              <w:rPr>
                <w:sz w:val="22"/>
                <w:szCs w:val="22"/>
              </w:rPr>
            </w:pPr>
            <w:r w:rsidRPr="00553487">
              <w:rPr>
                <w:sz w:val="22"/>
                <w:szCs w:val="22"/>
              </w:rPr>
              <w:t>2003 - Manchester</w:t>
            </w:r>
          </w:p>
          <w:p w14:paraId="7369E1B1" w14:textId="77777777" w:rsidR="005A053A" w:rsidRPr="00553487" w:rsidRDefault="005A053A" w:rsidP="005F0849">
            <w:pPr>
              <w:spacing w:line="240" w:lineRule="auto"/>
              <w:contextualSpacing/>
              <w:jc w:val="both"/>
              <w:rPr>
                <w:sz w:val="22"/>
                <w:szCs w:val="22"/>
              </w:rPr>
            </w:pPr>
            <w:r w:rsidRPr="00553487">
              <w:rPr>
                <w:sz w:val="22"/>
                <w:szCs w:val="22"/>
              </w:rPr>
              <w:t>2002 - Manchester</w:t>
            </w:r>
          </w:p>
        </w:tc>
        <w:tc>
          <w:tcPr>
            <w:tcW w:w="856" w:type="pct"/>
            <w:tcBorders>
              <w:top w:val="single" w:sz="4" w:space="0" w:color="000000"/>
              <w:left w:val="single" w:sz="4" w:space="0" w:color="000000"/>
              <w:bottom w:val="single" w:sz="4" w:space="0" w:color="000000"/>
              <w:right w:val="single" w:sz="4" w:space="0" w:color="000000"/>
            </w:tcBorders>
          </w:tcPr>
          <w:p w14:paraId="4004466D" w14:textId="77777777" w:rsidR="005A053A" w:rsidRPr="00553487" w:rsidRDefault="005A053A" w:rsidP="005F0849">
            <w:pPr>
              <w:spacing w:line="240" w:lineRule="auto"/>
              <w:contextualSpacing/>
              <w:jc w:val="both"/>
              <w:rPr>
                <w:sz w:val="22"/>
                <w:szCs w:val="22"/>
              </w:rPr>
            </w:pPr>
            <w:r w:rsidRPr="00553487">
              <w:rPr>
                <w:sz w:val="22"/>
                <w:szCs w:val="22"/>
              </w:rPr>
              <w:t>Health law</w:t>
            </w:r>
          </w:p>
          <w:p w14:paraId="7F0E98A3" w14:textId="77777777" w:rsidR="005A053A" w:rsidRPr="00553487" w:rsidRDefault="005A053A" w:rsidP="005F0849">
            <w:pPr>
              <w:spacing w:line="240" w:lineRule="auto"/>
              <w:contextualSpacing/>
              <w:jc w:val="both"/>
              <w:rPr>
                <w:sz w:val="22"/>
                <w:szCs w:val="22"/>
              </w:rPr>
            </w:pPr>
            <w:r w:rsidRPr="00553487">
              <w:rPr>
                <w:sz w:val="22"/>
                <w:szCs w:val="22"/>
              </w:rPr>
              <w:t>Labour Law</w:t>
            </w:r>
          </w:p>
        </w:tc>
        <w:tc>
          <w:tcPr>
            <w:tcW w:w="653" w:type="pct"/>
            <w:tcBorders>
              <w:top w:val="single" w:sz="4" w:space="0" w:color="000000"/>
              <w:left w:val="single" w:sz="4" w:space="0" w:color="000000"/>
              <w:bottom w:val="single" w:sz="4" w:space="0" w:color="000000"/>
              <w:right w:val="single" w:sz="4" w:space="0" w:color="000000"/>
            </w:tcBorders>
          </w:tcPr>
          <w:p w14:paraId="6E02ABA2" w14:textId="77777777" w:rsidR="005A053A" w:rsidRPr="00553487" w:rsidRDefault="005A053A" w:rsidP="005F0849">
            <w:pPr>
              <w:spacing w:line="240" w:lineRule="auto"/>
              <w:contextualSpacing/>
              <w:jc w:val="both"/>
              <w:rPr>
                <w:sz w:val="22"/>
                <w:szCs w:val="22"/>
              </w:rPr>
            </w:pPr>
            <w:r w:rsidRPr="00553487">
              <w:rPr>
                <w:sz w:val="22"/>
                <w:szCs w:val="22"/>
              </w:rPr>
              <w:t>18</w:t>
            </w:r>
          </w:p>
        </w:tc>
        <w:tc>
          <w:tcPr>
            <w:tcW w:w="438" w:type="pct"/>
            <w:tcBorders>
              <w:top w:val="single" w:sz="4" w:space="0" w:color="000000"/>
              <w:left w:val="single" w:sz="4" w:space="0" w:color="000000"/>
              <w:bottom w:val="single" w:sz="4" w:space="0" w:color="000000"/>
              <w:right w:val="single" w:sz="4" w:space="0" w:color="000000"/>
            </w:tcBorders>
          </w:tcPr>
          <w:p w14:paraId="777F60F5"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106402E1" w14:textId="77777777" w:rsidTr="006017FD">
        <w:tc>
          <w:tcPr>
            <w:tcW w:w="466" w:type="pct"/>
            <w:tcBorders>
              <w:top w:val="single" w:sz="4" w:space="0" w:color="000000"/>
              <w:left w:val="single" w:sz="4" w:space="0" w:color="000000"/>
              <w:bottom w:val="single" w:sz="4" w:space="0" w:color="000000"/>
              <w:right w:val="single" w:sz="4" w:space="0" w:color="000000"/>
            </w:tcBorders>
          </w:tcPr>
          <w:p w14:paraId="56F4C33F" w14:textId="77777777" w:rsidR="005A053A" w:rsidRPr="00553487" w:rsidRDefault="005A053A" w:rsidP="00343B08">
            <w:pPr>
              <w:pStyle w:val="ListParagraph"/>
              <w:numPr>
                <w:ilvl w:val="0"/>
                <w:numId w:val="78"/>
              </w:numPr>
              <w:spacing w:after="0" w:line="240" w:lineRule="auto"/>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06F325ED" w14:textId="77777777" w:rsidR="005A053A" w:rsidRPr="00553487" w:rsidRDefault="005A053A" w:rsidP="005F0849">
            <w:pPr>
              <w:spacing w:after="0" w:line="240" w:lineRule="auto"/>
              <w:contextualSpacing/>
              <w:rPr>
                <w:sz w:val="22"/>
                <w:szCs w:val="22"/>
              </w:rPr>
            </w:pPr>
            <w:proofErr w:type="spellStart"/>
            <w:r w:rsidRPr="00553487">
              <w:rPr>
                <w:sz w:val="22"/>
                <w:szCs w:val="22"/>
              </w:rPr>
              <w:t>Dr.</w:t>
            </w:r>
            <w:proofErr w:type="spellEnd"/>
            <w:r w:rsidRPr="00553487">
              <w:rPr>
                <w:sz w:val="22"/>
                <w:szCs w:val="22"/>
              </w:rPr>
              <w:t xml:space="preserve"> Mercy </w:t>
            </w:r>
            <w:proofErr w:type="spellStart"/>
            <w:r w:rsidRPr="00553487">
              <w:rPr>
                <w:sz w:val="22"/>
                <w:szCs w:val="22"/>
              </w:rPr>
              <w:t>Deche</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3902A700" w14:textId="77777777" w:rsidR="005A053A" w:rsidRPr="00553487" w:rsidRDefault="005A053A" w:rsidP="005F0849">
            <w:pPr>
              <w:spacing w:line="240" w:lineRule="auto"/>
              <w:contextualSpacing/>
              <w:jc w:val="both"/>
              <w:rPr>
                <w:sz w:val="22"/>
                <w:szCs w:val="22"/>
              </w:rPr>
            </w:pPr>
            <w:r w:rsidRPr="00553487">
              <w:rPr>
                <w:sz w:val="22"/>
                <w:szCs w:val="22"/>
              </w:rPr>
              <w:t>Lecturer</w:t>
            </w:r>
          </w:p>
        </w:tc>
        <w:tc>
          <w:tcPr>
            <w:tcW w:w="832" w:type="pct"/>
            <w:tcBorders>
              <w:top w:val="single" w:sz="4" w:space="0" w:color="000000"/>
              <w:left w:val="single" w:sz="4" w:space="0" w:color="000000"/>
              <w:bottom w:val="single" w:sz="4" w:space="0" w:color="000000"/>
              <w:right w:val="single" w:sz="4" w:space="0" w:color="000000"/>
            </w:tcBorders>
          </w:tcPr>
          <w:p w14:paraId="35CD83CA" w14:textId="77777777" w:rsidR="005A053A" w:rsidRPr="00553487" w:rsidRDefault="005A053A" w:rsidP="005F0849">
            <w:pPr>
              <w:spacing w:line="240" w:lineRule="auto"/>
              <w:contextualSpacing/>
              <w:jc w:val="both"/>
              <w:rPr>
                <w:sz w:val="22"/>
                <w:szCs w:val="22"/>
              </w:rPr>
            </w:pPr>
            <w:r w:rsidRPr="00553487">
              <w:rPr>
                <w:sz w:val="22"/>
                <w:szCs w:val="22"/>
              </w:rPr>
              <w:t>PhD</w:t>
            </w:r>
          </w:p>
          <w:p w14:paraId="2845BF97" w14:textId="77777777" w:rsidR="005A053A" w:rsidRPr="00553487" w:rsidRDefault="005A053A" w:rsidP="005F0849">
            <w:pPr>
              <w:spacing w:line="240" w:lineRule="auto"/>
              <w:contextualSpacing/>
              <w:jc w:val="both"/>
              <w:rPr>
                <w:sz w:val="22"/>
                <w:szCs w:val="22"/>
              </w:rPr>
            </w:pPr>
            <w:r w:rsidRPr="00553487">
              <w:rPr>
                <w:sz w:val="22"/>
                <w:szCs w:val="22"/>
              </w:rPr>
              <w:t>LLM</w:t>
            </w:r>
          </w:p>
          <w:p w14:paraId="16D3CA37"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560168F6" w14:textId="77777777" w:rsidR="005A053A" w:rsidRPr="00553487" w:rsidRDefault="005A053A" w:rsidP="005F0849">
            <w:pPr>
              <w:spacing w:line="240" w:lineRule="auto"/>
              <w:contextualSpacing/>
              <w:jc w:val="both"/>
              <w:rPr>
                <w:sz w:val="22"/>
                <w:szCs w:val="22"/>
              </w:rPr>
            </w:pPr>
            <w:r w:rsidRPr="00553487">
              <w:rPr>
                <w:sz w:val="22"/>
                <w:szCs w:val="22"/>
              </w:rPr>
              <w:t xml:space="preserve">2019 – </w:t>
            </w:r>
            <w:proofErr w:type="spellStart"/>
            <w:r w:rsidRPr="00553487">
              <w:rPr>
                <w:sz w:val="22"/>
                <w:szCs w:val="22"/>
              </w:rPr>
              <w:t>UoN</w:t>
            </w:r>
            <w:proofErr w:type="spellEnd"/>
          </w:p>
          <w:p w14:paraId="0F247C10" w14:textId="77777777" w:rsidR="005A053A" w:rsidRPr="00553487" w:rsidRDefault="005A053A" w:rsidP="005F0849">
            <w:pPr>
              <w:spacing w:line="240" w:lineRule="auto"/>
              <w:contextualSpacing/>
              <w:jc w:val="both"/>
              <w:rPr>
                <w:sz w:val="22"/>
                <w:szCs w:val="22"/>
              </w:rPr>
            </w:pPr>
            <w:r w:rsidRPr="00553487">
              <w:rPr>
                <w:sz w:val="22"/>
                <w:szCs w:val="22"/>
              </w:rPr>
              <w:t xml:space="preserve">2009 – </w:t>
            </w:r>
            <w:proofErr w:type="spellStart"/>
            <w:r w:rsidRPr="00553487">
              <w:rPr>
                <w:sz w:val="22"/>
                <w:szCs w:val="22"/>
              </w:rPr>
              <w:t>Univerity</w:t>
            </w:r>
            <w:proofErr w:type="spellEnd"/>
            <w:r w:rsidRPr="00553487">
              <w:rPr>
                <w:sz w:val="22"/>
                <w:szCs w:val="22"/>
              </w:rPr>
              <w:t xml:space="preserve">  </w:t>
            </w:r>
          </w:p>
          <w:p w14:paraId="05B82B5C" w14:textId="77777777" w:rsidR="005A053A" w:rsidRPr="00553487" w:rsidRDefault="005A053A" w:rsidP="005F0849">
            <w:pPr>
              <w:spacing w:line="240" w:lineRule="auto"/>
              <w:contextualSpacing/>
              <w:jc w:val="both"/>
              <w:rPr>
                <w:sz w:val="22"/>
                <w:szCs w:val="22"/>
              </w:rPr>
            </w:pPr>
            <w:r w:rsidRPr="00553487">
              <w:rPr>
                <w:sz w:val="22"/>
                <w:szCs w:val="22"/>
              </w:rPr>
              <w:t xml:space="preserve">            of London</w:t>
            </w:r>
          </w:p>
          <w:p w14:paraId="05642F15" w14:textId="77777777" w:rsidR="005A053A" w:rsidRPr="00553487" w:rsidRDefault="005A053A" w:rsidP="005F0849">
            <w:pPr>
              <w:spacing w:line="240" w:lineRule="auto"/>
              <w:contextualSpacing/>
              <w:jc w:val="both"/>
              <w:rPr>
                <w:sz w:val="22"/>
                <w:szCs w:val="22"/>
              </w:rPr>
            </w:pPr>
            <w:r w:rsidRPr="00553487">
              <w:rPr>
                <w:sz w:val="22"/>
                <w:szCs w:val="22"/>
              </w:rPr>
              <w:t xml:space="preserve">1991 -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6F6EF71E" w14:textId="77777777" w:rsidR="005A053A" w:rsidRPr="00553487" w:rsidRDefault="005A053A" w:rsidP="005F0849">
            <w:pPr>
              <w:spacing w:line="240" w:lineRule="auto"/>
              <w:contextualSpacing/>
              <w:jc w:val="both"/>
              <w:rPr>
                <w:sz w:val="22"/>
                <w:szCs w:val="22"/>
              </w:rPr>
            </w:pPr>
            <w:r w:rsidRPr="00553487">
              <w:rPr>
                <w:sz w:val="22"/>
                <w:szCs w:val="22"/>
              </w:rPr>
              <w:t>Gender and the law</w:t>
            </w:r>
          </w:p>
          <w:p w14:paraId="0F0B2679" w14:textId="77777777" w:rsidR="005A053A" w:rsidRPr="00553487" w:rsidRDefault="005A053A" w:rsidP="005F0849">
            <w:pPr>
              <w:spacing w:line="240" w:lineRule="auto"/>
              <w:contextualSpacing/>
              <w:jc w:val="both"/>
              <w:rPr>
                <w:sz w:val="22"/>
                <w:szCs w:val="22"/>
              </w:rPr>
            </w:pPr>
            <w:r w:rsidRPr="00553487">
              <w:rPr>
                <w:sz w:val="22"/>
                <w:szCs w:val="22"/>
              </w:rPr>
              <w:t>Property law</w:t>
            </w:r>
          </w:p>
        </w:tc>
        <w:tc>
          <w:tcPr>
            <w:tcW w:w="653" w:type="pct"/>
            <w:tcBorders>
              <w:top w:val="single" w:sz="4" w:space="0" w:color="000000"/>
              <w:left w:val="single" w:sz="4" w:space="0" w:color="000000"/>
              <w:bottom w:val="single" w:sz="4" w:space="0" w:color="000000"/>
              <w:right w:val="single" w:sz="4" w:space="0" w:color="000000"/>
            </w:tcBorders>
          </w:tcPr>
          <w:p w14:paraId="39CFAB13" w14:textId="77777777" w:rsidR="005A053A" w:rsidRPr="00553487" w:rsidRDefault="005A053A" w:rsidP="005F0849">
            <w:pPr>
              <w:spacing w:line="240" w:lineRule="auto"/>
              <w:contextualSpacing/>
              <w:jc w:val="both"/>
              <w:rPr>
                <w:sz w:val="22"/>
                <w:szCs w:val="22"/>
              </w:rPr>
            </w:pPr>
            <w:r w:rsidRPr="00553487">
              <w:rPr>
                <w:sz w:val="22"/>
                <w:szCs w:val="22"/>
              </w:rPr>
              <w:t>15</w:t>
            </w:r>
          </w:p>
        </w:tc>
        <w:tc>
          <w:tcPr>
            <w:tcW w:w="438" w:type="pct"/>
            <w:tcBorders>
              <w:top w:val="single" w:sz="4" w:space="0" w:color="000000"/>
              <w:left w:val="single" w:sz="4" w:space="0" w:color="000000"/>
              <w:bottom w:val="single" w:sz="4" w:space="0" w:color="000000"/>
              <w:right w:val="single" w:sz="4" w:space="0" w:color="000000"/>
            </w:tcBorders>
          </w:tcPr>
          <w:p w14:paraId="6EE2DDCD"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6DBCB1C8" w14:textId="77777777" w:rsidTr="006017FD">
        <w:tc>
          <w:tcPr>
            <w:tcW w:w="466" w:type="pct"/>
            <w:tcBorders>
              <w:top w:val="single" w:sz="4" w:space="0" w:color="000000"/>
              <w:left w:val="single" w:sz="4" w:space="0" w:color="000000"/>
              <w:bottom w:val="single" w:sz="4" w:space="0" w:color="000000"/>
              <w:right w:val="single" w:sz="4" w:space="0" w:color="000000"/>
            </w:tcBorders>
          </w:tcPr>
          <w:p w14:paraId="67CF1986" w14:textId="77777777" w:rsidR="005A053A" w:rsidRPr="00553487" w:rsidRDefault="005A053A" w:rsidP="00343B08">
            <w:pPr>
              <w:pStyle w:val="ListParagraph"/>
              <w:numPr>
                <w:ilvl w:val="0"/>
                <w:numId w:val="78"/>
              </w:numPr>
              <w:spacing w:after="0" w:line="240" w:lineRule="auto"/>
              <w:jc w:val="both"/>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0F1314D5" w14:textId="77777777" w:rsidR="005A053A" w:rsidRPr="00553487" w:rsidRDefault="005A053A" w:rsidP="005F0849">
            <w:pPr>
              <w:spacing w:after="0" w:line="240" w:lineRule="auto"/>
              <w:contextualSpacing/>
              <w:jc w:val="both"/>
              <w:rPr>
                <w:sz w:val="22"/>
                <w:szCs w:val="22"/>
              </w:rPr>
            </w:pPr>
            <w:r w:rsidRPr="00553487">
              <w:rPr>
                <w:sz w:val="22"/>
                <w:szCs w:val="22"/>
              </w:rPr>
              <w:t xml:space="preserve">Prof. Wanjiku </w:t>
            </w:r>
            <w:proofErr w:type="spellStart"/>
            <w:r w:rsidRPr="00553487">
              <w:rPr>
                <w:sz w:val="22"/>
                <w:szCs w:val="22"/>
              </w:rPr>
              <w:t>Kabira</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6A12D91D" w14:textId="77777777" w:rsidR="005A053A" w:rsidRPr="00553487" w:rsidRDefault="005A053A" w:rsidP="005F0849">
            <w:pPr>
              <w:spacing w:line="240" w:lineRule="auto"/>
              <w:contextualSpacing/>
              <w:jc w:val="both"/>
              <w:rPr>
                <w:sz w:val="22"/>
                <w:szCs w:val="22"/>
              </w:rPr>
            </w:pPr>
            <w:r w:rsidRPr="00553487">
              <w:rPr>
                <w:sz w:val="22"/>
                <w:szCs w:val="22"/>
              </w:rPr>
              <w:t>Professor</w:t>
            </w:r>
          </w:p>
        </w:tc>
        <w:tc>
          <w:tcPr>
            <w:tcW w:w="832" w:type="pct"/>
            <w:tcBorders>
              <w:top w:val="single" w:sz="4" w:space="0" w:color="000000"/>
              <w:left w:val="single" w:sz="4" w:space="0" w:color="000000"/>
              <w:bottom w:val="single" w:sz="4" w:space="0" w:color="000000"/>
              <w:right w:val="single" w:sz="4" w:space="0" w:color="000000"/>
            </w:tcBorders>
          </w:tcPr>
          <w:p w14:paraId="70200E0A" w14:textId="77777777" w:rsidR="005A053A" w:rsidRPr="00553487" w:rsidRDefault="005A053A" w:rsidP="005F0849">
            <w:pPr>
              <w:spacing w:line="240" w:lineRule="auto"/>
              <w:contextualSpacing/>
              <w:jc w:val="both"/>
              <w:rPr>
                <w:sz w:val="22"/>
                <w:szCs w:val="22"/>
              </w:rPr>
            </w:pPr>
            <w:r w:rsidRPr="00553487">
              <w:rPr>
                <w:sz w:val="22"/>
                <w:szCs w:val="22"/>
              </w:rPr>
              <w:t>PhD</w:t>
            </w:r>
          </w:p>
          <w:p w14:paraId="18C7940A" w14:textId="77777777" w:rsidR="005A053A" w:rsidRPr="00553487" w:rsidRDefault="005A053A" w:rsidP="005F0849">
            <w:pPr>
              <w:spacing w:line="240" w:lineRule="auto"/>
              <w:contextualSpacing/>
              <w:jc w:val="both"/>
              <w:rPr>
                <w:sz w:val="22"/>
                <w:szCs w:val="22"/>
              </w:rPr>
            </w:pPr>
            <w:r w:rsidRPr="00553487">
              <w:rPr>
                <w:sz w:val="22"/>
                <w:szCs w:val="22"/>
              </w:rPr>
              <w:t>MA</w:t>
            </w:r>
          </w:p>
          <w:p w14:paraId="3B870798" w14:textId="77777777" w:rsidR="005A053A" w:rsidRPr="00553487" w:rsidRDefault="005A053A" w:rsidP="005F0849">
            <w:pPr>
              <w:spacing w:line="240" w:lineRule="auto"/>
              <w:contextualSpacing/>
              <w:jc w:val="both"/>
              <w:rPr>
                <w:sz w:val="22"/>
                <w:szCs w:val="22"/>
              </w:rPr>
            </w:pPr>
            <w:r w:rsidRPr="00553487">
              <w:rPr>
                <w:sz w:val="22"/>
                <w:szCs w:val="22"/>
              </w:rPr>
              <w:t>BA</w:t>
            </w:r>
          </w:p>
        </w:tc>
        <w:tc>
          <w:tcPr>
            <w:tcW w:w="687" w:type="pct"/>
            <w:tcBorders>
              <w:top w:val="single" w:sz="4" w:space="0" w:color="000000"/>
              <w:left w:val="single" w:sz="4" w:space="0" w:color="000000"/>
              <w:bottom w:val="single" w:sz="4" w:space="0" w:color="000000"/>
              <w:right w:val="single" w:sz="4" w:space="0" w:color="000000"/>
            </w:tcBorders>
          </w:tcPr>
          <w:p w14:paraId="463B2264" w14:textId="77777777" w:rsidR="005A053A" w:rsidRPr="00553487" w:rsidRDefault="005A053A" w:rsidP="005F0849">
            <w:pPr>
              <w:spacing w:line="240" w:lineRule="auto"/>
              <w:contextualSpacing/>
              <w:jc w:val="both"/>
              <w:rPr>
                <w:sz w:val="22"/>
                <w:szCs w:val="22"/>
              </w:rPr>
            </w:pPr>
            <w:r w:rsidRPr="00553487">
              <w:rPr>
                <w:sz w:val="22"/>
                <w:szCs w:val="22"/>
              </w:rPr>
              <w:t xml:space="preserve">1994 - </w:t>
            </w:r>
            <w:proofErr w:type="spellStart"/>
            <w:r w:rsidRPr="00553487">
              <w:rPr>
                <w:sz w:val="22"/>
                <w:szCs w:val="22"/>
              </w:rPr>
              <w:t>UoN</w:t>
            </w:r>
            <w:proofErr w:type="spellEnd"/>
          </w:p>
          <w:p w14:paraId="65A33DCD" w14:textId="77777777" w:rsidR="005A053A" w:rsidRPr="00553487" w:rsidRDefault="005A053A" w:rsidP="005F0849">
            <w:pPr>
              <w:spacing w:line="240" w:lineRule="auto"/>
              <w:contextualSpacing/>
              <w:jc w:val="both"/>
              <w:rPr>
                <w:sz w:val="22"/>
                <w:szCs w:val="22"/>
              </w:rPr>
            </w:pPr>
            <w:r w:rsidRPr="00553487">
              <w:rPr>
                <w:sz w:val="22"/>
                <w:szCs w:val="22"/>
              </w:rPr>
              <w:t xml:space="preserve">1980 -Wisconsin </w:t>
            </w:r>
          </w:p>
          <w:p w14:paraId="4286DBC1" w14:textId="77777777" w:rsidR="005A053A" w:rsidRPr="00553487" w:rsidRDefault="005A053A" w:rsidP="005F0849">
            <w:pPr>
              <w:spacing w:line="240" w:lineRule="auto"/>
              <w:contextualSpacing/>
              <w:jc w:val="both"/>
              <w:rPr>
                <w:sz w:val="22"/>
                <w:szCs w:val="22"/>
              </w:rPr>
            </w:pPr>
            <w:r w:rsidRPr="00553487">
              <w:rPr>
                <w:sz w:val="22"/>
                <w:szCs w:val="22"/>
              </w:rPr>
              <w:t xml:space="preserve">1978 -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4AA965BC" w14:textId="77777777" w:rsidR="005A053A" w:rsidRPr="00553487" w:rsidRDefault="005A053A" w:rsidP="005F0849">
            <w:pPr>
              <w:spacing w:line="240" w:lineRule="auto"/>
              <w:contextualSpacing/>
              <w:jc w:val="both"/>
              <w:rPr>
                <w:sz w:val="22"/>
                <w:szCs w:val="22"/>
              </w:rPr>
            </w:pPr>
            <w:r w:rsidRPr="00553487">
              <w:rPr>
                <w:sz w:val="22"/>
                <w:szCs w:val="22"/>
              </w:rPr>
              <w:t>African women studies</w:t>
            </w:r>
          </w:p>
        </w:tc>
        <w:tc>
          <w:tcPr>
            <w:tcW w:w="653" w:type="pct"/>
            <w:tcBorders>
              <w:top w:val="single" w:sz="4" w:space="0" w:color="000000"/>
              <w:left w:val="single" w:sz="4" w:space="0" w:color="000000"/>
              <w:bottom w:val="single" w:sz="4" w:space="0" w:color="000000"/>
              <w:right w:val="single" w:sz="4" w:space="0" w:color="000000"/>
            </w:tcBorders>
          </w:tcPr>
          <w:p w14:paraId="5FB0C958" w14:textId="77777777" w:rsidR="005A053A" w:rsidRPr="00553487" w:rsidRDefault="005A053A" w:rsidP="005F0849">
            <w:pPr>
              <w:spacing w:line="240" w:lineRule="auto"/>
              <w:contextualSpacing/>
              <w:jc w:val="both"/>
              <w:rPr>
                <w:sz w:val="22"/>
                <w:szCs w:val="22"/>
              </w:rPr>
            </w:pPr>
            <w:r w:rsidRPr="00553487">
              <w:rPr>
                <w:sz w:val="22"/>
                <w:szCs w:val="22"/>
              </w:rPr>
              <w:t>43</w:t>
            </w:r>
          </w:p>
        </w:tc>
        <w:tc>
          <w:tcPr>
            <w:tcW w:w="438" w:type="pct"/>
            <w:tcBorders>
              <w:top w:val="single" w:sz="4" w:space="0" w:color="000000"/>
              <w:left w:val="single" w:sz="4" w:space="0" w:color="000000"/>
              <w:bottom w:val="single" w:sz="4" w:space="0" w:color="000000"/>
              <w:right w:val="single" w:sz="4" w:space="0" w:color="000000"/>
            </w:tcBorders>
          </w:tcPr>
          <w:p w14:paraId="1C290BF7" w14:textId="77777777" w:rsidR="005A053A" w:rsidRPr="00553487" w:rsidRDefault="005A053A" w:rsidP="005F0849">
            <w:pPr>
              <w:spacing w:line="240" w:lineRule="auto"/>
              <w:contextualSpacing/>
              <w:jc w:val="both"/>
              <w:rPr>
                <w:sz w:val="22"/>
                <w:szCs w:val="22"/>
              </w:rPr>
            </w:pPr>
            <w:r w:rsidRPr="00553487">
              <w:rPr>
                <w:sz w:val="22"/>
                <w:szCs w:val="22"/>
              </w:rPr>
              <w:t>FT</w:t>
            </w:r>
          </w:p>
        </w:tc>
      </w:tr>
      <w:tr w:rsidR="005A053A" w:rsidRPr="00553487" w14:paraId="1734D5F5" w14:textId="77777777" w:rsidTr="006017FD">
        <w:tc>
          <w:tcPr>
            <w:tcW w:w="466" w:type="pct"/>
            <w:tcBorders>
              <w:top w:val="single" w:sz="4" w:space="0" w:color="000000"/>
              <w:left w:val="single" w:sz="4" w:space="0" w:color="000000"/>
              <w:bottom w:val="single" w:sz="4" w:space="0" w:color="000000"/>
              <w:right w:val="single" w:sz="4" w:space="0" w:color="000000"/>
            </w:tcBorders>
          </w:tcPr>
          <w:p w14:paraId="7AFD488D" w14:textId="77777777" w:rsidR="005A053A" w:rsidRPr="00553487" w:rsidRDefault="005A053A" w:rsidP="00343B08">
            <w:pPr>
              <w:pStyle w:val="ListParagraph"/>
              <w:numPr>
                <w:ilvl w:val="0"/>
                <w:numId w:val="78"/>
              </w:numPr>
              <w:spacing w:after="0" w:line="240" w:lineRule="auto"/>
              <w:jc w:val="both"/>
              <w:rPr>
                <w:sz w:val="22"/>
                <w:szCs w:val="22"/>
              </w:rPr>
            </w:pPr>
          </w:p>
        </w:tc>
        <w:tc>
          <w:tcPr>
            <w:tcW w:w="478" w:type="pct"/>
            <w:tcBorders>
              <w:top w:val="single" w:sz="4" w:space="0" w:color="000000"/>
              <w:left w:val="single" w:sz="4" w:space="0" w:color="000000"/>
              <w:bottom w:val="single" w:sz="4" w:space="0" w:color="000000"/>
              <w:right w:val="single" w:sz="4" w:space="0" w:color="000000"/>
            </w:tcBorders>
          </w:tcPr>
          <w:p w14:paraId="61D55603" w14:textId="77777777" w:rsidR="005A053A" w:rsidRPr="00553487" w:rsidRDefault="005A053A" w:rsidP="005F0849">
            <w:pPr>
              <w:spacing w:after="0" w:line="240" w:lineRule="auto"/>
              <w:contextualSpacing/>
              <w:jc w:val="both"/>
              <w:rPr>
                <w:sz w:val="22"/>
                <w:szCs w:val="22"/>
              </w:rPr>
            </w:pPr>
            <w:r w:rsidRPr="00553487">
              <w:rPr>
                <w:sz w:val="22"/>
                <w:szCs w:val="22"/>
              </w:rPr>
              <w:t xml:space="preserve">Prof. Patricia </w:t>
            </w:r>
            <w:proofErr w:type="spellStart"/>
            <w:r w:rsidRPr="00553487">
              <w:rPr>
                <w:sz w:val="22"/>
                <w:szCs w:val="22"/>
              </w:rPr>
              <w:t>Kameri</w:t>
            </w:r>
            <w:proofErr w:type="spellEnd"/>
            <w:r w:rsidRPr="00553487">
              <w:rPr>
                <w:sz w:val="22"/>
                <w:szCs w:val="22"/>
              </w:rPr>
              <w:t xml:space="preserve"> </w:t>
            </w:r>
            <w:proofErr w:type="spellStart"/>
            <w:r w:rsidRPr="00553487">
              <w:rPr>
                <w:sz w:val="22"/>
                <w:szCs w:val="22"/>
              </w:rPr>
              <w:t>Mbote</w:t>
            </w:r>
            <w:proofErr w:type="spellEnd"/>
          </w:p>
        </w:tc>
        <w:tc>
          <w:tcPr>
            <w:tcW w:w="590" w:type="pct"/>
            <w:tcBorders>
              <w:top w:val="single" w:sz="4" w:space="0" w:color="000000"/>
              <w:left w:val="single" w:sz="4" w:space="0" w:color="000000"/>
              <w:bottom w:val="single" w:sz="4" w:space="0" w:color="000000"/>
              <w:right w:val="single" w:sz="4" w:space="0" w:color="000000"/>
            </w:tcBorders>
          </w:tcPr>
          <w:p w14:paraId="5051969E" w14:textId="77777777" w:rsidR="005A053A" w:rsidRPr="00553487" w:rsidRDefault="005A053A" w:rsidP="005F0849">
            <w:pPr>
              <w:spacing w:line="240" w:lineRule="auto"/>
              <w:contextualSpacing/>
              <w:jc w:val="both"/>
              <w:rPr>
                <w:sz w:val="22"/>
                <w:szCs w:val="22"/>
              </w:rPr>
            </w:pPr>
            <w:r w:rsidRPr="00553487">
              <w:rPr>
                <w:sz w:val="22"/>
                <w:szCs w:val="22"/>
              </w:rPr>
              <w:t>Professor</w:t>
            </w:r>
          </w:p>
        </w:tc>
        <w:tc>
          <w:tcPr>
            <w:tcW w:w="832" w:type="pct"/>
            <w:tcBorders>
              <w:top w:val="single" w:sz="4" w:space="0" w:color="000000"/>
              <w:left w:val="single" w:sz="4" w:space="0" w:color="000000"/>
              <w:bottom w:val="single" w:sz="4" w:space="0" w:color="000000"/>
              <w:right w:val="single" w:sz="4" w:space="0" w:color="000000"/>
            </w:tcBorders>
          </w:tcPr>
          <w:p w14:paraId="650C09F5" w14:textId="77777777" w:rsidR="005A053A" w:rsidRPr="00553487" w:rsidRDefault="005A053A" w:rsidP="005F0849">
            <w:pPr>
              <w:spacing w:line="240" w:lineRule="auto"/>
              <w:contextualSpacing/>
              <w:jc w:val="both"/>
              <w:rPr>
                <w:sz w:val="22"/>
                <w:szCs w:val="22"/>
              </w:rPr>
            </w:pPr>
            <w:r w:rsidRPr="00553487">
              <w:rPr>
                <w:sz w:val="22"/>
                <w:szCs w:val="22"/>
              </w:rPr>
              <w:t>LLD</w:t>
            </w:r>
          </w:p>
          <w:p w14:paraId="19E6DEB0" w14:textId="77777777" w:rsidR="005A053A" w:rsidRPr="00553487" w:rsidRDefault="005A053A" w:rsidP="005F0849">
            <w:pPr>
              <w:spacing w:line="240" w:lineRule="auto"/>
              <w:contextualSpacing/>
              <w:jc w:val="both"/>
              <w:rPr>
                <w:sz w:val="22"/>
                <w:szCs w:val="22"/>
              </w:rPr>
            </w:pPr>
            <w:r w:rsidRPr="00553487">
              <w:rPr>
                <w:sz w:val="22"/>
                <w:szCs w:val="22"/>
              </w:rPr>
              <w:t>JSD</w:t>
            </w:r>
          </w:p>
          <w:p w14:paraId="48F9C1E1" w14:textId="77777777" w:rsidR="005A053A" w:rsidRPr="00553487" w:rsidRDefault="005A053A" w:rsidP="005F0849">
            <w:pPr>
              <w:spacing w:line="240" w:lineRule="auto"/>
              <w:contextualSpacing/>
              <w:jc w:val="both"/>
              <w:rPr>
                <w:sz w:val="22"/>
                <w:szCs w:val="22"/>
              </w:rPr>
            </w:pPr>
            <w:proofErr w:type="spellStart"/>
            <w:r w:rsidRPr="00553487">
              <w:rPr>
                <w:sz w:val="22"/>
                <w:szCs w:val="22"/>
              </w:rPr>
              <w:t>Mphil</w:t>
            </w:r>
            <w:proofErr w:type="spellEnd"/>
          </w:p>
          <w:p w14:paraId="308FBA91" w14:textId="77777777" w:rsidR="005A053A" w:rsidRPr="00553487" w:rsidRDefault="005A053A" w:rsidP="005F0849">
            <w:pPr>
              <w:spacing w:line="240" w:lineRule="auto"/>
              <w:contextualSpacing/>
              <w:jc w:val="both"/>
              <w:rPr>
                <w:sz w:val="22"/>
                <w:szCs w:val="22"/>
              </w:rPr>
            </w:pPr>
            <w:r w:rsidRPr="00553487">
              <w:rPr>
                <w:sz w:val="22"/>
                <w:szCs w:val="22"/>
              </w:rPr>
              <w:t>LLM</w:t>
            </w:r>
          </w:p>
          <w:p w14:paraId="14F520C0" w14:textId="77777777" w:rsidR="005A053A" w:rsidRPr="00553487" w:rsidRDefault="005A053A" w:rsidP="005F0849">
            <w:pPr>
              <w:spacing w:line="240" w:lineRule="auto"/>
              <w:contextualSpacing/>
              <w:jc w:val="both"/>
              <w:rPr>
                <w:sz w:val="22"/>
                <w:szCs w:val="22"/>
              </w:rPr>
            </w:pPr>
            <w:r w:rsidRPr="00553487">
              <w:rPr>
                <w:sz w:val="22"/>
                <w:szCs w:val="22"/>
              </w:rPr>
              <w:t>LLB</w:t>
            </w:r>
          </w:p>
        </w:tc>
        <w:tc>
          <w:tcPr>
            <w:tcW w:w="687" w:type="pct"/>
            <w:tcBorders>
              <w:top w:val="single" w:sz="4" w:space="0" w:color="000000"/>
              <w:left w:val="single" w:sz="4" w:space="0" w:color="000000"/>
              <w:bottom w:val="single" w:sz="4" w:space="0" w:color="000000"/>
              <w:right w:val="single" w:sz="4" w:space="0" w:color="000000"/>
            </w:tcBorders>
          </w:tcPr>
          <w:p w14:paraId="1AF61196" w14:textId="77777777" w:rsidR="005A053A" w:rsidRPr="00553487" w:rsidRDefault="005A053A" w:rsidP="005F0849">
            <w:pPr>
              <w:spacing w:line="240" w:lineRule="auto"/>
              <w:contextualSpacing/>
              <w:jc w:val="both"/>
              <w:rPr>
                <w:sz w:val="22"/>
                <w:szCs w:val="22"/>
              </w:rPr>
            </w:pPr>
            <w:proofErr w:type="gramStart"/>
            <w:r w:rsidRPr="00553487">
              <w:rPr>
                <w:sz w:val="22"/>
                <w:szCs w:val="22"/>
              </w:rPr>
              <w:t>1999  -</w:t>
            </w:r>
            <w:proofErr w:type="gramEnd"/>
            <w:r w:rsidRPr="00553487">
              <w:rPr>
                <w:sz w:val="22"/>
                <w:szCs w:val="22"/>
              </w:rPr>
              <w:t xml:space="preserve"> Stanford</w:t>
            </w:r>
          </w:p>
          <w:p w14:paraId="6D0D64EE" w14:textId="77777777" w:rsidR="005A053A" w:rsidRPr="00553487" w:rsidRDefault="005A053A" w:rsidP="005F0849">
            <w:pPr>
              <w:spacing w:line="240" w:lineRule="auto"/>
              <w:contextualSpacing/>
              <w:jc w:val="both"/>
              <w:rPr>
                <w:sz w:val="22"/>
                <w:szCs w:val="22"/>
              </w:rPr>
            </w:pPr>
            <w:r w:rsidRPr="00553487">
              <w:rPr>
                <w:sz w:val="22"/>
                <w:szCs w:val="22"/>
              </w:rPr>
              <w:t xml:space="preserve">1996 </w:t>
            </w:r>
            <w:proofErr w:type="gramStart"/>
            <w:r w:rsidRPr="00553487">
              <w:rPr>
                <w:sz w:val="22"/>
                <w:szCs w:val="22"/>
              </w:rPr>
              <w:t>-  Stanford</w:t>
            </w:r>
            <w:proofErr w:type="gramEnd"/>
          </w:p>
          <w:p w14:paraId="35E5FC91" w14:textId="77777777" w:rsidR="005A053A" w:rsidRPr="00553487" w:rsidRDefault="005A053A" w:rsidP="005F0849">
            <w:pPr>
              <w:spacing w:line="240" w:lineRule="auto"/>
              <w:contextualSpacing/>
              <w:jc w:val="both"/>
              <w:rPr>
                <w:sz w:val="22"/>
                <w:szCs w:val="22"/>
              </w:rPr>
            </w:pPr>
            <w:r w:rsidRPr="00553487">
              <w:rPr>
                <w:sz w:val="22"/>
                <w:szCs w:val="22"/>
              </w:rPr>
              <w:t>1989 - Warwick</w:t>
            </w:r>
          </w:p>
          <w:p w14:paraId="53171520" w14:textId="77777777" w:rsidR="005A053A" w:rsidRPr="00553487" w:rsidRDefault="005A053A" w:rsidP="005F0849">
            <w:pPr>
              <w:spacing w:line="240" w:lineRule="auto"/>
              <w:contextualSpacing/>
              <w:jc w:val="both"/>
              <w:rPr>
                <w:sz w:val="22"/>
                <w:szCs w:val="22"/>
              </w:rPr>
            </w:pPr>
            <w:r w:rsidRPr="00553487">
              <w:rPr>
                <w:sz w:val="22"/>
                <w:szCs w:val="22"/>
              </w:rPr>
              <w:t xml:space="preserve">1987 - </w:t>
            </w:r>
            <w:proofErr w:type="spellStart"/>
            <w:r w:rsidRPr="00553487">
              <w:rPr>
                <w:sz w:val="22"/>
                <w:szCs w:val="22"/>
              </w:rPr>
              <w:t>UoN</w:t>
            </w:r>
            <w:proofErr w:type="spellEnd"/>
          </w:p>
        </w:tc>
        <w:tc>
          <w:tcPr>
            <w:tcW w:w="856" w:type="pct"/>
            <w:tcBorders>
              <w:top w:val="single" w:sz="4" w:space="0" w:color="000000"/>
              <w:left w:val="single" w:sz="4" w:space="0" w:color="000000"/>
              <w:bottom w:val="single" w:sz="4" w:space="0" w:color="000000"/>
              <w:right w:val="single" w:sz="4" w:space="0" w:color="000000"/>
            </w:tcBorders>
          </w:tcPr>
          <w:p w14:paraId="37924D49" w14:textId="77777777" w:rsidR="005A053A" w:rsidRPr="00553487" w:rsidRDefault="005A053A" w:rsidP="005F0849">
            <w:pPr>
              <w:spacing w:line="240" w:lineRule="auto"/>
              <w:contextualSpacing/>
              <w:jc w:val="both"/>
              <w:rPr>
                <w:sz w:val="22"/>
                <w:szCs w:val="22"/>
              </w:rPr>
            </w:pPr>
            <w:r w:rsidRPr="00553487">
              <w:rPr>
                <w:sz w:val="22"/>
                <w:szCs w:val="22"/>
              </w:rPr>
              <w:t>International environmental law</w:t>
            </w:r>
          </w:p>
          <w:p w14:paraId="02ABA923" w14:textId="77777777" w:rsidR="005A053A" w:rsidRPr="00553487" w:rsidRDefault="005A053A" w:rsidP="005F0849">
            <w:pPr>
              <w:spacing w:line="240" w:lineRule="auto"/>
              <w:contextualSpacing/>
              <w:jc w:val="both"/>
              <w:rPr>
                <w:sz w:val="22"/>
                <w:szCs w:val="22"/>
              </w:rPr>
            </w:pPr>
            <w:r w:rsidRPr="00553487">
              <w:rPr>
                <w:sz w:val="22"/>
                <w:szCs w:val="22"/>
              </w:rPr>
              <w:t>Property law</w:t>
            </w:r>
          </w:p>
          <w:p w14:paraId="0E845F5C" w14:textId="77777777" w:rsidR="005A053A" w:rsidRPr="00553487" w:rsidRDefault="005A053A" w:rsidP="005F0849">
            <w:pPr>
              <w:spacing w:line="240" w:lineRule="auto"/>
              <w:contextualSpacing/>
              <w:jc w:val="both"/>
              <w:rPr>
                <w:sz w:val="22"/>
                <w:szCs w:val="22"/>
              </w:rPr>
            </w:pPr>
            <w:r w:rsidRPr="00553487">
              <w:rPr>
                <w:sz w:val="22"/>
                <w:szCs w:val="22"/>
              </w:rPr>
              <w:t>Women’s rights</w:t>
            </w:r>
          </w:p>
        </w:tc>
        <w:tc>
          <w:tcPr>
            <w:tcW w:w="653" w:type="pct"/>
            <w:tcBorders>
              <w:top w:val="single" w:sz="4" w:space="0" w:color="000000"/>
              <w:left w:val="single" w:sz="4" w:space="0" w:color="000000"/>
              <w:bottom w:val="single" w:sz="4" w:space="0" w:color="000000"/>
              <w:right w:val="single" w:sz="4" w:space="0" w:color="000000"/>
            </w:tcBorders>
          </w:tcPr>
          <w:p w14:paraId="074B1662" w14:textId="77777777" w:rsidR="005A053A" w:rsidRPr="00553487" w:rsidRDefault="005A053A" w:rsidP="005F0849">
            <w:pPr>
              <w:spacing w:line="240" w:lineRule="auto"/>
              <w:contextualSpacing/>
              <w:jc w:val="both"/>
              <w:rPr>
                <w:sz w:val="22"/>
                <w:szCs w:val="22"/>
              </w:rPr>
            </w:pPr>
            <w:r w:rsidRPr="00553487">
              <w:rPr>
                <w:sz w:val="22"/>
                <w:szCs w:val="22"/>
              </w:rPr>
              <w:t>35</w:t>
            </w:r>
          </w:p>
        </w:tc>
        <w:tc>
          <w:tcPr>
            <w:tcW w:w="438" w:type="pct"/>
            <w:tcBorders>
              <w:top w:val="single" w:sz="4" w:space="0" w:color="000000"/>
              <w:left w:val="single" w:sz="4" w:space="0" w:color="000000"/>
              <w:bottom w:val="single" w:sz="4" w:space="0" w:color="000000"/>
              <w:right w:val="single" w:sz="4" w:space="0" w:color="000000"/>
            </w:tcBorders>
          </w:tcPr>
          <w:p w14:paraId="66A65C6E" w14:textId="77777777" w:rsidR="005A053A" w:rsidRPr="00553487" w:rsidRDefault="005A053A" w:rsidP="005F0849">
            <w:pPr>
              <w:spacing w:line="240" w:lineRule="auto"/>
              <w:contextualSpacing/>
              <w:jc w:val="both"/>
              <w:rPr>
                <w:sz w:val="22"/>
                <w:szCs w:val="22"/>
              </w:rPr>
            </w:pPr>
            <w:r w:rsidRPr="00553487">
              <w:rPr>
                <w:sz w:val="22"/>
                <w:szCs w:val="22"/>
              </w:rPr>
              <w:t>Adjunct</w:t>
            </w:r>
          </w:p>
        </w:tc>
      </w:tr>
    </w:tbl>
    <w:p w14:paraId="6100E45B" w14:textId="77777777" w:rsidR="005A053A" w:rsidRPr="00935FE9" w:rsidRDefault="005A053A" w:rsidP="005A053A">
      <w:pPr>
        <w:jc w:val="both"/>
        <w:rPr>
          <w:b/>
        </w:rPr>
      </w:pPr>
    </w:p>
    <w:p w14:paraId="7A45546A" w14:textId="77777777" w:rsidR="005A053A" w:rsidRPr="00935FE9" w:rsidRDefault="005A053A" w:rsidP="005A053A">
      <w:pPr>
        <w:jc w:val="both"/>
        <w:rPr>
          <w:b/>
        </w:rPr>
      </w:pPr>
      <w:r w:rsidRPr="00935FE9">
        <w:rPr>
          <w:b/>
        </w:rPr>
        <w:t>University of Zimbabwe Teaching Staff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1847"/>
        <w:gridCol w:w="1576"/>
        <w:gridCol w:w="2475"/>
        <w:gridCol w:w="1518"/>
        <w:gridCol w:w="2521"/>
        <w:gridCol w:w="1812"/>
        <w:gridCol w:w="1033"/>
      </w:tblGrid>
      <w:tr w:rsidR="005A053A" w:rsidRPr="00553487" w14:paraId="549C4B2A" w14:textId="77777777" w:rsidTr="006017FD">
        <w:trPr>
          <w:trHeight w:val="1088"/>
        </w:trPr>
        <w:tc>
          <w:tcPr>
            <w:tcW w:w="336" w:type="pct"/>
            <w:tcBorders>
              <w:top w:val="single" w:sz="4" w:space="0" w:color="000000"/>
              <w:left w:val="single" w:sz="4" w:space="0" w:color="000000"/>
              <w:bottom w:val="single" w:sz="4" w:space="0" w:color="000000"/>
              <w:right w:val="single" w:sz="4" w:space="0" w:color="000000"/>
            </w:tcBorders>
          </w:tcPr>
          <w:p w14:paraId="50C47326" w14:textId="77777777" w:rsidR="005A053A" w:rsidRPr="00553487" w:rsidRDefault="005A053A" w:rsidP="005F0849">
            <w:pPr>
              <w:spacing w:line="240" w:lineRule="auto"/>
              <w:contextualSpacing/>
              <w:jc w:val="both"/>
              <w:rPr>
                <w:b/>
                <w:sz w:val="22"/>
                <w:szCs w:val="22"/>
              </w:rPr>
            </w:pPr>
            <w:r w:rsidRPr="00553487">
              <w:rPr>
                <w:b/>
                <w:sz w:val="22"/>
                <w:szCs w:val="22"/>
              </w:rPr>
              <w:t>S/NO</w:t>
            </w:r>
          </w:p>
        </w:tc>
        <w:tc>
          <w:tcPr>
            <w:tcW w:w="674" w:type="pct"/>
            <w:tcBorders>
              <w:top w:val="single" w:sz="4" w:space="0" w:color="000000"/>
              <w:left w:val="single" w:sz="4" w:space="0" w:color="000000"/>
              <w:bottom w:val="single" w:sz="4" w:space="0" w:color="000000"/>
              <w:right w:val="single" w:sz="4" w:space="0" w:color="000000"/>
            </w:tcBorders>
            <w:hideMark/>
          </w:tcPr>
          <w:p w14:paraId="1B825066" w14:textId="77777777" w:rsidR="005A053A" w:rsidRPr="00553487" w:rsidRDefault="005A053A" w:rsidP="005F0849">
            <w:pPr>
              <w:spacing w:line="240" w:lineRule="auto"/>
              <w:contextualSpacing/>
              <w:jc w:val="both"/>
              <w:rPr>
                <w:b/>
                <w:sz w:val="22"/>
                <w:szCs w:val="22"/>
              </w:rPr>
            </w:pPr>
            <w:r w:rsidRPr="00553487">
              <w:rPr>
                <w:b/>
                <w:sz w:val="22"/>
                <w:szCs w:val="22"/>
              </w:rPr>
              <w:t>STAFF NAME</w:t>
            </w:r>
          </w:p>
        </w:tc>
        <w:tc>
          <w:tcPr>
            <w:tcW w:w="575" w:type="pct"/>
            <w:tcBorders>
              <w:top w:val="single" w:sz="4" w:space="0" w:color="000000"/>
              <w:left w:val="single" w:sz="4" w:space="0" w:color="000000"/>
              <w:bottom w:val="single" w:sz="4" w:space="0" w:color="000000"/>
              <w:right w:val="single" w:sz="4" w:space="0" w:color="000000"/>
            </w:tcBorders>
          </w:tcPr>
          <w:p w14:paraId="7153197E" w14:textId="77777777" w:rsidR="005A053A" w:rsidRPr="00553487" w:rsidRDefault="005A053A" w:rsidP="005F0849">
            <w:pPr>
              <w:spacing w:after="0" w:line="240" w:lineRule="auto"/>
              <w:contextualSpacing/>
              <w:jc w:val="both"/>
              <w:rPr>
                <w:b/>
                <w:sz w:val="22"/>
                <w:szCs w:val="22"/>
              </w:rPr>
            </w:pPr>
            <w:r w:rsidRPr="00553487">
              <w:rPr>
                <w:b/>
                <w:sz w:val="22"/>
                <w:szCs w:val="22"/>
              </w:rPr>
              <w:t>ACADEMIC RANK</w:t>
            </w:r>
          </w:p>
        </w:tc>
        <w:tc>
          <w:tcPr>
            <w:tcW w:w="903" w:type="pct"/>
            <w:tcBorders>
              <w:top w:val="single" w:sz="4" w:space="0" w:color="000000"/>
              <w:left w:val="single" w:sz="4" w:space="0" w:color="000000"/>
              <w:bottom w:val="single" w:sz="4" w:space="0" w:color="000000"/>
              <w:right w:val="single" w:sz="4" w:space="0" w:color="000000"/>
            </w:tcBorders>
            <w:hideMark/>
          </w:tcPr>
          <w:p w14:paraId="1C05D8B5" w14:textId="77777777" w:rsidR="005A053A" w:rsidRPr="00553487" w:rsidRDefault="005A053A" w:rsidP="005F0849">
            <w:pPr>
              <w:spacing w:after="0" w:line="240" w:lineRule="auto"/>
              <w:contextualSpacing/>
              <w:jc w:val="both"/>
              <w:rPr>
                <w:b/>
                <w:sz w:val="22"/>
                <w:szCs w:val="22"/>
              </w:rPr>
            </w:pPr>
            <w:r w:rsidRPr="00553487">
              <w:rPr>
                <w:b/>
                <w:sz w:val="22"/>
                <w:szCs w:val="22"/>
              </w:rPr>
              <w:t>QUALIFICATION</w:t>
            </w:r>
          </w:p>
        </w:tc>
        <w:tc>
          <w:tcPr>
            <w:tcW w:w="554" w:type="pct"/>
            <w:tcBorders>
              <w:top w:val="single" w:sz="4" w:space="0" w:color="000000"/>
              <w:left w:val="single" w:sz="4" w:space="0" w:color="000000"/>
              <w:bottom w:val="single" w:sz="4" w:space="0" w:color="000000"/>
              <w:right w:val="single" w:sz="4" w:space="0" w:color="000000"/>
            </w:tcBorders>
            <w:hideMark/>
          </w:tcPr>
          <w:p w14:paraId="27575AD1" w14:textId="77777777" w:rsidR="005A053A" w:rsidRPr="00553487" w:rsidRDefault="005A053A" w:rsidP="005F0849">
            <w:pPr>
              <w:spacing w:line="240" w:lineRule="auto"/>
              <w:contextualSpacing/>
              <w:jc w:val="both"/>
              <w:rPr>
                <w:b/>
                <w:sz w:val="22"/>
                <w:szCs w:val="22"/>
              </w:rPr>
            </w:pPr>
            <w:r w:rsidRPr="00553487">
              <w:rPr>
                <w:b/>
                <w:sz w:val="22"/>
                <w:szCs w:val="22"/>
              </w:rPr>
              <w:t>YEAR AND UNIVERSITY</w:t>
            </w:r>
          </w:p>
        </w:tc>
        <w:tc>
          <w:tcPr>
            <w:tcW w:w="920" w:type="pct"/>
            <w:tcBorders>
              <w:top w:val="single" w:sz="4" w:space="0" w:color="000000"/>
              <w:left w:val="single" w:sz="4" w:space="0" w:color="000000"/>
              <w:bottom w:val="single" w:sz="4" w:space="0" w:color="000000"/>
              <w:right w:val="single" w:sz="4" w:space="0" w:color="000000"/>
            </w:tcBorders>
          </w:tcPr>
          <w:p w14:paraId="5D43CD34" w14:textId="77777777" w:rsidR="005A053A" w:rsidRPr="00553487" w:rsidRDefault="005A053A" w:rsidP="005F0849">
            <w:pPr>
              <w:spacing w:line="240" w:lineRule="auto"/>
              <w:contextualSpacing/>
              <w:jc w:val="both"/>
              <w:rPr>
                <w:b/>
                <w:sz w:val="22"/>
                <w:szCs w:val="22"/>
              </w:rPr>
            </w:pPr>
            <w:r w:rsidRPr="00553487">
              <w:rPr>
                <w:b/>
                <w:sz w:val="22"/>
                <w:szCs w:val="22"/>
              </w:rPr>
              <w:t>AREA OF SPECIALISATION</w:t>
            </w:r>
          </w:p>
        </w:tc>
        <w:tc>
          <w:tcPr>
            <w:tcW w:w="661" w:type="pct"/>
            <w:tcBorders>
              <w:top w:val="single" w:sz="4" w:space="0" w:color="000000"/>
              <w:left w:val="single" w:sz="4" w:space="0" w:color="000000"/>
              <w:bottom w:val="single" w:sz="4" w:space="0" w:color="000000"/>
              <w:right w:val="single" w:sz="4" w:space="0" w:color="000000"/>
            </w:tcBorders>
          </w:tcPr>
          <w:p w14:paraId="0D243676" w14:textId="77777777" w:rsidR="005A053A" w:rsidRPr="00553487" w:rsidRDefault="005A053A" w:rsidP="005F0849">
            <w:pPr>
              <w:spacing w:line="240" w:lineRule="auto"/>
              <w:contextualSpacing/>
              <w:jc w:val="both"/>
              <w:rPr>
                <w:b/>
                <w:sz w:val="22"/>
                <w:szCs w:val="22"/>
              </w:rPr>
            </w:pPr>
            <w:r w:rsidRPr="00553487">
              <w:rPr>
                <w:b/>
                <w:sz w:val="22"/>
                <w:szCs w:val="22"/>
              </w:rPr>
              <w:t>TEACHING EXPERIENCE</w:t>
            </w:r>
          </w:p>
          <w:p w14:paraId="4149F5EE" w14:textId="77777777" w:rsidR="005A053A" w:rsidRPr="00553487" w:rsidRDefault="005A053A" w:rsidP="005F0849">
            <w:pPr>
              <w:spacing w:line="240" w:lineRule="auto"/>
              <w:contextualSpacing/>
              <w:jc w:val="both"/>
              <w:rPr>
                <w:b/>
                <w:sz w:val="22"/>
                <w:szCs w:val="22"/>
              </w:rPr>
            </w:pPr>
            <w:r w:rsidRPr="00553487">
              <w:rPr>
                <w:b/>
                <w:sz w:val="22"/>
                <w:szCs w:val="22"/>
              </w:rPr>
              <w:t>(YEARS)</w:t>
            </w:r>
          </w:p>
        </w:tc>
        <w:tc>
          <w:tcPr>
            <w:tcW w:w="377" w:type="pct"/>
            <w:tcBorders>
              <w:top w:val="single" w:sz="4" w:space="0" w:color="000000"/>
              <w:left w:val="single" w:sz="4" w:space="0" w:color="000000"/>
              <w:bottom w:val="single" w:sz="4" w:space="0" w:color="000000"/>
              <w:right w:val="single" w:sz="4" w:space="0" w:color="000000"/>
            </w:tcBorders>
          </w:tcPr>
          <w:p w14:paraId="4D6C739E" w14:textId="77777777" w:rsidR="005A053A" w:rsidRPr="00553487" w:rsidRDefault="005A053A" w:rsidP="005F0849">
            <w:pPr>
              <w:spacing w:line="240" w:lineRule="auto"/>
              <w:contextualSpacing/>
              <w:jc w:val="both"/>
              <w:rPr>
                <w:b/>
                <w:sz w:val="22"/>
                <w:szCs w:val="22"/>
              </w:rPr>
            </w:pPr>
            <w:r w:rsidRPr="00553487">
              <w:rPr>
                <w:b/>
                <w:sz w:val="22"/>
                <w:szCs w:val="22"/>
              </w:rPr>
              <w:t>FT/PT</w:t>
            </w:r>
          </w:p>
        </w:tc>
      </w:tr>
      <w:tr w:rsidR="005A053A" w:rsidRPr="00553487" w14:paraId="5D6063AB" w14:textId="77777777" w:rsidTr="005F0849">
        <w:trPr>
          <w:trHeight w:val="1280"/>
        </w:trPr>
        <w:tc>
          <w:tcPr>
            <w:tcW w:w="336" w:type="pct"/>
            <w:tcBorders>
              <w:top w:val="single" w:sz="4" w:space="0" w:color="000000"/>
              <w:left w:val="single" w:sz="4" w:space="0" w:color="000000"/>
              <w:bottom w:val="single" w:sz="4" w:space="0" w:color="000000"/>
              <w:right w:val="single" w:sz="4" w:space="0" w:color="000000"/>
            </w:tcBorders>
          </w:tcPr>
          <w:p w14:paraId="0AFC7123" w14:textId="77777777" w:rsidR="005A053A" w:rsidRPr="00553487" w:rsidRDefault="005A053A" w:rsidP="00343B08">
            <w:pPr>
              <w:pStyle w:val="ListParagraph"/>
              <w:numPr>
                <w:ilvl w:val="0"/>
                <w:numId w:val="73"/>
              </w:numPr>
              <w:spacing w:line="240" w:lineRule="auto"/>
              <w:jc w:val="both"/>
              <w:rPr>
                <w:b/>
                <w:sz w:val="22"/>
                <w:szCs w:val="22"/>
              </w:rPr>
            </w:pPr>
          </w:p>
        </w:tc>
        <w:tc>
          <w:tcPr>
            <w:tcW w:w="674" w:type="pct"/>
            <w:tcBorders>
              <w:top w:val="single" w:sz="4" w:space="0" w:color="000000"/>
              <w:left w:val="single" w:sz="4" w:space="0" w:color="000000"/>
              <w:bottom w:val="single" w:sz="4" w:space="0" w:color="000000"/>
              <w:right w:val="single" w:sz="4" w:space="0" w:color="000000"/>
            </w:tcBorders>
          </w:tcPr>
          <w:p w14:paraId="118D0E41" w14:textId="77777777" w:rsidR="005A053A" w:rsidRPr="00553487" w:rsidRDefault="005A053A" w:rsidP="005F0849">
            <w:pPr>
              <w:spacing w:line="240" w:lineRule="auto"/>
              <w:contextualSpacing/>
              <w:jc w:val="both"/>
              <w:rPr>
                <w:sz w:val="22"/>
                <w:szCs w:val="22"/>
              </w:rPr>
            </w:pPr>
            <w:r w:rsidRPr="00553487">
              <w:rPr>
                <w:sz w:val="22"/>
                <w:szCs w:val="22"/>
              </w:rPr>
              <w:t>Prof Julie Elliott Stewart</w:t>
            </w:r>
          </w:p>
        </w:tc>
        <w:tc>
          <w:tcPr>
            <w:tcW w:w="575" w:type="pct"/>
            <w:tcBorders>
              <w:top w:val="single" w:sz="4" w:space="0" w:color="000000"/>
              <w:left w:val="single" w:sz="4" w:space="0" w:color="000000"/>
              <w:bottom w:val="single" w:sz="4" w:space="0" w:color="000000"/>
              <w:right w:val="single" w:sz="4" w:space="0" w:color="000000"/>
            </w:tcBorders>
          </w:tcPr>
          <w:p w14:paraId="6B68927A" w14:textId="77777777" w:rsidR="005A053A" w:rsidRPr="00553487" w:rsidRDefault="005A053A" w:rsidP="005F0849">
            <w:pPr>
              <w:spacing w:after="0" w:line="240" w:lineRule="auto"/>
              <w:contextualSpacing/>
              <w:jc w:val="both"/>
              <w:rPr>
                <w:sz w:val="22"/>
                <w:szCs w:val="22"/>
              </w:rPr>
            </w:pPr>
            <w:r w:rsidRPr="00553487">
              <w:rPr>
                <w:sz w:val="22"/>
                <w:szCs w:val="22"/>
              </w:rPr>
              <w:t>Full Professor</w:t>
            </w:r>
          </w:p>
        </w:tc>
        <w:tc>
          <w:tcPr>
            <w:tcW w:w="903" w:type="pct"/>
            <w:tcBorders>
              <w:top w:val="single" w:sz="4" w:space="0" w:color="000000"/>
              <w:left w:val="single" w:sz="4" w:space="0" w:color="000000"/>
              <w:bottom w:val="single" w:sz="4" w:space="0" w:color="000000"/>
              <w:right w:val="single" w:sz="4" w:space="0" w:color="000000"/>
            </w:tcBorders>
          </w:tcPr>
          <w:p w14:paraId="25C83B5F" w14:textId="77777777" w:rsidR="005A053A" w:rsidRPr="00553487" w:rsidRDefault="005A053A" w:rsidP="00343B08">
            <w:pPr>
              <w:pStyle w:val="ListParagraph"/>
              <w:numPr>
                <w:ilvl w:val="0"/>
                <w:numId w:val="74"/>
              </w:numPr>
              <w:spacing w:after="0" w:line="240" w:lineRule="auto"/>
              <w:jc w:val="both"/>
              <w:rPr>
                <w:sz w:val="22"/>
                <w:szCs w:val="22"/>
              </w:rPr>
            </w:pPr>
            <w:r w:rsidRPr="00553487">
              <w:rPr>
                <w:sz w:val="22"/>
                <w:szCs w:val="22"/>
              </w:rPr>
              <w:t>LLB</w:t>
            </w:r>
          </w:p>
        </w:tc>
        <w:tc>
          <w:tcPr>
            <w:tcW w:w="554" w:type="pct"/>
            <w:tcBorders>
              <w:top w:val="single" w:sz="4" w:space="0" w:color="000000"/>
              <w:left w:val="single" w:sz="4" w:space="0" w:color="000000"/>
              <w:bottom w:val="single" w:sz="4" w:space="0" w:color="000000"/>
              <w:right w:val="single" w:sz="4" w:space="0" w:color="000000"/>
            </w:tcBorders>
          </w:tcPr>
          <w:p w14:paraId="0D9A7877" w14:textId="77777777" w:rsidR="005A053A" w:rsidRPr="00553487" w:rsidRDefault="005A053A" w:rsidP="005F0849">
            <w:pPr>
              <w:spacing w:line="240" w:lineRule="auto"/>
              <w:contextualSpacing/>
              <w:rPr>
                <w:sz w:val="22"/>
                <w:szCs w:val="22"/>
              </w:rPr>
            </w:pPr>
            <w:r w:rsidRPr="00553487">
              <w:rPr>
                <w:sz w:val="22"/>
                <w:szCs w:val="22"/>
              </w:rPr>
              <w:t>1970 – University of London</w:t>
            </w:r>
          </w:p>
          <w:p w14:paraId="7A0C359C" w14:textId="77777777" w:rsidR="005A053A" w:rsidRPr="00553487" w:rsidRDefault="005A053A" w:rsidP="005F0849">
            <w:pPr>
              <w:spacing w:line="240" w:lineRule="auto"/>
              <w:contextualSpacing/>
              <w:jc w:val="both"/>
              <w:rPr>
                <w:sz w:val="22"/>
                <w:szCs w:val="22"/>
              </w:rPr>
            </w:pPr>
          </w:p>
        </w:tc>
        <w:tc>
          <w:tcPr>
            <w:tcW w:w="920" w:type="pct"/>
            <w:tcBorders>
              <w:top w:val="single" w:sz="4" w:space="0" w:color="000000"/>
              <w:left w:val="single" w:sz="4" w:space="0" w:color="000000"/>
              <w:bottom w:val="single" w:sz="4" w:space="0" w:color="000000"/>
              <w:right w:val="single" w:sz="4" w:space="0" w:color="000000"/>
            </w:tcBorders>
          </w:tcPr>
          <w:p w14:paraId="41718D58" w14:textId="77777777" w:rsidR="005A053A" w:rsidRPr="00553487" w:rsidRDefault="005A053A" w:rsidP="005F0849">
            <w:pPr>
              <w:spacing w:line="240" w:lineRule="auto"/>
              <w:contextualSpacing/>
              <w:rPr>
                <w:sz w:val="22"/>
                <w:szCs w:val="22"/>
              </w:rPr>
            </w:pPr>
            <w:r w:rsidRPr="00553487">
              <w:rPr>
                <w:sz w:val="22"/>
                <w:szCs w:val="22"/>
              </w:rPr>
              <w:t>Women’s Law, Customary Law, Contract, Succession, Property Law, Legal Research Methodologies</w:t>
            </w:r>
          </w:p>
        </w:tc>
        <w:tc>
          <w:tcPr>
            <w:tcW w:w="661" w:type="pct"/>
            <w:tcBorders>
              <w:top w:val="single" w:sz="4" w:space="0" w:color="000000"/>
              <w:left w:val="single" w:sz="4" w:space="0" w:color="000000"/>
              <w:bottom w:val="single" w:sz="4" w:space="0" w:color="000000"/>
              <w:right w:val="single" w:sz="4" w:space="0" w:color="000000"/>
            </w:tcBorders>
          </w:tcPr>
          <w:p w14:paraId="3C48438F" w14:textId="77777777" w:rsidR="005A053A" w:rsidRPr="00553487" w:rsidRDefault="005A053A" w:rsidP="005F0849">
            <w:pPr>
              <w:spacing w:line="240" w:lineRule="auto"/>
              <w:contextualSpacing/>
              <w:rPr>
                <w:sz w:val="22"/>
                <w:szCs w:val="22"/>
              </w:rPr>
            </w:pPr>
            <w:r w:rsidRPr="00553487">
              <w:rPr>
                <w:sz w:val="22"/>
                <w:szCs w:val="22"/>
              </w:rPr>
              <w:t>52 Years</w:t>
            </w:r>
          </w:p>
          <w:p w14:paraId="3B548F94" w14:textId="77777777" w:rsidR="005A053A" w:rsidRPr="00553487" w:rsidRDefault="005A053A" w:rsidP="005F0849">
            <w:pPr>
              <w:spacing w:line="240" w:lineRule="auto"/>
              <w:contextualSpacing/>
              <w:jc w:val="both"/>
              <w:rPr>
                <w:sz w:val="22"/>
                <w:szCs w:val="22"/>
              </w:rPr>
            </w:pPr>
          </w:p>
        </w:tc>
        <w:tc>
          <w:tcPr>
            <w:tcW w:w="377" w:type="pct"/>
            <w:tcBorders>
              <w:top w:val="single" w:sz="4" w:space="0" w:color="000000"/>
              <w:left w:val="single" w:sz="4" w:space="0" w:color="000000"/>
              <w:bottom w:val="single" w:sz="4" w:space="0" w:color="000000"/>
              <w:right w:val="single" w:sz="4" w:space="0" w:color="000000"/>
            </w:tcBorders>
          </w:tcPr>
          <w:p w14:paraId="3614F74F" w14:textId="77777777" w:rsidR="005A053A" w:rsidRPr="00553487" w:rsidRDefault="005A053A" w:rsidP="005F0849">
            <w:pPr>
              <w:spacing w:line="240" w:lineRule="auto"/>
              <w:contextualSpacing/>
              <w:jc w:val="both"/>
              <w:rPr>
                <w:sz w:val="22"/>
                <w:szCs w:val="22"/>
              </w:rPr>
            </w:pPr>
            <w:r w:rsidRPr="00553487">
              <w:rPr>
                <w:sz w:val="22"/>
                <w:szCs w:val="22"/>
              </w:rPr>
              <w:t>Full time</w:t>
            </w:r>
          </w:p>
        </w:tc>
      </w:tr>
      <w:tr w:rsidR="005A053A" w:rsidRPr="00553487" w14:paraId="4BDD102C" w14:textId="77777777" w:rsidTr="005F0849">
        <w:trPr>
          <w:trHeight w:val="1553"/>
        </w:trPr>
        <w:tc>
          <w:tcPr>
            <w:tcW w:w="336" w:type="pct"/>
            <w:tcBorders>
              <w:top w:val="single" w:sz="4" w:space="0" w:color="000000"/>
              <w:left w:val="single" w:sz="4" w:space="0" w:color="000000"/>
              <w:bottom w:val="single" w:sz="4" w:space="0" w:color="000000"/>
              <w:right w:val="single" w:sz="4" w:space="0" w:color="000000"/>
            </w:tcBorders>
          </w:tcPr>
          <w:p w14:paraId="55DC8C62" w14:textId="77777777" w:rsidR="005A053A" w:rsidRPr="00553487" w:rsidRDefault="005A053A" w:rsidP="00343B08">
            <w:pPr>
              <w:pStyle w:val="ListParagraph"/>
              <w:numPr>
                <w:ilvl w:val="0"/>
                <w:numId w:val="73"/>
              </w:numPr>
              <w:spacing w:line="240" w:lineRule="auto"/>
              <w:jc w:val="both"/>
              <w:rPr>
                <w:b/>
                <w:sz w:val="22"/>
                <w:szCs w:val="22"/>
              </w:rPr>
            </w:pPr>
          </w:p>
        </w:tc>
        <w:tc>
          <w:tcPr>
            <w:tcW w:w="674" w:type="pct"/>
            <w:tcBorders>
              <w:top w:val="single" w:sz="4" w:space="0" w:color="000000"/>
              <w:left w:val="single" w:sz="4" w:space="0" w:color="000000"/>
              <w:bottom w:val="single" w:sz="4" w:space="0" w:color="000000"/>
              <w:right w:val="single" w:sz="4" w:space="0" w:color="000000"/>
            </w:tcBorders>
          </w:tcPr>
          <w:p w14:paraId="09026FB6" w14:textId="77777777" w:rsidR="005A053A" w:rsidRPr="00553487" w:rsidRDefault="005A053A" w:rsidP="005F0849">
            <w:pPr>
              <w:spacing w:line="240" w:lineRule="auto"/>
              <w:contextualSpacing/>
              <w:jc w:val="both"/>
              <w:rPr>
                <w:sz w:val="22"/>
                <w:szCs w:val="22"/>
              </w:rPr>
            </w:pPr>
            <w:r w:rsidRPr="00553487">
              <w:rPr>
                <w:sz w:val="22"/>
                <w:szCs w:val="22"/>
              </w:rPr>
              <w:t>Dr Rosalie K Katsande</w:t>
            </w:r>
          </w:p>
        </w:tc>
        <w:tc>
          <w:tcPr>
            <w:tcW w:w="575" w:type="pct"/>
            <w:tcBorders>
              <w:top w:val="single" w:sz="4" w:space="0" w:color="000000"/>
              <w:left w:val="single" w:sz="4" w:space="0" w:color="000000"/>
              <w:bottom w:val="single" w:sz="4" w:space="0" w:color="000000"/>
              <w:right w:val="single" w:sz="4" w:space="0" w:color="000000"/>
            </w:tcBorders>
          </w:tcPr>
          <w:p w14:paraId="3D844001" w14:textId="77777777" w:rsidR="005A053A" w:rsidRPr="00553487" w:rsidRDefault="005A053A" w:rsidP="005F0849">
            <w:pPr>
              <w:spacing w:after="0" w:line="240" w:lineRule="auto"/>
              <w:contextualSpacing/>
              <w:jc w:val="both"/>
              <w:rPr>
                <w:sz w:val="22"/>
                <w:szCs w:val="22"/>
              </w:rPr>
            </w:pPr>
            <w:r w:rsidRPr="00553487">
              <w:rPr>
                <w:sz w:val="22"/>
                <w:szCs w:val="22"/>
              </w:rPr>
              <w:t>Senior Lecturer</w:t>
            </w:r>
          </w:p>
        </w:tc>
        <w:tc>
          <w:tcPr>
            <w:tcW w:w="903" w:type="pct"/>
            <w:tcBorders>
              <w:top w:val="single" w:sz="4" w:space="0" w:color="000000"/>
              <w:left w:val="single" w:sz="4" w:space="0" w:color="000000"/>
              <w:bottom w:val="single" w:sz="4" w:space="0" w:color="000000"/>
              <w:right w:val="single" w:sz="4" w:space="0" w:color="000000"/>
            </w:tcBorders>
          </w:tcPr>
          <w:p w14:paraId="15984A9F" w14:textId="77777777" w:rsidR="005A053A" w:rsidRPr="00553487" w:rsidRDefault="005A053A" w:rsidP="00343B08">
            <w:pPr>
              <w:pStyle w:val="ListParagraph"/>
              <w:numPr>
                <w:ilvl w:val="0"/>
                <w:numId w:val="74"/>
              </w:numPr>
              <w:spacing w:after="0" w:line="240" w:lineRule="auto"/>
              <w:jc w:val="both"/>
              <w:rPr>
                <w:sz w:val="22"/>
                <w:szCs w:val="22"/>
              </w:rPr>
            </w:pPr>
            <w:r w:rsidRPr="00553487">
              <w:rPr>
                <w:sz w:val="22"/>
                <w:szCs w:val="22"/>
              </w:rPr>
              <w:t>D Phil</w:t>
            </w:r>
          </w:p>
          <w:p w14:paraId="0E736A97" w14:textId="77777777" w:rsidR="005A053A" w:rsidRPr="00553487" w:rsidRDefault="005A053A" w:rsidP="00343B08">
            <w:pPr>
              <w:pStyle w:val="ListParagraph"/>
              <w:numPr>
                <w:ilvl w:val="0"/>
                <w:numId w:val="74"/>
              </w:numPr>
              <w:spacing w:after="0" w:line="240" w:lineRule="auto"/>
              <w:jc w:val="both"/>
              <w:rPr>
                <w:sz w:val="22"/>
                <w:szCs w:val="22"/>
              </w:rPr>
            </w:pPr>
            <w:r w:rsidRPr="00553487">
              <w:rPr>
                <w:sz w:val="22"/>
                <w:szCs w:val="22"/>
              </w:rPr>
              <w:t>MWL</w:t>
            </w:r>
          </w:p>
          <w:p w14:paraId="7CCCD880" w14:textId="77777777" w:rsidR="005A053A" w:rsidRPr="00553487" w:rsidRDefault="005A053A" w:rsidP="00343B08">
            <w:pPr>
              <w:pStyle w:val="ListParagraph"/>
              <w:numPr>
                <w:ilvl w:val="0"/>
                <w:numId w:val="74"/>
              </w:numPr>
              <w:spacing w:after="0" w:line="240" w:lineRule="auto"/>
              <w:jc w:val="both"/>
              <w:rPr>
                <w:sz w:val="22"/>
                <w:szCs w:val="22"/>
              </w:rPr>
            </w:pPr>
            <w:r w:rsidRPr="00553487">
              <w:rPr>
                <w:sz w:val="22"/>
                <w:szCs w:val="22"/>
              </w:rPr>
              <w:t>LLB</w:t>
            </w:r>
          </w:p>
          <w:p w14:paraId="599AA8CD" w14:textId="77777777" w:rsidR="005A053A" w:rsidRPr="00553487" w:rsidRDefault="005A053A" w:rsidP="005F0849">
            <w:pPr>
              <w:spacing w:after="0" w:line="240" w:lineRule="auto"/>
              <w:contextualSpacing/>
              <w:jc w:val="both"/>
              <w:rPr>
                <w:sz w:val="22"/>
                <w:szCs w:val="22"/>
              </w:rPr>
            </w:pPr>
          </w:p>
        </w:tc>
        <w:tc>
          <w:tcPr>
            <w:tcW w:w="554" w:type="pct"/>
            <w:tcBorders>
              <w:top w:val="single" w:sz="4" w:space="0" w:color="000000"/>
              <w:left w:val="single" w:sz="4" w:space="0" w:color="000000"/>
              <w:bottom w:val="single" w:sz="4" w:space="0" w:color="000000"/>
              <w:right w:val="single" w:sz="4" w:space="0" w:color="000000"/>
            </w:tcBorders>
          </w:tcPr>
          <w:p w14:paraId="1D4A9585" w14:textId="77777777" w:rsidR="005A053A" w:rsidRPr="00553487" w:rsidRDefault="005A053A" w:rsidP="005F0849">
            <w:pPr>
              <w:shd w:val="clear" w:color="auto" w:fill="FFFFFF"/>
              <w:spacing w:after="0" w:line="240" w:lineRule="auto"/>
              <w:contextualSpacing/>
              <w:rPr>
                <w:color w:val="222222"/>
                <w:sz w:val="22"/>
                <w:szCs w:val="22"/>
              </w:rPr>
            </w:pPr>
            <w:r w:rsidRPr="00553487">
              <w:rPr>
                <w:color w:val="222222"/>
                <w:sz w:val="22"/>
                <w:szCs w:val="22"/>
              </w:rPr>
              <w:t>2016 – University of Zimbabwe</w:t>
            </w:r>
          </w:p>
          <w:p w14:paraId="5156C903" w14:textId="77777777" w:rsidR="005A053A" w:rsidRPr="00553487" w:rsidRDefault="005A053A" w:rsidP="005F0849">
            <w:pPr>
              <w:shd w:val="clear" w:color="auto" w:fill="FFFFFF"/>
              <w:spacing w:after="0" w:line="240" w:lineRule="auto"/>
              <w:contextualSpacing/>
              <w:rPr>
                <w:color w:val="222222"/>
                <w:sz w:val="22"/>
                <w:szCs w:val="22"/>
              </w:rPr>
            </w:pPr>
            <w:r w:rsidRPr="00553487">
              <w:rPr>
                <w:color w:val="222222"/>
                <w:sz w:val="22"/>
                <w:szCs w:val="22"/>
              </w:rPr>
              <w:t>2005 – University of Zimbabwe</w:t>
            </w:r>
          </w:p>
          <w:p w14:paraId="096A4CB0" w14:textId="77777777" w:rsidR="005A053A" w:rsidRPr="00553487" w:rsidRDefault="005A053A" w:rsidP="005F0849">
            <w:pPr>
              <w:shd w:val="clear" w:color="auto" w:fill="FFFFFF"/>
              <w:spacing w:after="0" w:line="240" w:lineRule="auto"/>
              <w:contextualSpacing/>
              <w:rPr>
                <w:sz w:val="22"/>
                <w:szCs w:val="22"/>
              </w:rPr>
            </w:pPr>
            <w:r w:rsidRPr="00553487">
              <w:rPr>
                <w:color w:val="222222"/>
                <w:sz w:val="22"/>
                <w:szCs w:val="22"/>
              </w:rPr>
              <w:t>LLB – University of Zimbabwe</w:t>
            </w:r>
          </w:p>
        </w:tc>
        <w:tc>
          <w:tcPr>
            <w:tcW w:w="920" w:type="pct"/>
            <w:tcBorders>
              <w:top w:val="single" w:sz="4" w:space="0" w:color="000000"/>
              <w:left w:val="single" w:sz="4" w:space="0" w:color="000000"/>
              <w:bottom w:val="single" w:sz="4" w:space="0" w:color="000000"/>
              <w:right w:val="single" w:sz="4" w:space="0" w:color="000000"/>
            </w:tcBorders>
          </w:tcPr>
          <w:p w14:paraId="4E0CB22F" w14:textId="77777777" w:rsidR="005A053A" w:rsidRPr="00553487" w:rsidRDefault="005A053A" w:rsidP="005F0849">
            <w:pPr>
              <w:spacing w:line="240" w:lineRule="auto"/>
              <w:contextualSpacing/>
              <w:jc w:val="both"/>
              <w:rPr>
                <w:sz w:val="22"/>
                <w:szCs w:val="22"/>
              </w:rPr>
            </w:pPr>
            <w:r w:rsidRPr="00553487">
              <w:rPr>
                <w:sz w:val="22"/>
                <w:szCs w:val="22"/>
              </w:rPr>
              <w:t>Women’s rights and Research Methodologies</w:t>
            </w:r>
          </w:p>
        </w:tc>
        <w:tc>
          <w:tcPr>
            <w:tcW w:w="661" w:type="pct"/>
            <w:tcBorders>
              <w:top w:val="single" w:sz="4" w:space="0" w:color="000000"/>
              <w:left w:val="single" w:sz="4" w:space="0" w:color="000000"/>
              <w:bottom w:val="single" w:sz="4" w:space="0" w:color="000000"/>
              <w:right w:val="single" w:sz="4" w:space="0" w:color="000000"/>
            </w:tcBorders>
          </w:tcPr>
          <w:p w14:paraId="581CA265" w14:textId="77777777" w:rsidR="005A053A" w:rsidRPr="00553487" w:rsidRDefault="005A053A" w:rsidP="005F0849">
            <w:pPr>
              <w:spacing w:line="240" w:lineRule="auto"/>
              <w:contextualSpacing/>
              <w:jc w:val="both"/>
              <w:rPr>
                <w:sz w:val="22"/>
                <w:szCs w:val="22"/>
              </w:rPr>
            </w:pPr>
            <w:r w:rsidRPr="00553487">
              <w:rPr>
                <w:sz w:val="22"/>
                <w:szCs w:val="22"/>
              </w:rPr>
              <w:t>13 Years</w:t>
            </w:r>
          </w:p>
        </w:tc>
        <w:tc>
          <w:tcPr>
            <w:tcW w:w="377" w:type="pct"/>
            <w:tcBorders>
              <w:top w:val="single" w:sz="4" w:space="0" w:color="000000"/>
              <w:left w:val="single" w:sz="4" w:space="0" w:color="000000"/>
              <w:bottom w:val="single" w:sz="4" w:space="0" w:color="000000"/>
              <w:right w:val="single" w:sz="4" w:space="0" w:color="000000"/>
            </w:tcBorders>
          </w:tcPr>
          <w:p w14:paraId="5D8ED70E" w14:textId="77777777" w:rsidR="005A053A" w:rsidRPr="00553487" w:rsidRDefault="005A053A" w:rsidP="005F0849">
            <w:pPr>
              <w:spacing w:line="240" w:lineRule="auto"/>
              <w:contextualSpacing/>
              <w:jc w:val="both"/>
              <w:rPr>
                <w:sz w:val="22"/>
                <w:szCs w:val="22"/>
              </w:rPr>
            </w:pPr>
            <w:r w:rsidRPr="00553487">
              <w:rPr>
                <w:sz w:val="22"/>
                <w:szCs w:val="22"/>
              </w:rPr>
              <w:t>Full Time</w:t>
            </w:r>
          </w:p>
        </w:tc>
      </w:tr>
      <w:tr w:rsidR="005A053A" w:rsidRPr="00553487" w14:paraId="63D90049" w14:textId="77777777" w:rsidTr="005F0849">
        <w:trPr>
          <w:trHeight w:val="1891"/>
        </w:trPr>
        <w:tc>
          <w:tcPr>
            <w:tcW w:w="336" w:type="pct"/>
            <w:tcBorders>
              <w:top w:val="single" w:sz="4" w:space="0" w:color="000000"/>
              <w:left w:val="single" w:sz="4" w:space="0" w:color="000000"/>
              <w:bottom w:val="single" w:sz="4" w:space="0" w:color="000000"/>
              <w:right w:val="single" w:sz="4" w:space="0" w:color="000000"/>
            </w:tcBorders>
          </w:tcPr>
          <w:p w14:paraId="7AC24AE3" w14:textId="77777777" w:rsidR="005A053A" w:rsidRPr="00553487" w:rsidRDefault="005A053A" w:rsidP="00343B08">
            <w:pPr>
              <w:pStyle w:val="ListParagraph"/>
              <w:numPr>
                <w:ilvl w:val="0"/>
                <w:numId w:val="73"/>
              </w:numPr>
              <w:spacing w:line="240" w:lineRule="auto"/>
              <w:jc w:val="both"/>
              <w:rPr>
                <w:b/>
                <w:sz w:val="22"/>
                <w:szCs w:val="22"/>
              </w:rPr>
            </w:pPr>
          </w:p>
        </w:tc>
        <w:tc>
          <w:tcPr>
            <w:tcW w:w="674" w:type="pct"/>
            <w:tcBorders>
              <w:top w:val="single" w:sz="4" w:space="0" w:color="000000"/>
              <w:left w:val="single" w:sz="4" w:space="0" w:color="000000"/>
              <w:bottom w:val="single" w:sz="4" w:space="0" w:color="000000"/>
              <w:right w:val="single" w:sz="4" w:space="0" w:color="000000"/>
            </w:tcBorders>
          </w:tcPr>
          <w:p w14:paraId="0ABFDDAE" w14:textId="77777777" w:rsidR="005A053A" w:rsidRPr="00553487" w:rsidRDefault="005A053A" w:rsidP="005F0849">
            <w:pPr>
              <w:shd w:val="clear" w:color="auto" w:fill="FFFFFF"/>
              <w:spacing w:after="0" w:line="240" w:lineRule="auto"/>
              <w:contextualSpacing/>
              <w:rPr>
                <w:color w:val="222222"/>
                <w:sz w:val="22"/>
                <w:szCs w:val="22"/>
              </w:rPr>
            </w:pPr>
            <w:proofErr w:type="spellStart"/>
            <w:r w:rsidRPr="00553487">
              <w:rPr>
                <w:color w:val="222222"/>
                <w:sz w:val="22"/>
                <w:szCs w:val="22"/>
              </w:rPr>
              <w:t>Dr.</w:t>
            </w:r>
            <w:proofErr w:type="spellEnd"/>
            <w:r w:rsidRPr="00553487">
              <w:rPr>
                <w:b/>
                <w:color w:val="222222"/>
                <w:sz w:val="22"/>
                <w:szCs w:val="22"/>
              </w:rPr>
              <w:t xml:space="preserve"> </w:t>
            </w:r>
            <w:r w:rsidRPr="00553487">
              <w:rPr>
                <w:color w:val="222222"/>
                <w:sz w:val="22"/>
                <w:szCs w:val="22"/>
              </w:rPr>
              <w:t xml:space="preserve">Elizabeth </w:t>
            </w:r>
            <w:proofErr w:type="spellStart"/>
            <w:r w:rsidRPr="00553487">
              <w:rPr>
                <w:color w:val="222222"/>
                <w:sz w:val="22"/>
                <w:szCs w:val="22"/>
              </w:rPr>
              <w:t>Rutsate</w:t>
            </w:r>
            <w:proofErr w:type="spellEnd"/>
            <w:r w:rsidRPr="00553487">
              <w:rPr>
                <w:color w:val="222222"/>
                <w:sz w:val="22"/>
                <w:szCs w:val="22"/>
              </w:rPr>
              <w:t xml:space="preserve"> nee </w:t>
            </w:r>
            <w:proofErr w:type="spellStart"/>
            <w:r w:rsidRPr="00553487">
              <w:rPr>
                <w:color w:val="222222"/>
                <w:sz w:val="22"/>
                <w:szCs w:val="22"/>
              </w:rPr>
              <w:t>Lwanda</w:t>
            </w:r>
            <w:proofErr w:type="spellEnd"/>
          </w:p>
          <w:p w14:paraId="7DA80F62" w14:textId="77777777" w:rsidR="005A053A" w:rsidRPr="00553487" w:rsidRDefault="005A053A" w:rsidP="005F0849">
            <w:pPr>
              <w:shd w:val="clear" w:color="auto" w:fill="FFFFFF"/>
              <w:spacing w:after="0" w:line="240" w:lineRule="auto"/>
              <w:contextualSpacing/>
              <w:rPr>
                <w:color w:val="222222"/>
                <w:sz w:val="22"/>
                <w:szCs w:val="22"/>
              </w:rPr>
            </w:pPr>
          </w:p>
          <w:p w14:paraId="33632521" w14:textId="77777777" w:rsidR="005A053A" w:rsidRPr="00553487" w:rsidRDefault="005A053A" w:rsidP="005F0849">
            <w:pPr>
              <w:spacing w:line="240" w:lineRule="auto"/>
              <w:contextualSpacing/>
              <w:jc w:val="both"/>
              <w:rPr>
                <w:sz w:val="22"/>
                <w:szCs w:val="22"/>
                <w:lang w:val="en-ZW"/>
              </w:rPr>
            </w:pPr>
          </w:p>
        </w:tc>
        <w:tc>
          <w:tcPr>
            <w:tcW w:w="575" w:type="pct"/>
            <w:tcBorders>
              <w:top w:val="single" w:sz="4" w:space="0" w:color="000000"/>
              <w:left w:val="single" w:sz="4" w:space="0" w:color="000000"/>
              <w:bottom w:val="single" w:sz="4" w:space="0" w:color="000000"/>
              <w:right w:val="single" w:sz="4" w:space="0" w:color="000000"/>
            </w:tcBorders>
          </w:tcPr>
          <w:p w14:paraId="7D9426A5" w14:textId="77777777" w:rsidR="005A053A" w:rsidRPr="00553487" w:rsidRDefault="005A053A" w:rsidP="005F0849">
            <w:pPr>
              <w:spacing w:after="0" w:line="240" w:lineRule="auto"/>
              <w:contextualSpacing/>
              <w:jc w:val="both"/>
              <w:rPr>
                <w:sz w:val="22"/>
                <w:szCs w:val="22"/>
              </w:rPr>
            </w:pPr>
            <w:r w:rsidRPr="00553487">
              <w:rPr>
                <w:color w:val="222222"/>
                <w:sz w:val="22"/>
                <w:szCs w:val="22"/>
              </w:rPr>
              <w:t>Senior Lecturer</w:t>
            </w:r>
          </w:p>
        </w:tc>
        <w:tc>
          <w:tcPr>
            <w:tcW w:w="903" w:type="pct"/>
            <w:tcBorders>
              <w:top w:val="single" w:sz="4" w:space="0" w:color="000000"/>
              <w:left w:val="single" w:sz="4" w:space="0" w:color="000000"/>
              <w:bottom w:val="single" w:sz="4" w:space="0" w:color="000000"/>
              <w:right w:val="single" w:sz="4" w:space="0" w:color="000000"/>
            </w:tcBorders>
          </w:tcPr>
          <w:p w14:paraId="379B88F8" w14:textId="77777777" w:rsidR="005A053A" w:rsidRPr="00553487" w:rsidRDefault="005A053A" w:rsidP="00343B08">
            <w:pPr>
              <w:pStyle w:val="ListParagraph"/>
              <w:numPr>
                <w:ilvl w:val="0"/>
                <w:numId w:val="75"/>
              </w:numPr>
              <w:shd w:val="clear" w:color="auto" w:fill="FFFFFF"/>
              <w:spacing w:after="0" w:line="240" w:lineRule="auto"/>
              <w:rPr>
                <w:color w:val="222222"/>
                <w:sz w:val="22"/>
                <w:szCs w:val="22"/>
              </w:rPr>
            </w:pPr>
            <w:r w:rsidRPr="00553487">
              <w:rPr>
                <w:color w:val="222222"/>
                <w:sz w:val="22"/>
                <w:szCs w:val="22"/>
              </w:rPr>
              <w:t xml:space="preserve">DPhil </w:t>
            </w:r>
          </w:p>
          <w:p w14:paraId="64E263D7" w14:textId="77777777" w:rsidR="005A053A" w:rsidRPr="00553487" w:rsidRDefault="005A053A" w:rsidP="00343B08">
            <w:pPr>
              <w:pStyle w:val="ListParagraph"/>
              <w:numPr>
                <w:ilvl w:val="0"/>
                <w:numId w:val="75"/>
              </w:numPr>
              <w:shd w:val="clear" w:color="auto" w:fill="FFFFFF"/>
              <w:spacing w:after="0" w:line="240" w:lineRule="auto"/>
              <w:rPr>
                <w:color w:val="222222"/>
                <w:sz w:val="22"/>
                <w:szCs w:val="22"/>
              </w:rPr>
            </w:pPr>
            <w:r w:rsidRPr="00553487">
              <w:rPr>
                <w:color w:val="222222"/>
                <w:sz w:val="22"/>
                <w:szCs w:val="22"/>
              </w:rPr>
              <w:t>MWL</w:t>
            </w:r>
          </w:p>
          <w:p w14:paraId="5C1D0F76" w14:textId="77777777" w:rsidR="005A053A" w:rsidRPr="00553487" w:rsidRDefault="005A053A" w:rsidP="00343B08">
            <w:pPr>
              <w:pStyle w:val="ListParagraph"/>
              <w:numPr>
                <w:ilvl w:val="0"/>
                <w:numId w:val="75"/>
              </w:numPr>
              <w:shd w:val="clear" w:color="auto" w:fill="FFFFFF"/>
              <w:spacing w:after="0" w:line="240" w:lineRule="auto"/>
              <w:rPr>
                <w:color w:val="222222"/>
                <w:sz w:val="22"/>
                <w:szCs w:val="22"/>
              </w:rPr>
            </w:pPr>
            <w:r w:rsidRPr="00553487">
              <w:rPr>
                <w:color w:val="222222"/>
                <w:sz w:val="22"/>
                <w:szCs w:val="22"/>
              </w:rPr>
              <w:t xml:space="preserve">LLB </w:t>
            </w:r>
          </w:p>
          <w:p w14:paraId="61E71255" w14:textId="77777777" w:rsidR="005A053A" w:rsidRPr="00553487" w:rsidRDefault="005A053A" w:rsidP="00343B08">
            <w:pPr>
              <w:pStyle w:val="ListParagraph"/>
              <w:numPr>
                <w:ilvl w:val="0"/>
                <w:numId w:val="75"/>
              </w:numPr>
              <w:shd w:val="clear" w:color="auto" w:fill="FFFFFF"/>
              <w:spacing w:after="0" w:line="240" w:lineRule="auto"/>
              <w:rPr>
                <w:color w:val="222222"/>
                <w:sz w:val="22"/>
                <w:szCs w:val="22"/>
              </w:rPr>
            </w:pPr>
            <w:r w:rsidRPr="00553487">
              <w:rPr>
                <w:color w:val="222222"/>
                <w:sz w:val="22"/>
                <w:szCs w:val="22"/>
              </w:rPr>
              <w:t xml:space="preserve">BL </w:t>
            </w:r>
          </w:p>
          <w:p w14:paraId="78B7395E" w14:textId="77777777" w:rsidR="005A053A" w:rsidRPr="00553487" w:rsidRDefault="005A053A" w:rsidP="005F0849">
            <w:pPr>
              <w:shd w:val="clear" w:color="auto" w:fill="FFFFFF"/>
              <w:spacing w:after="0" w:line="240" w:lineRule="auto"/>
              <w:contextualSpacing/>
              <w:rPr>
                <w:color w:val="222222"/>
                <w:sz w:val="22"/>
                <w:szCs w:val="22"/>
              </w:rPr>
            </w:pPr>
          </w:p>
          <w:p w14:paraId="2820B9F8" w14:textId="77777777" w:rsidR="005A053A" w:rsidRPr="00553487" w:rsidRDefault="005A053A" w:rsidP="005F0849">
            <w:pPr>
              <w:shd w:val="clear" w:color="auto" w:fill="FFFFFF"/>
              <w:spacing w:after="0" w:line="240" w:lineRule="auto"/>
              <w:contextualSpacing/>
              <w:rPr>
                <w:sz w:val="22"/>
                <w:szCs w:val="22"/>
              </w:rPr>
            </w:pPr>
          </w:p>
        </w:tc>
        <w:tc>
          <w:tcPr>
            <w:tcW w:w="554" w:type="pct"/>
            <w:tcBorders>
              <w:top w:val="single" w:sz="4" w:space="0" w:color="000000"/>
              <w:left w:val="single" w:sz="4" w:space="0" w:color="000000"/>
              <w:bottom w:val="single" w:sz="4" w:space="0" w:color="000000"/>
              <w:right w:val="single" w:sz="4" w:space="0" w:color="000000"/>
            </w:tcBorders>
          </w:tcPr>
          <w:p w14:paraId="0A8B2B73" w14:textId="77777777" w:rsidR="005A053A" w:rsidRPr="00553487" w:rsidRDefault="005A053A" w:rsidP="005F0849">
            <w:pPr>
              <w:shd w:val="clear" w:color="auto" w:fill="FFFFFF"/>
              <w:spacing w:after="0" w:line="240" w:lineRule="auto"/>
              <w:contextualSpacing/>
              <w:rPr>
                <w:color w:val="222222"/>
                <w:sz w:val="22"/>
                <w:szCs w:val="22"/>
              </w:rPr>
            </w:pPr>
            <w:r w:rsidRPr="00553487">
              <w:rPr>
                <w:color w:val="222222"/>
                <w:sz w:val="22"/>
                <w:szCs w:val="22"/>
              </w:rPr>
              <w:t>2016 – University of Zimbabwe 2010 – University of Zimbabwe</w:t>
            </w:r>
          </w:p>
          <w:p w14:paraId="180E91C7" w14:textId="77777777" w:rsidR="005A053A" w:rsidRPr="00553487" w:rsidRDefault="005A053A" w:rsidP="005F0849">
            <w:pPr>
              <w:shd w:val="clear" w:color="auto" w:fill="FFFFFF"/>
              <w:spacing w:after="0" w:line="240" w:lineRule="auto"/>
              <w:contextualSpacing/>
              <w:rPr>
                <w:sz w:val="22"/>
                <w:szCs w:val="22"/>
              </w:rPr>
            </w:pPr>
            <w:r w:rsidRPr="00553487">
              <w:rPr>
                <w:color w:val="222222"/>
                <w:sz w:val="22"/>
                <w:szCs w:val="22"/>
              </w:rPr>
              <w:lastRenderedPageBreak/>
              <w:t>1990 – University of Zimbabwe</w:t>
            </w:r>
          </w:p>
        </w:tc>
        <w:tc>
          <w:tcPr>
            <w:tcW w:w="920" w:type="pct"/>
            <w:tcBorders>
              <w:top w:val="single" w:sz="4" w:space="0" w:color="000000"/>
              <w:left w:val="single" w:sz="4" w:space="0" w:color="000000"/>
              <w:bottom w:val="single" w:sz="4" w:space="0" w:color="000000"/>
              <w:right w:val="single" w:sz="4" w:space="0" w:color="000000"/>
            </w:tcBorders>
          </w:tcPr>
          <w:p w14:paraId="01FB3F36" w14:textId="77777777" w:rsidR="005A053A" w:rsidRPr="00553487" w:rsidRDefault="005A053A" w:rsidP="005F0849">
            <w:pPr>
              <w:shd w:val="clear" w:color="auto" w:fill="FFFFFF"/>
              <w:spacing w:after="0" w:line="240" w:lineRule="auto"/>
              <w:contextualSpacing/>
              <w:rPr>
                <w:color w:val="222222"/>
                <w:sz w:val="22"/>
                <w:szCs w:val="22"/>
              </w:rPr>
            </w:pPr>
            <w:r w:rsidRPr="00553487">
              <w:rPr>
                <w:color w:val="222222"/>
                <w:sz w:val="22"/>
                <w:szCs w:val="22"/>
              </w:rPr>
              <w:lastRenderedPageBreak/>
              <w:t>Women’s Law; Natural Resources Law and Governance (Water, Land, Environment and Minerals), Human Rights Law, Constitutional Law, Family Law and Succession Law</w:t>
            </w:r>
          </w:p>
        </w:tc>
        <w:tc>
          <w:tcPr>
            <w:tcW w:w="661" w:type="pct"/>
            <w:tcBorders>
              <w:top w:val="single" w:sz="4" w:space="0" w:color="000000"/>
              <w:left w:val="single" w:sz="4" w:space="0" w:color="000000"/>
              <w:bottom w:val="single" w:sz="4" w:space="0" w:color="000000"/>
              <w:right w:val="single" w:sz="4" w:space="0" w:color="000000"/>
            </w:tcBorders>
          </w:tcPr>
          <w:p w14:paraId="1EB4ABC6" w14:textId="77777777" w:rsidR="005A053A" w:rsidRPr="00553487" w:rsidRDefault="005A053A" w:rsidP="005F0849">
            <w:pPr>
              <w:spacing w:line="240" w:lineRule="auto"/>
              <w:contextualSpacing/>
              <w:jc w:val="both"/>
              <w:rPr>
                <w:sz w:val="22"/>
                <w:szCs w:val="22"/>
              </w:rPr>
            </w:pPr>
          </w:p>
          <w:p w14:paraId="142E8468" w14:textId="77777777" w:rsidR="005A053A" w:rsidRPr="00553487" w:rsidRDefault="005A053A" w:rsidP="005F0849">
            <w:pPr>
              <w:spacing w:line="240" w:lineRule="auto"/>
              <w:contextualSpacing/>
              <w:jc w:val="both"/>
              <w:rPr>
                <w:sz w:val="22"/>
                <w:szCs w:val="22"/>
              </w:rPr>
            </w:pPr>
            <w:r w:rsidRPr="00553487">
              <w:rPr>
                <w:sz w:val="22"/>
                <w:szCs w:val="22"/>
              </w:rPr>
              <w:t>7 years</w:t>
            </w:r>
          </w:p>
        </w:tc>
        <w:tc>
          <w:tcPr>
            <w:tcW w:w="377" w:type="pct"/>
            <w:tcBorders>
              <w:top w:val="single" w:sz="4" w:space="0" w:color="000000"/>
              <w:left w:val="single" w:sz="4" w:space="0" w:color="000000"/>
              <w:bottom w:val="single" w:sz="4" w:space="0" w:color="000000"/>
              <w:right w:val="single" w:sz="4" w:space="0" w:color="000000"/>
            </w:tcBorders>
          </w:tcPr>
          <w:p w14:paraId="579A3A1C" w14:textId="77777777" w:rsidR="005A053A" w:rsidRPr="00553487" w:rsidRDefault="005A053A" w:rsidP="005F0849">
            <w:pPr>
              <w:spacing w:line="240" w:lineRule="auto"/>
              <w:contextualSpacing/>
              <w:jc w:val="both"/>
              <w:rPr>
                <w:sz w:val="22"/>
                <w:szCs w:val="22"/>
              </w:rPr>
            </w:pPr>
          </w:p>
          <w:p w14:paraId="52B42414" w14:textId="77777777" w:rsidR="005A053A" w:rsidRPr="00553487" w:rsidRDefault="005A053A" w:rsidP="005F0849">
            <w:pPr>
              <w:spacing w:line="240" w:lineRule="auto"/>
              <w:contextualSpacing/>
              <w:jc w:val="both"/>
              <w:rPr>
                <w:sz w:val="22"/>
                <w:szCs w:val="22"/>
              </w:rPr>
            </w:pPr>
            <w:r w:rsidRPr="00553487">
              <w:rPr>
                <w:sz w:val="22"/>
                <w:szCs w:val="22"/>
              </w:rPr>
              <w:t>Full Time</w:t>
            </w:r>
          </w:p>
        </w:tc>
      </w:tr>
      <w:tr w:rsidR="005A053A" w:rsidRPr="00553487" w14:paraId="4D5586B0" w14:textId="77777777" w:rsidTr="005F0849">
        <w:trPr>
          <w:trHeight w:val="2472"/>
        </w:trPr>
        <w:tc>
          <w:tcPr>
            <w:tcW w:w="336" w:type="pct"/>
            <w:tcBorders>
              <w:top w:val="single" w:sz="4" w:space="0" w:color="000000"/>
              <w:left w:val="single" w:sz="4" w:space="0" w:color="000000"/>
              <w:bottom w:val="single" w:sz="4" w:space="0" w:color="000000"/>
              <w:right w:val="single" w:sz="4" w:space="0" w:color="000000"/>
            </w:tcBorders>
          </w:tcPr>
          <w:p w14:paraId="16ECD560" w14:textId="77777777" w:rsidR="005A053A" w:rsidRPr="00553487" w:rsidRDefault="005A053A" w:rsidP="00343B08">
            <w:pPr>
              <w:pStyle w:val="ListParagraph"/>
              <w:numPr>
                <w:ilvl w:val="0"/>
                <w:numId w:val="73"/>
              </w:numPr>
              <w:spacing w:line="240" w:lineRule="auto"/>
              <w:jc w:val="both"/>
              <w:rPr>
                <w:b/>
                <w:sz w:val="22"/>
                <w:szCs w:val="22"/>
              </w:rPr>
            </w:pPr>
          </w:p>
          <w:p w14:paraId="16C28A16" w14:textId="77777777" w:rsidR="005A053A" w:rsidRPr="00553487" w:rsidRDefault="005A053A" w:rsidP="005F0849">
            <w:pPr>
              <w:spacing w:line="240" w:lineRule="auto"/>
              <w:contextualSpacing/>
              <w:jc w:val="both"/>
              <w:rPr>
                <w:b/>
                <w:sz w:val="22"/>
                <w:szCs w:val="22"/>
              </w:rPr>
            </w:pPr>
          </w:p>
        </w:tc>
        <w:tc>
          <w:tcPr>
            <w:tcW w:w="674" w:type="pct"/>
            <w:tcBorders>
              <w:top w:val="single" w:sz="4" w:space="0" w:color="000000"/>
              <w:left w:val="single" w:sz="4" w:space="0" w:color="000000"/>
              <w:bottom w:val="single" w:sz="4" w:space="0" w:color="000000"/>
              <w:right w:val="single" w:sz="4" w:space="0" w:color="000000"/>
            </w:tcBorders>
          </w:tcPr>
          <w:p w14:paraId="40382909" w14:textId="77777777" w:rsidR="005A053A" w:rsidRPr="00553487" w:rsidRDefault="005A053A" w:rsidP="005F0849">
            <w:pPr>
              <w:shd w:val="clear" w:color="auto" w:fill="FFFFFF"/>
              <w:spacing w:after="0" w:line="240" w:lineRule="auto"/>
              <w:contextualSpacing/>
              <w:rPr>
                <w:color w:val="1D2228"/>
                <w:sz w:val="22"/>
                <w:szCs w:val="22"/>
                <w:lang w:val="en-ZW" w:eastAsia="en-ZW"/>
              </w:rPr>
            </w:pPr>
            <w:r w:rsidRPr="00553487">
              <w:rPr>
                <w:color w:val="1D2228"/>
                <w:sz w:val="22"/>
                <w:szCs w:val="22"/>
                <w:lang w:val="en-ZW" w:eastAsia="en-ZW"/>
              </w:rPr>
              <w:t xml:space="preserve">Ms. </w:t>
            </w:r>
            <w:proofErr w:type="spellStart"/>
            <w:r w:rsidRPr="00553487">
              <w:rPr>
                <w:color w:val="1D2228"/>
                <w:sz w:val="22"/>
                <w:szCs w:val="22"/>
                <w:lang w:val="en-ZW" w:eastAsia="en-ZW"/>
              </w:rPr>
              <w:t>Paidamwoyo</w:t>
            </w:r>
            <w:proofErr w:type="spellEnd"/>
            <w:r w:rsidRPr="00553487">
              <w:rPr>
                <w:color w:val="1D2228"/>
                <w:sz w:val="22"/>
                <w:szCs w:val="22"/>
                <w:lang w:val="en-ZW" w:eastAsia="en-ZW"/>
              </w:rPr>
              <w:t xml:space="preserve"> </w:t>
            </w:r>
            <w:proofErr w:type="spellStart"/>
            <w:r w:rsidRPr="00553487">
              <w:rPr>
                <w:color w:val="1D2228"/>
                <w:sz w:val="22"/>
                <w:szCs w:val="22"/>
                <w:lang w:val="en-ZW" w:eastAsia="en-ZW"/>
              </w:rPr>
              <w:t>Mukumbiri</w:t>
            </w:r>
            <w:proofErr w:type="spellEnd"/>
          </w:p>
          <w:p w14:paraId="458B1D34" w14:textId="77777777" w:rsidR="005A053A" w:rsidRPr="00553487" w:rsidRDefault="005A053A" w:rsidP="005F0849">
            <w:pPr>
              <w:spacing w:line="240" w:lineRule="auto"/>
              <w:contextualSpacing/>
              <w:jc w:val="both"/>
              <w:rPr>
                <w:sz w:val="22"/>
                <w:szCs w:val="22"/>
              </w:rPr>
            </w:pPr>
          </w:p>
        </w:tc>
        <w:tc>
          <w:tcPr>
            <w:tcW w:w="575" w:type="pct"/>
            <w:tcBorders>
              <w:top w:val="single" w:sz="4" w:space="0" w:color="000000"/>
              <w:left w:val="single" w:sz="4" w:space="0" w:color="000000"/>
              <w:bottom w:val="single" w:sz="4" w:space="0" w:color="000000"/>
              <w:right w:val="single" w:sz="4" w:space="0" w:color="000000"/>
            </w:tcBorders>
          </w:tcPr>
          <w:p w14:paraId="04EC330E" w14:textId="77777777" w:rsidR="005A053A" w:rsidRPr="00553487" w:rsidRDefault="005A053A" w:rsidP="005F0849">
            <w:pPr>
              <w:spacing w:after="0" w:line="240" w:lineRule="auto"/>
              <w:contextualSpacing/>
              <w:jc w:val="both"/>
              <w:rPr>
                <w:sz w:val="22"/>
                <w:szCs w:val="22"/>
              </w:rPr>
            </w:pPr>
            <w:r w:rsidRPr="00553487">
              <w:rPr>
                <w:sz w:val="22"/>
                <w:szCs w:val="22"/>
              </w:rPr>
              <w:t>Lecturer</w:t>
            </w:r>
          </w:p>
        </w:tc>
        <w:tc>
          <w:tcPr>
            <w:tcW w:w="903" w:type="pct"/>
            <w:tcBorders>
              <w:top w:val="single" w:sz="4" w:space="0" w:color="000000"/>
              <w:left w:val="single" w:sz="4" w:space="0" w:color="000000"/>
              <w:bottom w:val="single" w:sz="4" w:space="0" w:color="000000"/>
              <w:right w:val="single" w:sz="4" w:space="0" w:color="000000"/>
            </w:tcBorders>
          </w:tcPr>
          <w:p w14:paraId="746F476C" w14:textId="77777777" w:rsidR="005A053A" w:rsidRPr="00553487" w:rsidRDefault="005A053A" w:rsidP="00343B08">
            <w:pPr>
              <w:pStyle w:val="ListParagraph"/>
              <w:numPr>
                <w:ilvl w:val="0"/>
                <w:numId w:val="76"/>
              </w:numPr>
              <w:shd w:val="clear" w:color="auto" w:fill="FFFFFF"/>
              <w:spacing w:after="0" w:line="240" w:lineRule="auto"/>
              <w:rPr>
                <w:color w:val="1D2228"/>
                <w:sz w:val="22"/>
                <w:szCs w:val="22"/>
                <w:lang w:val="en-ZW" w:eastAsia="en-ZW"/>
              </w:rPr>
            </w:pPr>
            <w:r w:rsidRPr="00553487">
              <w:rPr>
                <w:color w:val="1D2228"/>
                <w:sz w:val="22"/>
                <w:szCs w:val="22"/>
                <w:lang w:val="en-ZW" w:eastAsia="en-ZW"/>
              </w:rPr>
              <w:t>PhD- pending</w:t>
            </w:r>
          </w:p>
          <w:p w14:paraId="6C13E1EF" w14:textId="77777777" w:rsidR="005A053A" w:rsidRPr="00553487" w:rsidRDefault="005A053A" w:rsidP="00343B08">
            <w:pPr>
              <w:pStyle w:val="ListParagraph"/>
              <w:numPr>
                <w:ilvl w:val="0"/>
                <w:numId w:val="76"/>
              </w:numPr>
              <w:shd w:val="clear" w:color="auto" w:fill="FFFFFF"/>
              <w:spacing w:after="0" w:line="240" w:lineRule="auto"/>
              <w:rPr>
                <w:color w:val="1D2228"/>
                <w:sz w:val="22"/>
                <w:szCs w:val="22"/>
                <w:lang w:val="en-ZW" w:eastAsia="en-ZW"/>
              </w:rPr>
            </w:pPr>
            <w:r w:rsidRPr="00553487">
              <w:rPr>
                <w:color w:val="1D2228"/>
                <w:sz w:val="22"/>
                <w:szCs w:val="22"/>
                <w:lang w:val="en-ZW" w:eastAsia="en-ZW"/>
              </w:rPr>
              <w:t>Masters in Women’s Law</w:t>
            </w:r>
          </w:p>
          <w:p w14:paraId="51CF76A6" w14:textId="77777777" w:rsidR="005A053A" w:rsidRPr="00553487" w:rsidRDefault="005A053A" w:rsidP="00343B08">
            <w:pPr>
              <w:pStyle w:val="ListParagraph"/>
              <w:numPr>
                <w:ilvl w:val="0"/>
                <w:numId w:val="76"/>
              </w:numPr>
              <w:shd w:val="clear" w:color="auto" w:fill="FFFFFF"/>
              <w:spacing w:after="0" w:line="240" w:lineRule="auto"/>
              <w:rPr>
                <w:color w:val="1D2228"/>
                <w:sz w:val="22"/>
                <w:szCs w:val="22"/>
                <w:lang w:val="en-ZW" w:eastAsia="en-ZW"/>
              </w:rPr>
            </w:pPr>
            <w:proofErr w:type="gramStart"/>
            <w:r w:rsidRPr="00553487">
              <w:rPr>
                <w:color w:val="1D2228"/>
                <w:sz w:val="22"/>
                <w:szCs w:val="22"/>
                <w:lang w:val="en-ZW" w:eastAsia="en-ZW"/>
              </w:rPr>
              <w:t>Masters in Human</w:t>
            </w:r>
            <w:proofErr w:type="gramEnd"/>
            <w:r w:rsidRPr="00553487">
              <w:rPr>
                <w:color w:val="1D2228"/>
                <w:sz w:val="22"/>
                <w:szCs w:val="22"/>
                <w:lang w:val="en-ZW" w:eastAsia="en-ZW"/>
              </w:rPr>
              <w:t xml:space="preserve"> Rights</w:t>
            </w:r>
          </w:p>
          <w:p w14:paraId="1F079CA4" w14:textId="77777777" w:rsidR="005A053A" w:rsidRPr="00553487" w:rsidRDefault="005A053A" w:rsidP="00343B08">
            <w:pPr>
              <w:pStyle w:val="ListParagraph"/>
              <w:numPr>
                <w:ilvl w:val="0"/>
                <w:numId w:val="76"/>
              </w:numPr>
              <w:shd w:val="clear" w:color="auto" w:fill="FFFFFF"/>
              <w:spacing w:after="0" w:line="240" w:lineRule="auto"/>
              <w:rPr>
                <w:color w:val="1D2228"/>
                <w:sz w:val="22"/>
                <w:szCs w:val="22"/>
                <w:lang w:val="en-ZW" w:eastAsia="en-ZW"/>
              </w:rPr>
            </w:pPr>
            <w:r w:rsidRPr="00553487">
              <w:rPr>
                <w:color w:val="1D2228"/>
                <w:sz w:val="22"/>
                <w:szCs w:val="22"/>
                <w:lang w:val="en-ZW" w:eastAsia="en-ZW"/>
              </w:rPr>
              <w:t>Bachelor of Laws Honours</w:t>
            </w:r>
          </w:p>
          <w:p w14:paraId="02110D5C" w14:textId="77777777" w:rsidR="005A053A" w:rsidRPr="00553487" w:rsidRDefault="005A053A" w:rsidP="005F0849">
            <w:pPr>
              <w:spacing w:after="0" w:line="240" w:lineRule="auto"/>
              <w:contextualSpacing/>
              <w:jc w:val="both"/>
              <w:rPr>
                <w:sz w:val="22"/>
                <w:szCs w:val="22"/>
              </w:rPr>
            </w:pPr>
          </w:p>
        </w:tc>
        <w:tc>
          <w:tcPr>
            <w:tcW w:w="554" w:type="pct"/>
            <w:tcBorders>
              <w:top w:val="single" w:sz="4" w:space="0" w:color="000000"/>
              <w:left w:val="single" w:sz="4" w:space="0" w:color="000000"/>
              <w:bottom w:val="single" w:sz="4" w:space="0" w:color="000000"/>
              <w:right w:val="single" w:sz="4" w:space="0" w:color="000000"/>
            </w:tcBorders>
          </w:tcPr>
          <w:p w14:paraId="633A245D" w14:textId="77777777" w:rsidR="005A053A" w:rsidRPr="00553487" w:rsidRDefault="005A053A" w:rsidP="005F0849">
            <w:pPr>
              <w:shd w:val="clear" w:color="auto" w:fill="FFFFFF"/>
              <w:spacing w:after="0" w:line="240" w:lineRule="auto"/>
              <w:contextualSpacing/>
              <w:rPr>
                <w:color w:val="1D2228"/>
                <w:sz w:val="22"/>
                <w:szCs w:val="22"/>
                <w:lang w:val="en-ZW" w:eastAsia="en-ZW"/>
              </w:rPr>
            </w:pPr>
            <w:r w:rsidRPr="00553487">
              <w:rPr>
                <w:color w:val="1D2228"/>
                <w:sz w:val="22"/>
                <w:szCs w:val="22"/>
                <w:lang w:val="en-ZW" w:eastAsia="en-ZW"/>
              </w:rPr>
              <w:t>2014 - University of Zimbabwe 2012 - University of Pretoria –</w:t>
            </w:r>
          </w:p>
          <w:p w14:paraId="4891E87E" w14:textId="77777777" w:rsidR="005A053A" w:rsidRPr="00553487" w:rsidRDefault="005A053A" w:rsidP="005F0849">
            <w:pPr>
              <w:shd w:val="clear" w:color="auto" w:fill="FFFFFF"/>
              <w:spacing w:after="0" w:line="240" w:lineRule="auto"/>
              <w:contextualSpacing/>
              <w:rPr>
                <w:sz w:val="22"/>
                <w:szCs w:val="22"/>
              </w:rPr>
            </w:pPr>
            <w:r w:rsidRPr="00553487">
              <w:rPr>
                <w:color w:val="1D2228"/>
                <w:sz w:val="22"/>
                <w:szCs w:val="22"/>
                <w:lang w:val="en-ZW" w:eastAsia="en-ZW"/>
              </w:rPr>
              <w:t>2007- University of Zimbabwe</w:t>
            </w:r>
          </w:p>
        </w:tc>
        <w:tc>
          <w:tcPr>
            <w:tcW w:w="920" w:type="pct"/>
            <w:tcBorders>
              <w:top w:val="single" w:sz="4" w:space="0" w:color="000000"/>
              <w:left w:val="single" w:sz="4" w:space="0" w:color="000000"/>
              <w:bottom w:val="single" w:sz="4" w:space="0" w:color="000000"/>
              <w:right w:val="single" w:sz="4" w:space="0" w:color="000000"/>
            </w:tcBorders>
          </w:tcPr>
          <w:p w14:paraId="2090F90D" w14:textId="77777777" w:rsidR="005A053A" w:rsidRPr="00553487" w:rsidRDefault="005A053A" w:rsidP="005F0849">
            <w:pPr>
              <w:shd w:val="clear" w:color="auto" w:fill="FFFFFF"/>
              <w:spacing w:after="0" w:line="240" w:lineRule="auto"/>
              <w:contextualSpacing/>
              <w:rPr>
                <w:color w:val="1D2228"/>
                <w:sz w:val="22"/>
                <w:szCs w:val="22"/>
                <w:lang w:val="en-ZW" w:eastAsia="en-ZW"/>
              </w:rPr>
            </w:pPr>
            <w:r w:rsidRPr="00553487">
              <w:rPr>
                <w:color w:val="1D2228"/>
                <w:sz w:val="22"/>
                <w:szCs w:val="22"/>
                <w:lang w:val="en-ZW" w:eastAsia="en-ZW"/>
              </w:rPr>
              <w:t>Women’s rights</w:t>
            </w:r>
          </w:p>
          <w:p w14:paraId="74AF21F0" w14:textId="77777777" w:rsidR="005A053A" w:rsidRPr="00553487" w:rsidRDefault="005A053A" w:rsidP="005F0849">
            <w:pPr>
              <w:spacing w:line="240" w:lineRule="auto"/>
              <w:contextualSpacing/>
              <w:jc w:val="both"/>
              <w:rPr>
                <w:sz w:val="22"/>
                <w:szCs w:val="22"/>
              </w:rPr>
            </w:pPr>
          </w:p>
        </w:tc>
        <w:tc>
          <w:tcPr>
            <w:tcW w:w="661" w:type="pct"/>
            <w:tcBorders>
              <w:top w:val="single" w:sz="4" w:space="0" w:color="000000"/>
              <w:left w:val="single" w:sz="4" w:space="0" w:color="000000"/>
              <w:bottom w:val="single" w:sz="4" w:space="0" w:color="000000"/>
              <w:right w:val="single" w:sz="4" w:space="0" w:color="000000"/>
            </w:tcBorders>
          </w:tcPr>
          <w:p w14:paraId="7DB5F98E" w14:textId="77777777" w:rsidR="005A053A" w:rsidRPr="00553487" w:rsidRDefault="005A053A" w:rsidP="005F0849">
            <w:pPr>
              <w:shd w:val="clear" w:color="auto" w:fill="FFFFFF"/>
              <w:spacing w:after="0" w:line="240" w:lineRule="auto"/>
              <w:contextualSpacing/>
              <w:rPr>
                <w:color w:val="1D2228"/>
                <w:sz w:val="22"/>
                <w:szCs w:val="22"/>
                <w:lang w:val="en-ZW" w:eastAsia="en-ZW"/>
              </w:rPr>
            </w:pPr>
            <w:r w:rsidRPr="00553487">
              <w:rPr>
                <w:color w:val="1D2228"/>
                <w:sz w:val="22"/>
                <w:szCs w:val="22"/>
                <w:lang w:val="en-ZW" w:eastAsia="en-ZW"/>
              </w:rPr>
              <w:t>6 years</w:t>
            </w:r>
          </w:p>
          <w:p w14:paraId="4933C914" w14:textId="77777777" w:rsidR="005A053A" w:rsidRPr="00553487" w:rsidRDefault="005A053A" w:rsidP="005F0849">
            <w:pPr>
              <w:shd w:val="clear" w:color="auto" w:fill="FFFFFF"/>
              <w:spacing w:after="0" w:line="240" w:lineRule="auto"/>
              <w:contextualSpacing/>
              <w:rPr>
                <w:color w:val="1D2228"/>
                <w:sz w:val="22"/>
                <w:szCs w:val="22"/>
                <w:lang w:val="en-ZW" w:eastAsia="en-ZW"/>
              </w:rPr>
            </w:pPr>
            <w:r w:rsidRPr="00553487">
              <w:rPr>
                <w:color w:val="1D2228"/>
                <w:sz w:val="22"/>
                <w:szCs w:val="22"/>
                <w:lang w:val="en-ZW" w:eastAsia="en-ZW"/>
              </w:rPr>
              <w:t> </w:t>
            </w:r>
          </w:p>
          <w:p w14:paraId="62B5CDEB" w14:textId="77777777" w:rsidR="005A053A" w:rsidRPr="00553487" w:rsidRDefault="005A053A" w:rsidP="005F0849">
            <w:pPr>
              <w:spacing w:line="240" w:lineRule="auto"/>
              <w:contextualSpacing/>
              <w:jc w:val="both"/>
              <w:rPr>
                <w:sz w:val="22"/>
                <w:szCs w:val="22"/>
              </w:rPr>
            </w:pPr>
          </w:p>
        </w:tc>
        <w:tc>
          <w:tcPr>
            <w:tcW w:w="377" w:type="pct"/>
            <w:tcBorders>
              <w:top w:val="single" w:sz="4" w:space="0" w:color="000000"/>
              <w:left w:val="single" w:sz="4" w:space="0" w:color="000000"/>
              <w:bottom w:val="single" w:sz="4" w:space="0" w:color="000000"/>
              <w:right w:val="single" w:sz="4" w:space="0" w:color="000000"/>
            </w:tcBorders>
          </w:tcPr>
          <w:p w14:paraId="73A99F69" w14:textId="77777777" w:rsidR="005A053A" w:rsidRPr="00553487" w:rsidRDefault="005A053A" w:rsidP="005F0849">
            <w:pPr>
              <w:spacing w:line="240" w:lineRule="auto"/>
              <w:contextualSpacing/>
              <w:jc w:val="both"/>
              <w:rPr>
                <w:sz w:val="22"/>
                <w:szCs w:val="22"/>
              </w:rPr>
            </w:pPr>
            <w:r w:rsidRPr="00553487">
              <w:rPr>
                <w:color w:val="1D2228"/>
                <w:sz w:val="22"/>
                <w:szCs w:val="22"/>
                <w:lang w:val="en-ZW" w:eastAsia="en-ZW"/>
              </w:rPr>
              <w:t>Full Time</w:t>
            </w:r>
          </w:p>
        </w:tc>
      </w:tr>
    </w:tbl>
    <w:p w14:paraId="651CFE67" w14:textId="77777777" w:rsidR="005A053A" w:rsidRPr="00935FE9" w:rsidRDefault="005A053A" w:rsidP="005A053A">
      <w:pPr>
        <w:jc w:val="both"/>
      </w:pPr>
    </w:p>
    <w:p w14:paraId="46F13FB7" w14:textId="77777777" w:rsidR="006017FD" w:rsidRPr="00935FE9" w:rsidRDefault="006017FD" w:rsidP="005A053A">
      <w:pPr>
        <w:jc w:val="both"/>
      </w:pPr>
    </w:p>
    <w:p w14:paraId="302627F9" w14:textId="77777777" w:rsidR="006017FD" w:rsidRPr="00935FE9" w:rsidRDefault="006017FD" w:rsidP="005A053A">
      <w:pPr>
        <w:jc w:val="both"/>
      </w:pPr>
    </w:p>
    <w:p w14:paraId="42D842CA" w14:textId="77777777" w:rsidR="006017FD" w:rsidRPr="00935FE9" w:rsidRDefault="006017FD" w:rsidP="005A053A">
      <w:pPr>
        <w:jc w:val="both"/>
      </w:pPr>
    </w:p>
    <w:p w14:paraId="7D871639" w14:textId="77777777" w:rsidR="006017FD" w:rsidRPr="00935FE9" w:rsidRDefault="006017FD" w:rsidP="005A053A">
      <w:pPr>
        <w:jc w:val="both"/>
      </w:pPr>
    </w:p>
    <w:p w14:paraId="2458A7E9" w14:textId="77777777" w:rsidR="005A053A" w:rsidRPr="00935FE9" w:rsidRDefault="005A053A" w:rsidP="005A053A">
      <w:pPr>
        <w:rPr>
          <w:b/>
        </w:rPr>
      </w:pPr>
      <w:r w:rsidRPr="00935FE9">
        <w:rPr>
          <w:b/>
        </w:rPr>
        <w:t>University of Malawi Teaching Staff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426"/>
        <w:gridCol w:w="1647"/>
        <w:gridCol w:w="2326"/>
        <w:gridCol w:w="1819"/>
        <w:gridCol w:w="2395"/>
        <w:gridCol w:w="1889"/>
        <w:gridCol w:w="1042"/>
      </w:tblGrid>
      <w:tr w:rsidR="00D20953" w:rsidRPr="00553487" w14:paraId="00D7816A" w14:textId="77777777" w:rsidTr="001D7484">
        <w:trPr>
          <w:trHeight w:val="926"/>
        </w:trPr>
        <w:tc>
          <w:tcPr>
            <w:tcW w:w="425" w:type="pct"/>
            <w:tcBorders>
              <w:top w:val="single" w:sz="4" w:space="0" w:color="000000"/>
              <w:left w:val="single" w:sz="4" w:space="0" w:color="000000"/>
              <w:bottom w:val="single" w:sz="4" w:space="0" w:color="000000"/>
              <w:right w:val="single" w:sz="4" w:space="0" w:color="000000"/>
            </w:tcBorders>
          </w:tcPr>
          <w:p w14:paraId="1F5C13AF" w14:textId="77777777" w:rsidR="00D20953" w:rsidRPr="00553487" w:rsidRDefault="00D20953" w:rsidP="001D7484">
            <w:pPr>
              <w:spacing w:line="240" w:lineRule="auto"/>
              <w:contextualSpacing/>
              <w:jc w:val="both"/>
              <w:rPr>
                <w:b/>
                <w:sz w:val="22"/>
                <w:szCs w:val="22"/>
              </w:rPr>
            </w:pPr>
            <w:r w:rsidRPr="00553487">
              <w:rPr>
                <w:b/>
                <w:sz w:val="22"/>
                <w:szCs w:val="22"/>
              </w:rPr>
              <w:t>S/NO</w:t>
            </w:r>
          </w:p>
        </w:tc>
        <w:tc>
          <w:tcPr>
            <w:tcW w:w="506" w:type="pct"/>
            <w:tcBorders>
              <w:top w:val="single" w:sz="4" w:space="0" w:color="000000"/>
              <w:left w:val="single" w:sz="4" w:space="0" w:color="000000"/>
              <w:bottom w:val="single" w:sz="4" w:space="0" w:color="000000"/>
              <w:right w:val="single" w:sz="4" w:space="0" w:color="000000"/>
            </w:tcBorders>
            <w:hideMark/>
          </w:tcPr>
          <w:p w14:paraId="2A6BD3C0" w14:textId="77777777" w:rsidR="00D20953" w:rsidRPr="00553487" w:rsidRDefault="00D20953" w:rsidP="001D7484">
            <w:pPr>
              <w:spacing w:line="240" w:lineRule="auto"/>
              <w:contextualSpacing/>
              <w:jc w:val="both"/>
              <w:rPr>
                <w:b/>
                <w:sz w:val="22"/>
                <w:szCs w:val="22"/>
              </w:rPr>
            </w:pPr>
            <w:r w:rsidRPr="00553487">
              <w:rPr>
                <w:b/>
                <w:sz w:val="22"/>
                <w:szCs w:val="22"/>
              </w:rPr>
              <w:t>STAFF NAME</w:t>
            </w:r>
          </w:p>
        </w:tc>
        <w:tc>
          <w:tcPr>
            <w:tcW w:w="603" w:type="pct"/>
            <w:tcBorders>
              <w:top w:val="single" w:sz="4" w:space="0" w:color="000000"/>
              <w:left w:val="single" w:sz="4" w:space="0" w:color="000000"/>
              <w:bottom w:val="single" w:sz="4" w:space="0" w:color="000000"/>
              <w:right w:val="single" w:sz="4" w:space="0" w:color="000000"/>
            </w:tcBorders>
          </w:tcPr>
          <w:p w14:paraId="05A748EA" w14:textId="77777777" w:rsidR="00D20953" w:rsidRPr="00553487" w:rsidRDefault="00D20953" w:rsidP="001D7484">
            <w:pPr>
              <w:spacing w:after="0" w:line="240" w:lineRule="auto"/>
              <w:contextualSpacing/>
              <w:jc w:val="both"/>
              <w:rPr>
                <w:b/>
                <w:sz w:val="22"/>
                <w:szCs w:val="22"/>
              </w:rPr>
            </w:pPr>
            <w:r w:rsidRPr="00553487">
              <w:rPr>
                <w:b/>
                <w:sz w:val="22"/>
                <w:szCs w:val="22"/>
              </w:rPr>
              <w:t>ACADEMIC RANK</w:t>
            </w:r>
          </w:p>
        </w:tc>
        <w:tc>
          <w:tcPr>
            <w:tcW w:w="851" w:type="pct"/>
            <w:tcBorders>
              <w:top w:val="single" w:sz="4" w:space="0" w:color="000000"/>
              <w:left w:val="single" w:sz="4" w:space="0" w:color="000000"/>
              <w:bottom w:val="single" w:sz="4" w:space="0" w:color="000000"/>
              <w:right w:val="single" w:sz="4" w:space="0" w:color="000000"/>
            </w:tcBorders>
            <w:hideMark/>
          </w:tcPr>
          <w:p w14:paraId="7DA4FC84" w14:textId="77777777" w:rsidR="00D20953" w:rsidRPr="00553487" w:rsidRDefault="00D20953" w:rsidP="001D7484">
            <w:pPr>
              <w:spacing w:after="0" w:line="240" w:lineRule="auto"/>
              <w:contextualSpacing/>
              <w:jc w:val="both"/>
              <w:rPr>
                <w:b/>
                <w:sz w:val="22"/>
                <w:szCs w:val="22"/>
              </w:rPr>
            </w:pPr>
            <w:r w:rsidRPr="00553487">
              <w:rPr>
                <w:b/>
                <w:sz w:val="22"/>
                <w:szCs w:val="22"/>
              </w:rPr>
              <w:t>QUALIFICATION</w:t>
            </w:r>
          </w:p>
        </w:tc>
        <w:tc>
          <w:tcPr>
            <w:tcW w:w="666" w:type="pct"/>
            <w:tcBorders>
              <w:top w:val="single" w:sz="4" w:space="0" w:color="000000"/>
              <w:left w:val="single" w:sz="4" w:space="0" w:color="000000"/>
              <w:bottom w:val="single" w:sz="4" w:space="0" w:color="000000"/>
              <w:right w:val="single" w:sz="4" w:space="0" w:color="000000"/>
            </w:tcBorders>
            <w:hideMark/>
          </w:tcPr>
          <w:p w14:paraId="3D78470B" w14:textId="77777777" w:rsidR="00D20953" w:rsidRPr="00553487" w:rsidRDefault="00D20953" w:rsidP="001D7484">
            <w:pPr>
              <w:spacing w:line="240" w:lineRule="auto"/>
              <w:contextualSpacing/>
              <w:jc w:val="both"/>
              <w:rPr>
                <w:b/>
                <w:sz w:val="22"/>
                <w:szCs w:val="22"/>
              </w:rPr>
            </w:pPr>
            <w:r w:rsidRPr="00553487">
              <w:rPr>
                <w:b/>
                <w:sz w:val="22"/>
                <w:szCs w:val="22"/>
              </w:rPr>
              <w:t>YEAR AND UNIVERSITY</w:t>
            </w:r>
          </w:p>
        </w:tc>
        <w:tc>
          <w:tcPr>
            <w:tcW w:w="876" w:type="pct"/>
            <w:tcBorders>
              <w:top w:val="single" w:sz="4" w:space="0" w:color="000000"/>
              <w:left w:val="single" w:sz="4" w:space="0" w:color="000000"/>
              <w:bottom w:val="single" w:sz="4" w:space="0" w:color="000000"/>
              <w:right w:val="single" w:sz="4" w:space="0" w:color="000000"/>
            </w:tcBorders>
          </w:tcPr>
          <w:p w14:paraId="4A4A4AD6" w14:textId="77777777" w:rsidR="00D20953" w:rsidRPr="00553487" w:rsidRDefault="00D20953" w:rsidP="001D7484">
            <w:pPr>
              <w:spacing w:line="240" w:lineRule="auto"/>
              <w:contextualSpacing/>
              <w:jc w:val="both"/>
              <w:rPr>
                <w:b/>
                <w:sz w:val="22"/>
                <w:szCs w:val="22"/>
              </w:rPr>
            </w:pPr>
            <w:r w:rsidRPr="00553487">
              <w:rPr>
                <w:b/>
                <w:sz w:val="22"/>
                <w:szCs w:val="22"/>
              </w:rPr>
              <w:t>AREA OF SPECIALISATION</w:t>
            </w:r>
          </w:p>
        </w:tc>
        <w:tc>
          <w:tcPr>
            <w:tcW w:w="691" w:type="pct"/>
            <w:tcBorders>
              <w:top w:val="single" w:sz="4" w:space="0" w:color="000000"/>
              <w:left w:val="single" w:sz="4" w:space="0" w:color="000000"/>
              <w:bottom w:val="single" w:sz="4" w:space="0" w:color="000000"/>
              <w:right w:val="single" w:sz="4" w:space="0" w:color="000000"/>
            </w:tcBorders>
          </w:tcPr>
          <w:p w14:paraId="1F25C56B" w14:textId="77777777" w:rsidR="00D20953" w:rsidRPr="00553487" w:rsidRDefault="00D20953" w:rsidP="001D7484">
            <w:pPr>
              <w:spacing w:line="240" w:lineRule="auto"/>
              <w:contextualSpacing/>
              <w:jc w:val="both"/>
              <w:rPr>
                <w:b/>
                <w:sz w:val="22"/>
                <w:szCs w:val="22"/>
              </w:rPr>
            </w:pPr>
            <w:r w:rsidRPr="00553487">
              <w:rPr>
                <w:b/>
                <w:sz w:val="22"/>
                <w:szCs w:val="22"/>
              </w:rPr>
              <w:t>TEACHING EXPERIENCE</w:t>
            </w:r>
          </w:p>
          <w:p w14:paraId="07134CE7" w14:textId="77777777" w:rsidR="00D20953" w:rsidRPr="00553487" w:rsidRDefault="00D20953" w:rsidP="001D7484">
            <w:pPr>
              <w:spacing w:line="240" w:lineRule="auto"/>
              <w:contextualSpacing/>
              <w:jc w:val="both"/>
              <w:rPr>
                <w:b/>
                <w:sz w:val="22"/>
                <w:szCs w:val="22"/>
              </w:rPr>
            </w:pPr>
            <w:r w:rsidRPr="00553487">
              <w:rPr>
                <w:b/>
                <w:sz w:val="22"/>
                <w:szCs w:val="22"/>
              </w:rPr>
              <w:t>(YEARS)</w:t>
            </w:r>
          </w:p>
        </w:tc>
        <w:tc>
          <w:tcPr>
            <w:tcW w:w="382" w:type="pct"/>
            <w:tcBorders>
              <w:top w:val="single" w:sz="4" w:space="0" w:color="000000"/>
              <w:left w:val="single" w:sz="4" w:space="0" w:color="000000"/>
              <w:bottom w:val="single" w:sz="4" w:space="0" w:color="000000"/>
              <w:right w:val="single" w:sz="4" w:space="0" w:color="000000"/>
            </w:tcBorders>
          </w:tcPr>
          <w:p w14:paraId="0A79E1C9" w14:textId="77777777" w:rsidR="00D20953" w:rsidRPr="00553487" w:rsidRDefault="00D20953" w:rsidP="001D7484">
            <w:pPr>
              <w:spacing w:line="240" w:lineRule="auto"/>
              <w:contextualSpacing/>
              <w:jc w:val="both"/>
              <w:rPr>
                <w:b/>
                <w:sz w:val="22"/>
                <w:szCs w:val="22"/>
              </w:rPr>
            </w:pPr>
            <w:r w:rsidRPr="00553487">
              <w:rPr>
                <w:b/>
                <w:sz w:val="22"/>
                <w:szCs w:val="22"/>
              </w:rPr>
              <w:t>FT/PT</w:t>
            </w:r>
          </w:p>
        </w:tc>
      </w:tr>
      <w:tr w:rsidR="00D20953" w:rsidRPr="00553487" w14:paraId="0EDB0C98" w14:textId="77777777" w:rsidTr="001D7484">
        <w:tc>
          <w:tcPr>
            <w:tcW w:w="425" w:type="pct"/>
            <w:tcBorders>
              <w:top w:val="single" w:sz="4" w:space="0" w:color="000000"/>
              <w:left w:val="single" w:sz="4" w:space="0" w:color="000000"/>
              <w:bottom w:val="single" w:sz="4" w:space="0" w:color="000000"/>
              <w:right w:val="single" w:sz="4" w:space="0" w:color="000000"/>
            </w:tcBorders>
          </w:tcPr>
          <w:p w14:paraId="668C651F" w14:textId="77777777" w:rsidR="00D20953" w:rsidRPr="00553487" w:rsidRDefault="00D20953" w:rsidP="00343B08">
            <w:pPr>
              <w:pStyle w:val="ListParagraph"/>
              <w:numPr>
                <w:ilvl w:val="0"/>
                <w:numId w:val="79"/>
              </w:numPr>
              <w:spacing w:after="0" w:line="240" w:lineRule="auto"/>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14:paraId="33103725" w14:textId="77777777" w:rsidR="00D20953" w:rsidRPr="00553487" w:rsidRDefault="00D20953" w:rsidP="001D7484">
            <w:pPr>
              <w:spacing w:after="0" w:line="240" w:lineRule="auto"/>
              <w:contextualSpacing/>
              <w:rPr>
                <w:sz w:val="22"/>
                <w:szCs w:val="22"/>
              </w:rPr>
            </w:pPr>
            <w:r w:rsidRPr="00553487">
              <w:rPr>
                <w:sz w:val="22"/>
                <w:szCs w:val="22"/>
              </w:rPr>
              <w:t xml:space="preserve">Enoch </w:t>
            </w:r>
            <w:proofErr w:type="spellStart"/>
            <w:r w:rsidRPr="00553487">
              <w:rPr>
                <w:sz w:val="22"/>
                <w:szCs w:val="22"/>
              </w:rPr>
              <w:t>Chilemba</w:t>
            </w:r>
            <w:proofErr w:type="spellEnd"/>
          </w:p>
        </w:tc>
        <w:tc>
          <w:tcPr>
            <w:tcW w:w="603" w:type="pct"/>
            <w:tcBorders>
              <w:top w:val="single" w:sz="4" w:space="0" w:color="000000"/>
              <w:left w:val="single" w:sz="4" w:space="0" w:color="000000"/>
              <w:bottom w:val="single" w:sz="4" w:space="0" w:color="000000"/>
              <w:right w:val="single" w:sz="4" w:space="0" w:color="000000"/>
            </w:tcBorders>
          </w:tcPr>
          <w:p w14:paraId="1020666E" w14:textId="77777777" w:rsidR="00D20953" w:rsidRPr="00553487" w:rsidRDefault="00D20953" w:rsidP="001D7484">
            <w:pPr>
              <w:spacing w:line="240" w:lineRule="auto"/>
              <w:contextualSpacing/>
              <w:jc w:val="both"/>
              <w:rPr>
                <w:sz w:val="22"/>
                <w:szCs w:val="22"/>
              </w:rPr>
            </w:pPr>
            <w:r w:rsidRPr="00553487">
              <w:rPr>
                <w:sz w:val="22"/>
                <w:szCs w:val="22"/>
              </w:rPr>
              <w:t>Senior Lecturer</w:t>
            </w:r>
          </w:p>
        </w:tc>
        <w:tc>
          <w:tcPr>
            <w:tcW w:w="851" w:type="pct"/>
            <w:tcBorders>
              <w:top w:val="single" w:sz="4" w:space="0" w:color="000000"/>
              <w:left w:val="single" w:sz="4" w:space="0" w:color="000000"/>
              <w:bottom w:val="single" w:sz="4" w:space="0" w:color="000000"/>
              <w:right w:val="single" w:sz="4" w:space="0" w:color="000000"/>
            </w:tcBorders>
          </w:tcPr>
          <w:p w14:paraId="46063139" w14:textId="77777777" w:rsidR="00D20953" w:rsidRPr="00553487" w:rsidRDefault="00D20953" w:rsidP="001D7484">
            <w:pPr>
              <w:spacing w:line="240" w:lineRule="auto"/>
              <w:contextualSpacing/>
              <w:jc w:val="both"/>
              <w:rPr>
                <w:sz w:val="22"/>
                <w:szCs w:val="22"/>
              </w:rPr>
            </w:pPr>
            <w:r w:rsidRPr="00553487">
              <w:rPr>
                <w:sz w:val="22"/>
                <w:szCs w:val="22"/>
              </w:rPr>
              <w:t xml:space="preserve">LLD </w:t>
            </w:r>
          </w:p>
          <w:p w14:paraId="769B3870" w14:textId="77777777" w:rsidR="00D20953" w:rsidRPr="00553487" w:rsidRDefault="00D20953" w:rsidP="001D7484">
            <w:pPr>
              <w:spacing w:line="240" w:lineRule="auto"/>
              <w:contextualSpacing/>
              <w:jc w:val="both"/>
              <w:rPr>
                <w:sz w:val="22"/>
                <w:szCs w:val="22"/>
              </w:rPr>
            </w:pPr>
            <w:r w:rsidRPr="00553487">
              <w:rPr>
                <w:sz w:val="22"/>
                <w:szCs w:val="22"/>
              </w:rPr>
              <w:t>LLM</w:t>
            </w:r>
          </w:p>
          <w:p w14:paraId="3BD10DA2" w14:textId="77777777" w:rsidR="00D20953" w:rsidRPr="00553487" w:rsidRDefault="00D20953" w:rsidP="001D7484">
            <w:pPr>
              <w:spacing w:line="240" w:lineRule="auto"/>
              <w:contextualSpacing/>
              <w:jc w:val="both"/>
              <w:rPr>
                <w:sz w:val="22"/>
                <w:szCs w:val="22"/>
              </w:rPr>
            </w:pPr>
            <w:r w:rsidRPr="00553487">
              <w:rPr>
                <w:sz w:val="22"/>
                <w:szCs w:val="22"/>
              </w:rPr>
              <w:lastRenderedPageBreak/>
              <w:t>LLB</w:t>
            </w:r>
          </w:p>
        </w:tc>
        <w:tc>
          <w:tcPr>
            <w:tcW w:w="666" w:type="pct"/>
            <w:tcBorders>
              <w:top w:val="single" w:sz="4" w:space="0" w:color="000000"/>
              <w:left w:val="single" w:sz="4" w:space="0" w:color="000000"/>
              <w:bottom w:val="single" w:sz="4" w:space="0" w:color="000000"/>
              <w:right w:val="single" w:sz="4" w:space="0" w:color="000000"/>
            </w:tcBorders>
          </w:tcPr>
          <w:p w14:paraId="5E04DDE3" w14:textId="77777777" w:rsidR="00D20953" w:rsidRPr="00553487" w:rsidRDefault="00D20953" w:rsidP="001D7484">
            <w:pPr>
              <w:spacing w:after="0" w:line="240" w:lineRule="auto"/>
              <w:contextualSpacing/>
              <w:rPr>
                <w:sz w:val="22"/>
                <w:szCs w:val="22"/>
              </w:rPr>
            </w:pPr>
            <w:r w:rsidRPr="00553487">
              <w:rPr>
                <w:sz w:val="22"/>
                <w:szCs w:val="22"/>
              </w:rPr>
              <w:lastRenderedPageBreak/>
              <w:t xml:space="preserve">2014 - University of Western Cape </w:t>
            </w:r>
            <w:r w:rsidRPr="00553487">
              <w:rPr>
                <w:sz w:val="22"/>
                <w:szCs w:val="22"/>
              </w:rPr>
              <w:lastRenderedPageBreak/>
              <w:t>2011 - University of Pretoria</w:t>
            </w:r>
          </w:p>
          <w:p w14:paraId="7BC125BA" w14:textId="77777777" w:rsidR="00D20953" w:rsidRPr="00553487" w:rsidRDefault="00D20953" w:rsidP="001D7484">
            <w:pPr>
              <w:spacing w:after="0" w:line="240" w:lineRule="auto"/>
              <w:contextualSpacing/>
              <w:rPr>
                <w:sz w:val="22"/>
                <w:szCs w:val="22"/>
              </w:rPr>
            </w:pPr>
            <w:r w:rsidRPr="00553487">
              <w:rPr>
                <w:sz w:val="22"/>
                <w:szCs w:val="22"/>
              </w:rPr>
              <w:t>2009 - University of Malawi</w:t>
            </w:r>
          </w:p>
        </w:tc>
        <w:tc>
          <w:tcPr>
            <w:tcW w:w="876" w:type="pct"/>
            <w:tcBorders>
              <w:top w:val="single" w:sz="4" w:space="0" w:color="000000"/>
              <w:left w:val="single" w:sz="4" w:space="0" w:color="000000"/>
              <w:bottom w:val="single" w:sz="4" w:space="0" w:color="000000"/>
              <w:right w:val="single" w:sz="4" w:space="0" w:color="000000"/>
            </w:tcBorders>
          </w:tcPr>
          <w:p w14:paraId="3BD14FB9" w14:textId="77777777" w:rsidR="00D20953" w:rsidRPr="00553487" w:rsidRDefault="00D20953" w:rsidP="001D7484">
            <w:pPr>
              <w:spacing w:after="0" w:line="240" w:lineRule="auto"/>
              <w:contextualSpacing/>
              <w:jc w:val="both"/>
              <w:rPr>
                <w:sz w:val="22"/>
                <w:szCs w:val="22"/>
              </w:rPr>
            </w:pPr>
            <w:r w:rsidRPr="00553487">
              <w:rPr>
                <w:sz w:val="22"/>
                <w:szCs w:val="22"/>
              </w:rPr>
              <w:lastRenderedPageBreak/>
              <w:t>International Law</w:t>
            </w:r>
          </w:p>
          <w:p w14:paraId="67EC4F7C" w14:textId="77777777" w:rsidR="00D20953" w:rsidRPr="00553487" w:rsidRDefault="00D20953" w:rsidP="001D7484">
            <w:pPr>
              <w:spacing w:after="0" w:line="240" w:lineRule="auto"/>
              <w:contextualSpacing/>
              <w:jc w:val="both"/>
              <w:rPr>
                <w:sz w:val="22"/>
                <w:szCs w:val="22"/>
              </w:rPr>
            </w:pPr>
            <w:r w:rsidRPr="00553487">
              <w:rPr>
                <w:sz w:val="22"/>
                <w:szCs w:val="22"/>
              </w:rPr>
              <w:lastRenderedPageBreak/>
              <w:t>International Human Rights Law</w:t>
            </w:r>
          </w:p>
          <w:p w14:paraId="6FB23BBC" w14:textId="77777777" w:rsidR="00D20953" w:rsidRPr="00553487" w:rsidRDefault="00D20953" w:rsidP="001D7484">
            <w:pPr>
              <w:spacing w:after="0" w:line="240" w:lineRule="auto"/>
              <w:contextualSpacing/>
              <w:jc w:val="both"/>
              <w:rPr>
                <w:sz w:val="22"/>
                <w:szCs w:val="22"/>
              </w:rPr>
            </w:pPr>
            <w:r w:rsidRPr="00553487">
              <w:rPr>
                <w:sz w:val="22"/>
                <w:szCs w:val="22"/>
              </w:rPr>
              <w:t>Children’s Rights</w:t>
            </w:r>
          </w:p>
          <w:p w14:paraId="23AA8685" w14:textId="77777777" w:rsidR="00D20953" w:rsidRPr="00553487" w:rsidRDefault="00D20953" w:rsidP="001D7484">
            <w:pPr>
              <w:spacing w:after="0" w:line="240" w:lineRule="auto"/>
              <w:contextualSpacing/>
              <w:jc w:val="both"/>
              <w:rPr>
                <w:sz w:val="22"/>
                <w:szCs w:val="22"/>
              </w:rPr>
            </w:pPr>
            <w:r w:rsidRPr="00553487">
              <w:rPr>
                <w:sz w:val="22"/>
                <w:szCs w:val="22"/>
              </w:rPr>
              <w:t>Socio-Economic Rights</w:t>
            </w:r>
          </w:p>
          <w:p w14:paraId="5FF77375" w14:textId="77777777" w:rsidR="00D20953" w:rsidRPr="00553487" w:rsidRDefault="00D20953" w:rsidP="001D7484">
            <w:pPr>
              <w:spacing w:after="0" w:line="240" w:lineRule="auto"/>
              <w:contextualSpacing/>
              <w:jc w:val="both"/>
              <w:rPr>
                <w:sz w:val="22"/>
                <w:szCs w:val="22"/>
              </w:rPr>
            </w:pPr>
            <w:r w:rsidRPr="00553487">
              <w:rPr>
                <w:sz w:val="22"/>
                <w:szCs w:val="22"/>
              </w:rPr>
              <w:t>Disability Rights</w:t>
            </w:r>
          </w:p>
          <w:p w14:paraId="331532DC" w14:textId="77777777" w:rsidR="00D20953" w:rsidRPr="00553487" w:rsidRDefault="00D20953" w:rsidP="001D7484">
            <w:pPr>
              <w:spacing w:after="0" w:line="240" w:lineRule="auto"/>
              <w:contextualSpacing/>
              <w:jc w:val="both"/>
              <w:rPr>
                <w:sz w:val="22"/>
                <w:szCs w:val="22"/>
              </w:rPr>
            </w:pPr>
            <w:r w:rsidRPr="00553487">
              <w:rPr>
                <w:sz w:val="22"/>
                <w:szCs w:val="22"/>
              </w:rPr>
              <w:t>International Humanitarian Law</w:t>
            </w:r>
          </w:p>
          <w:p w14:paraId="4F4CF637" w14:textId="77777777" w:rsidR="00D20953" w:rsidRPr="00553487" w:rsidRDefault="00D20953" w:rsidP="001D7484">
            <w:pPr>
              <w:spacing w:after="0" w:line="240" w:lineRule="auto"/>
              <w:contextualSpacing/>
              <w:jc w:val="both"/>
              <w:rPr>
                <w:sz w:val="22"/>
                <w:szCs w:val="22"/>
              </w:rPr>
            </w:pPr>
            <w:r w:rsidRPr="00553487">
              <w:rPr>
                <w:sz w:val="22"/>
                <w:szCs w:val="22"/>
              </w:rPr>
              <w:t>Constitutional Law and Constitutionalism</w:t>
            </w:r>
          </w:p>
          <w:p w14:paraId="568E8315" w14:textId="77777777" w:rsidR="00D20953" w:rsidRPr="00553487" w:rsidRDefault="00D20953" w:rsidP="001D7484">
            <w:pPr>
              <w:spacing w:after="0" w:line="240" w:lineRule="auto"/>
              <w:contextualSpacing/>
              <w:jc w:val="both"/>
              <w:rPr>
                <w:sz w:val="22"/>
                <w:szCs w:val="22"/>
              </w:rPr>
            </w:pPr>
            <w:r w:rsidRPr="00553487">
              <w:rPr>
                <w:sz w:val="22"/>
                <w:szCs w:val="22"/>
              </w:rPr>
              <w:t>Legal Research</w:t>
            </w:r>
          </w:p>
        </w:tc>
        <w:tc>
          <w:tcPr>
            <w:tcW w:w="691" w:type="pct"/>
            <w:tcBorders>
              <w:top w:val="single" w:sz="4" w:space="0" w:color="000000"/>
              <w:left w:val="single" w:sz="4" w:space="0" w:color="000000"/>
              <w:bottom w:val="single" w:sz="4" w:space="0" w:color="000000"/>
              <w:right w:val="single" w:sz="4" w:space="0" w:color="000000"/>
            </w:tcBorders>
          </w:tcPr>
          <w:p w14:paraId="34479412" w14:textId="77777777" w:rsidR="00D20953" w:rsidRPr="00553487" w:rsidRDefault="00D20953" w:rsidP="001D7484">
            <w:pPr>
              <w:spacing w:after="0" w:line="240" w:lineRule="auto"/>
              <w:contextualSpacing/>
              <w:jc w:val="both"/>
              <w:rPr>
                <w:sz w:val="22"/>
                <w:szCs w:val="22"/>
              </w:rPr>
            </w:pPr>
            <w:r w:rsidRPr="00553487">
              <w:rPr>
                <w:sz w:val="22"/>
                <w:szCs w:val="22"/>
              </w:rPr>
              <w:lastRenderedPageBreak/>
              <w:t>12</w:t>
            </w:r>
          </w:p>
        </w:tc>
        <w:tc>
          <w:tcPr>
            <w:tcW w:w="382" w:type="pct"/>
            <w:tcBorders>
              <w:top w:val="single" w:sz="4" w:space="0" w:color="000000"/>
              <w:left w:val="single" w:sz="4" w:space="0" w:color="000000"/>
              <w:bottom w:val="single" w:sz="4" w:space="0" w:color="000000"/>
              <w:right w:val="single" w:sz="4" w:space="0" w:color="000000"/>
            </w:tcBorders>
          </w:tcPr>
          <w:p w14:paraId="39084F68" w14:textId="77777777" w:rsidR="00D20953" w:rsidRPr="00553487" w:rsidRDefault="00D20953" w:rsidP="001D7484">
            <w:pPr>
              <w:spacing w:after="0" w:line="240" w:lineRule="auto"/>
              <w:contextualSpacing/>
              <w:jc w:val="both"/>
              <w:rPr>
                <w:sz w:val="22"/>
                <w:szCs w:val="22"/>
              </w:rPr>
            </w:pPr>
            <w:r w:rsidRPr="00553487">
              <w:rPr>
                <w:sz w:val="22"/>
                <w:szCs w:val="22"/>
              </w:rPr>
              <w:t>FT</w:t>
            </w:r>
          </w:p>
        </w:tc>
      </w:tr>
      <w:tr w:rsidR="00D20953" w:rsidRPr="00553487" w14:paraId="6C780754" w14:textId="77777777" w:rsidTr="001D7484">
        <w:tc>
          <w:tcPr>
            <w:tcW w:w="425" w:type="pct"/>
            <w:tcBorders>
              <w:top w:val="single" w:sz="4" w:space="0" w:color="000000"/>
              <w:left w:val="single" w:sz="4" w:space="0" w:color="000000"/>
              <w:bottom w:val="single" w:sz="4" w:space="0" w:color="000000"/>
              <w:right w:val="single" w:sz="4" w:space="0" w:color="000000"/>
            </w:tcBorders>
          </w:tcPr>
          <w:p w14:paraId="047EE576" w14:textId="77777777" w:rsidR="00D20953" w:rsidRPr="00553487" w:rsidRDefault="00D20953" w:rsidP="00343B08">
            <w:pPr>
              <w:pStyle w:val="ListParagraph"/>
              <w:numPr>
                <w:ilvl w:val="0"/>
                <w:numId w:val="79"/>
              </w:numPr>
              <w:spacing w:after="0" w:line="240" w:lineRule="auto"/>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14:paraId="133582DD" w14:textId="77777777" w:rsidR="00D20953" w:rsidRPr="00553487" w:rsidRDefault="00D20953" w:rsidP="001D7484">
            <w:pPr>
              <w:spacing w:after="0" w:line="240" w:lineRule="auto"/>
              <w:contextualSpacing/>
              <w:rPr>
                <w:sz w:val="22"/>
                <w:szCs w:val="22"/>
              </w:rPr>
            </w:pPr>
            <w:proofErr w:type="spellStart"/>
            <w:r w:rsidRPr="00553487">
              <w:rPr>
                <w:sz w:val="22"/>
                <w:szCs w:val="22"/>
              </w:rPr>
              <w:t>Ngcimezile</w:t>
            </w:r>
            <w:proofErr w:type="spellEnd"/>
            <w:r w:rsidRPr="00553487">
              <w:rPr>
                <w:sz w:val="22"/>
                <w:szCs w:val="22"/>
              </w:rPr>
              <w:t xml:space="preserve"> </w:t>
            </w:r>
            <w:proofErr w:type="spellStart"/>
            <w:r w:rsidRPr="00553487">
              <w:rPr>
                <w:sz w:val="22"/>
                <w:szCs w:val="22"/>
              </w:rPr>
              <w:t>Mweso</w:t>
            </w:r>
            <w:proofErr w:type="spellEnd"/>
          </w:p>
        </w:tc>
        <w:tc>
          <w:tcPr>
            <w:tcW w:w="603" w:type="pct"/>
            <w:tcBorders>
              <w:top w:val="single" w:sz="4" w:space="0" w:color="000000"/>
              <w:left w:val="single" w:sz="4" w:space="0" w:color="000000"/>
              <w:bottom w:val="single" w:sz="4" w:space="0" w:color="000000"/>
              <w:right w:val="single" w:sz="4" w:space="0" w:color="000000"/>
            </w:tcBorders>
          </w:tcPr>
          <w:p w14:paraId="06EA0519" w14:textId="77777777" w:rsidR="00D20953" w:rsidRPr="00553487" w:rsidRDefault="00D20953" w:rsidP="001D7484">
            <w:pPr>
              <w:spacing w:line="240" w:lineRule="auto"/>
              <w:contextualSpacing/>
              <w:jc w:val="both"/>
              <w:rPr>
                <w:sz w:val="22"/>
                <w:szCs w:val="22"/>
              </w:rPr>
            </w:pPr>
            <w:r w:rsidRPr="00553487">
              <w:rPr>
                <w:sz w:val="22"/>
                <w:szCs w:val="22"/>
              </w:rPr>
              <w:t>Senior Lecturer</w:t>
            </w:r>
          </w:p>
        </w:tc>
        <w:tc>
          <w:tcPr>
            <w:tcW w:w="851" w:type="pct"/>
            <w:tcBorders>
              <w:top w:val="single" w:sz="4" w:space="0" w:color="000000"/>
              <w:left w:val="single" w:sz="4" w:space="0" w:color="000000"/>
              <w:bottom w:val="single" w:sz="4" w:space="0" w:color="000000"/>
              <w:right w:val="single" w:sz="4" w:space="0" w:color="000000"/>
            </w:tcBorders>
          </w:tcPr>
          <w:p w14:paraId="5AD23505" w14:textId="77777777" w:rsidR="00D20953" w:rsidRPr="00553487" w:rsidRDefault="00D20953" w:rsidP="001D7484">
            <w:pPr>
              <w:spacing w:line="240" w:lineRule="auto"/>
              <w:contextualSpacing/>
              <w:jc w:val="both"/>
              <w:rPr>
                <w:sz w:val="22"/>
                <w:szCs w:val="22"/>
              </w:rPr>
            </w:pPr>
            <w:r w:rsidRPr="00553487">
              <w:rPr>
                <w:sz w:val="22"/>
                <w:szCs w:val="22"/>
              </w:rPr>
              <w:t xml:space="preserve">LLD </w:t>
            </w:r>
          </w:p>
          <w:p w14:paraId="4D48EFB6" w14:textId="77777777" w:rsidR="00D20953" w:rsidRPr="00553487" w:rsidRDefault="00D20953" w:rsidP="001D7484">
            <w:pPr>
              <w:spacing w:line="240" w:lineRule="auto"/>
              <w:contextualSpacing/>
              <w:jc w:val="both"/>
              <w:rPr>
                <w:sz w:val="22"/>
                <w:szCs w:val="22"/>
              </w:rPr>
            </w:pPr>
            <w:r w:rsidRPr="00553487">
              <w:rPr>
                <w:sz w:val="22"/>
                <w:szCs w:val="22"/>
              </w:rPr>
              <w:t>LLM</w:t>
            </w:r>
          </w:p>
          <w:p w14:paraId="0220EC5E" w14:textId="77777777" w:rsidR="00D20953" w:rsidRPr="00553487" w:rsidRDefault="00D20953" w:rsidP="001D7484">
            <w:pPr>
              <w:spacing w:line="240" w:lineRule="auto"/>
              <w:contextualSpacing/>
              <w:jc w:val="both"/>
              <w:rPr>
                <w:sz w:val="22"/>
                <w:szCs w:val="22"/>
              </w:rPr>
            </w:pPr>
            <w:r w:rsidRPr="00553487">
              <w:rPr>
                <w:sz w:val="22"/>
                <w:szCs w:val="22"/>
              </w:rPr>
              <w:t>LLB</w:t>
            </w:r>
          </w:p>
        </w:tc>
        <w:tc>
          <w:tcPr>
            <w:tcW w:w="666" w:type="pct"/>
            <w:tcBorders>
              <w:top w:val="single" w:sz="4" w:space="0" w:color="000000"/>
              <w:left w:val="single" w:sz="4" w:space="0" w:color="000000"/>
              <w:bottom w:val="single" w:sz="4" w:space="0" w:color="000000"/>
              <w:right w:val="single" w:sz="4" w:space="0" w:color="000000"/>
            </w:tcBorders>
          </w:tcPr>
          <w:p w14:paraId="44187E0E" w14:textId="77777777" w:rsidR="00D20953" w:rsidRPr="00553487" w:rsidRDefault="00D20953" w:rsidP="001D7484">
            <w:pPr>
              <w:spacing w:after="0" w:line="240" w:lineRule="auto"/>
              <w:contextualSpacing/>
              <w:rPr>
                <w:sz w:val="22"/>
                <w:szCs w:val="22"/>
              </w:rPr>
            </w:pPr>
            <w:r w:rsidRPr="00553487">
              <w:rPr>
                <w:sz w:val="22"/>
                <w:szCs w:val="22"/>
              </w:rPr>
              <w:t xml:space="preserve">2016 - University of Western Cape </w:t>
            </w:r>
          </w:p>
          <w:p w14:paraId="7AA8C9DC" w14:textId="77777777" w:rsidR="00D20953" w:rsidRPr="00553487" w:rsidRDefault="00D20953" w:rsidP="001D7484">
            <w:pPr>
              <w:spacing w:after="0" w:line="240" w:lineRule="auto"/>
              <w:contextualSpacing/>
              <w:rPr>
                <w:sz w:val="22"/>
                <w:szCs w:val="22"/>
              </w:rPr>
            </w:pPr>
            <w:r w:rsidRPr="00553487">
              <w:rPr>
                <w:sz w:val="22"/>
                <w:szCs w:val="22"/>
              </w:rPr>
              <w:t xml:space="preserve">2008 - </w:t>
            </w:r>
          </w:p>
          <w:p w14:paraId="3854E78C" w14:textId="77777777" w:rsidR="00D20953" w:rsidRPr="00553487" w:rsidRDefault="00D20953" w:rsidP="001D7484">
            <w:pPr>
              <w:spacing w:after="0" w:line="240" w:lineRule="auto"/>
              <w:contextualSpacing/>
              <w:rPr>
                <w:sz w:val="22"/>
                <w:szCs w:val="22"/>
              </w:rPr>
            </w:pPr>
            <w:r w:rsidRPr="00553487">
              <w:rPr>
                <w:sz w:val="22"/>
                <w:szCs w:val="22"/>
              </w:rPr>
              <w:t>University of Pretoria</w:t>
            </w:r>
          </w:p>
          <w:p w14:paraId="2C43AB9F" w14:textId="77777777" w:rsidR="00D20953" w:rsidRPr="00553487" w:rsidRDefault="00D20953" w:rsidP="001D7484">
            <w:pPr>
              <w:spacing w:after="0" w:line="240" w:lineRule="auto"/>
              <w:contextualSpacing/>
              <w:rPr>
                <w:sz w:val="22"/>
                <w:szCs w:val="22"/>
              </w:rPr>
            </w:pPr>
            <w:r w:rsidRPr="00553487">
              <w:rPr>
                <w:sz w:val="22"/>
                <w:szCs w:val="22"/>
              </w:rPr>
              <w:t>2006 - University of Malawi</w:t>
            </w:r>
          </w:p>
        </w:tc>
        <w:tc>
          <w:tcPr>
            <w:tcW w:w="876" w:type="pct"/>
            <w:tcBorders>
              <w:top w:val="single" w:sz="4" w:space="0" w:color="000000"/>
              <w:left w:val="single" w:sz="4" w:space="0" w:color="000000"/>
              <w:bottom w:val="single" w:sz="4" w:space="0" w:color="000000"/>
              <w:right w:val="single" w:sz="4" w:space="0" w:color="000000"/>
            </w:tcBorders>
          </w:tcPr>
          <w:p w14:paraId="3B1BAA5C" w14:textId="77777777" w:rsidR="00D20953" w:rsidRPr="00553487" w:rsidRDefault="00D20953" w:rsidP="001D7484">
            <w:pPr>
              <w:spacing w:after="0" w:line="240" w:lineRule="auto"/>
              <w:contextualSpacing/>
              <w:jc w:val="both"/>
              <w:rPr>
                <w:sz w:val="22"/>
                <w:szCs w:val="22"/>
              </w:rPr>
            </w:pPr>
            <w:r w:rsidRPr="00553487">
              <w:rPr>
                <w:sz w:val="22"/>
                <w:szCs w:val="22"/>
              </w:rPr>
              <w:t>Gender Governance,</w:t>
            </w:r>
          </w:p>
          <w:p w14:paraId="2F635CB8" w14:textId="77777777" w:rsidR="00D20953" w:rsidRPr="00553487" w:rsidRDefault="00D20953" w:rsidP="001D7484">
            <w:pPr>
              <w:spacing w:after="0" w:line="240" w:lineRule="auto"/>
              <w:contextualSpacing/>
              <w:jc w:val="both"/>
              <w:rPr>
                <w:sz w:val="22"/>
                <w:szCs w:val="22"/>
              </w:rPr>
            </w:pPr>
            <w:r w:rsidRPr="00553487">
              <w:rPr>
                <w:sz w:val="22"/>
                <w:szCs w:val="22"/>
              </w:rPr>
              <w:t>Environmental Law,</w:t>
            </w:r>
          </w:p>
          <w:p w14:paraId="11E8DBC2" w14:textId="77777777" w:rsidR="00D20953" w:rsidRPr="00553487" w:rsidRDefault="00D20953" w:rsidP="001D7484">
            <w:pPr>
              <w:spacing w:after="0" w:line="240" w:lineRule="auto"/>
              <w:contextualSpacing/>
              <w:jc w:val="both"/>
              <w:rPr>
                <w:sz w:val="22"/>
                <w:szCs w:val="22"/>
              </w:rPr>
            </w:pPr>
            <w:r w:rsidRPr="00553487">
              <w:rPr>
                <w:sz w:val="22"/>
                <w:szCs w:val="22"/>
              </w:rPr>
              <w:t>Human Rights, Women’s Rights</w:t>
            </w:r>
          </w:p>
        </w:tc>
        <w:tc>
          <w:tcPr>
            <w:tcW w:w="691" w:type="pct"/>
            <w:tcBorders>
              <w:top w:val="single" w:sz="4" w:space="0" w:color="000000"/>
              <w:left w:val="single" w:sz="4" w:space="0" w:color="000000"/>
              <w:bottom w:val="single" w:sz="4" w:space="0" w:color="000000"/>
              <w:right w:val="single" w:sz="4" w:space="0" w:color="000000"/>
            </w:tcBorders>
          </w:tcPr>
          <w:p w14:paraId="2D435DF2" w14:textId="77777777" w:rsidR="00D20953" w:rsidRPr="00553487" w:rsidRDefault="00D20953" w:rsidP="001D7484">
            <w:pPr>
              <w:spacing w:after="0" w:line="240" w:lineRule="auto"/>
              <w:contextualSpacing/>
              <w:jc w:val="both"/>
              <w:rPr>
                <w:sz w:val="22"/>
                <w:szCs w:val="22"/>
              </w:rPr>
            </w:pPr>
            <w:r w:rsidRPr="00553487">
              <w:rPr>
                <w:sz w:val="22"/>
                <w:szCs w:val="22"/>
              </w:rPr>
              <w:t>13</w:t>
            </w:r>
          </w:p>
        </w:tc>
        <w:tc>
          <w:tcPr>
            <w:tcW w:w="382" w:type="pct"/>
            <w:tcBorders>
              <w:top w:val="single" w:sz="4" w:space="0" w:color="000000"/>
              <w:left w:val="single" w:sz="4" w:space="0" w:color="000000"/>
              <w:bottom w:val="single" w:sz="4" w:space="0" w:color="000000"/>
              <w:right w:val="single" w:sz="4" w:space="0" w:color="000000"/>
            </w:tcBorders>
          </w:tcPr>
          <w:p w14:paraId="0C77D6CC" w14:textId="77777777" w:rsidR="00D20953" w:rsidRPr="00553487" w:rsidRDefault="00D20953" w:rsidP="001D7484">
            <w:pPr>
              <w:spacing w:after="0" w:line="240" w:lineRule="auto"/>
              <w:contextualSpacing/>
              <w:jc w:val="both"/>
              <w:rPr>
                <w:sz w:val="22"/>
                <w:szCs w:val="22"/>
              </w:rPr>
            </w:pPr>
            <w:r w:rsidRPr="00553487">
              <w:rPr>
                <w:sz w:val="22"/>
                <w:szCs w:val="22"/>
              </w:rPr>
              <w:t>FT</w:t>
            </w:r>
          </w:p>
        </w:tc>
      </w:tr>
      <w:tr w:rsidR="00D20953" w:rsidRPr="00553487" w14:paraId="31F2FBBE" w14:textId="77777777" w:rsidTr="000B5917">
        <w:trPr>
          <w:trHeight w:val="800"/>
        </w:trPr>
        <w:tc>
          <w:tcPr>
            <w:tcW w:w="425" w:type="pct"/>
            <w:tcBorders>
              <w:top w:val="single" w:sz="4" w:space="0" w:color="000000"/>
              <w:left w:val="single" w:sz="4" w:space="0" w:color="000000"/>
              <w:bottom w:val="single" w:sz="4" w:space="0" w:color="000000"/>
              <w:right w:val="single" w:sz="4" w:space="0" w:color="000000"/>
            </w:tcBorders>
          </w:tcPr>
          <w:p w14:paraId="53BE1CB2" w14:textId="77777777" w:rsidR="00D20953" w:rsidRPr="00553487" w:rsidRDefault="00D20953" w:rsidP="00343B08">
            <w:pPr>
              <w:pStyle w:val="ListParagraph"/>
              <w:numPr>
                <w:ilvl w:val="0"/>
                <w:numId w:val="79"/>
              </w:numPr>
              <w:spacing w:after="0" w:line="240" w:lineRule="auto"/>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14:paraId="3F5FCA2E" w14:textId="77777777" w:rsidR="00D20953" w:rsidRPr="00553487" w:rsidRDefault="00D20953" w:rsidP="001D7484">
            <w:pPr>
              <w:spacing w:after="0" w:line="240" w:lineRule="auto"/>
              <w:contextualSpacing/>
              <w:rPr>
                <w:sz w:val="22"/>
                <w:szCs w:val="22"/>
              </w:rPr>
            </w:pPr>
            <w:r w:rsidRPr="00553487">
              <w:rPr>
                <w:sz w:val="22"/>
                <w:szCs w:val="22"/>
              </w:rPr>
              <w:t xml:space="preserve">Bernadette </w:t>
            </w:r>
            <w:proofErr w:type="spellStart"/>
            <w:r w:rsidRPr="00553487">
              <w:rPr>
                <w:sz w:val="22"/>
                <w:szCs w:val="22"/>
              </w:rPr>
              <w:t>Malunga</w:t>
            </w:r>
            <w:proofErr w:type="spellEnd"/>
          </w:p>
        </w:tc>
        <w:tc>
          <w:tcPr>
            <w:tcW w:w="603" w:type="pct"/>
            <w:tcBorders>
              <w:top w:val="single" w:sz="4" w:space="0" w:color="000000"/>
              <w:left w:val="single" w:sz="4" w:space="0" w:color="000000"/>
              <w:bottom w:val="single" w:sz="4" w:space="0" w:color="000000"/>
              <w:right w:val="single" w:sz="4" w:space="0" w:color="000000"/>
            </w:tcBorders>
          </w:tcPr>
          <w:p w14:paraId="58DC27AB" w14:textId="77777777" w:rsidR="00D20953" w:rsidRPr="00553487" w:rsidRDefault="00D20953" w:rsidP="001D7484">
            <w:pPr>
              <w:spacing w:line="240" w:lineRule="auto"/>
              <w:contextualSpacing/>
              <w:jc w:val="both"/>
              <w:rPr>
                <w:sz w:val="22"/>
                <w:szCs w:val="22"/>
              </w:rPr>
            </w:pPr>
            <w:r w:rsidRPr="00553487">
              <w:rPr>
                <w:sz w:val="22"/>
                <w:szCs w:val="22"/>
              </w:rPr>
              <w:t>Senior Lecturer</w:t>
            </w:r>
          </w:p>
        </w:tc>
        <w:tc>
          <w:tcPr>
            <w:tcW w:w="851" w:type="pct"/>
            <w:tcBorders>
              <w:top w:val="single" w:sz="4" w:space="0" w:color="000000"/>
              <w:left w:val="single" w:sz="4" w:space="0" w:color="000000"/>
              <w:bottom w:val="single" w:sz="4" w:space="0" w:color="000000"/>
              <w:right w:val="single" w:sz="4" w:space="0" w:color="000000"/>
            </w:tcBorders>
          </w:tcPr>
          <w:p w14:paraId="10EAA69D" w14:textId="77777777" w:rsidR="00D20953" w:rsidRPr="00553487" w:rsidRDefault="00D20953" w:rsidP="001D7484">
            <w:pPr>
              <w:spacing w:line="240" w:lineRule="auto"/>
              <w:contextualSpacing/>
              <w:jc w:val="both"/>
              <w:rPr>
                <w:sz w:val="22"/>
                <w:szCs w:val="22"/>
              </w:rPr>
            </w:pPr>
            <w:r w:rsidRPr="00553487">
              <w:rPr>
                <w:sz w:val="22"/>
                <w:szCs w:val="22"/>
              </w:rPr>
              <w:t>PhD</w:t>
            </w:r>
          </w:p>
          <w:p w14:paraId="15068032" w14:textId="77777777" w:rsidR="00D20953" w:rsidRPr="00553487" w:rsidRDefault="00D20953" w:rsidP="001D7484">
            <w:pPr>
              <w:spacing w:line="240" w:lineRule="auto"/>
              <w:contextualSpacing/>
              <w:jc w:val="both"/>
              <w:rPr>
                <w:sz w:val="22"/>
                <w:szCs w:val="22"/>
              </w:rPr>
            </w:pPr>
            <w:r w:rsidRPr="00553487">
              <w:rPr>
                <w:sz w:val="22"/>
                <w:szCs w:val="22"/>
              </w:rPr>
              <w:t>MWL</w:t>
            </w:r>
          </w:p>
          <w:p w14:paraId="3570C99E" w14:textId="77777777" w:rsidR="00D20953" w:rsidRPr="00553487" w:rsidRDefault="00D20953" w:rsidP="001D7484">
            <w:pPr>
              <w:spacing w:line="240" w:lineRule="auto"/>
              <w:contextualSpacing/>
              <w:jc w:val="both"/>
              <w:rPr>
                <w:sz w:val="22"/>
                <w:szCs w:val="22"/>
              </w:rPr>
            </w:pPr>
            <w:r w:rsidRPr="00553487">
              <w:rPr>
                <w:sz w:val="22"/>
                <w:szCs w:val="22"/>
              </w:rPr>
              <w:t>LLB</w:t>
            </w:r>
          </w:p>
        </w:tc>
        <w:tc>
          <w:tcPr>
            <w:tcW w:w="666" w:type="pct"/>
            <w:tcBorders>
              <w:top w:val="single" w:sz="4" w:space="0" w:color="000000"/>
              <w:left w:val="single" w:sz="4" w:space="0" w:color="000000"/>
              <w:bottom w:val="single" w:sz="4" w:space="0" w:color="000000"/>
              <w:right w:val="single" w:sz="4" w:space="0" w:color="000000"/>
            </w:tcBorders>
          </w:tcPr>
          <w:p w14:paraId="42F388DE" w14:textId="77777777" w:rsidR="00D20953" w:rsidRPr="00553487" w:rsidRDefault="00D20953" w:rsidP="001D7484">
            <w:pPr>
              <w:spacing w:after="0" w:line="240" w:lineRule="auto"/>
              <w:contextualSpacing/>
              <w:rPr>
                <w:sz w:val="22"/>
                <w:szCs w:val="22"/>
              </w:rPr>
            </w:pPr>
            <w:r w:rsidRPr="00553487">
              <w:rPr>
                <w:sz w:val="22"/>
                <w:szCs w:val="22"/>
              </w:rPr>
              <w:t xml:space="preserve">2018 </w:t>
            </w:r>
            <w:proofErr w:type="gramStart"/>
            <w:r w:rsidRPr="00553487">
              <w:rPr>
                <w:sz w:val="22"/>
                <w:szCs w:val="22"/>
              </w:rPr>
              <w:t xml:space="preserve">-  </w:t>
            </w:r>
            <w:proofErr w:type="spellStart"/>
            <w:r w:rsidRPr="00553487">
              <w:rPr>
                <w:sz w:val="22"/>
                <w:szCs w:val="22"/>
              </w:rPr>
              <w:t>UoN</w:t>
            </w:r>
            <w:proofErr w:type="spellEnd"/>
            <w:proofErr w:type="gramEnd"/>
          </w:p>
          <w:p w14:paraId="13D677A8" w14:textId="77777777" w:rsidR="00D20953" w:rsidRPr="00553487" w:rsidRDefault="00D20953" w:rsidP="001D7484">
            <w:pPr>
              <w:spacing w:after="0" w:line="240" w:lineRule="auto"/>
              <w:contextualSpacing/>
              <w:rPr>
                <w:sz w:val="22"/>
                <w:szCs w:val="22"/>
              </w:rPr>
            </w:pPr>
            <w:r w:rsidRPr="00553487">
              <w:rPr>
                <w:sz w:val="22"/>
                <w:szCs w:val="22"/>
              </w:rPr>
              <w:t xml:space="preserve">2010 </w:t>
            </w:r>
            <w:proofErr w:type="gramStart"/>
            <w:r w:rsidRPr="00553487">
              <w:rPr>
                <w:sz w:val="22"/>
                <w:szCs w:val="22"/>
              </w:rPr>
              <w:t>-  University</w:t>
            </w:r>
            <w:proofErr w:type="gramEnd"/>
            <w:r w:rsidRPr="00553487">
              <w:rPr>
                <w:sz w:val="22"/>
                <w:szCs w:val="22"/>
              </w:rPr>
              <w:t xml:space="preserve"> of Zimbabwe</w:t>
            </w:r>
          </w:p>
          <w:p w14:paraId="25B914B1" w14:textId="77777777" w:rsidR="00D20953" w:rsidRPr="00553487" w:rsidRDefault="00D20953" w:rsidP="001D7484">
            <w:pPr>
              <w:spacing w:after="0" w:line="240" w:lineRule="auto"/>
              <w:contextualSpacing/>
              <w:rPr>
                <w:sz w:val="22"/>
                <w:szCs w:val="22"/>
              </w:rPr>
            </w:pPr>
            <w:r w:rsidRPr="00553487">
              <w:rPr>
                <w:sz w:val="22"/>
                <w:szCs w:val="22"/>
              </w:rPr>
              <w:t>2006 - University of Malawi</w:t>
            </w:r>
          </w:p>
          <w:p w14:paraId="485B87AB" w14:textId="77777777" w:rsidR="00D20953" w:rsidRPr="00553487" w:rsidRDefault="00D20953" w:rsidP="001D7484">
            <w:pPr>
              <w:spacing w:after="0" w:line="240" w:lineRule="auto"/>
              <w:contextualSpacing/>
              <w:rPr>
                <w:sz w:val="22"/>
                <w:szCs w:val="22"/>
              </w:rPr>
            </w:pPr>
            <w:r w:rsidRPr="00553487">
              <w:rPr>
                <w:sz w:val="22"/>
                <w:szCs w:val="22"/>
              </w:rPr>
              <w:tab/>
            </w:r>
          </w:p>
        </w:tc>
        <w:tc>
          <w:tcPr>
            <w:tcW w:w="876" w:type="pct"/>
            <w:tcBorders>
              <w:top w:val="single" w:sz="4" w:space="0" w:color="000000"/>
              <w:left w:val="single" w:sz="4" w:space="0" w:color="000000"/>
              <w:bottom w:val="single" w:sz="4" w:space="0" w:color="000000"/>
              <w:right w:val="single" w:sz="4" w:space="0" w:color="000000"/>
            </w:tcBorders>
          </w:tcPr>
          <w:p w14:paraId="7A707BE4" w14:textId="77777777" w:rsidR="00D20953" w:rsidRPr="00553487" w:rsidRDefault="00D20953" w:rsidP="001D7484">
            <w:pPr>
              <w:spacing w:after="0" w:line="240" w:lineRule="auto"/>
              <w:contextualSpacing/>
              <w:rPr>
                <w:sz w:val="22"/>
                <w:szCs w:val="22"/>
              </w:rPr>
            </w:pPr>
            <w:r w:rsidRPr="00553487">
              <w:rPr>
                <w:sz w:val="22"/>
                <w:szCs w:val="22"/>
              </w:rPr>
              <w:t>Gender and Customary Law</w:t>
            </w:r>
          </w:p>
        </w:tc>
        <w:tc>
          <w:tcPr>
            <w:tcW w:w="691" w:type="pct"/>
            <w:tcBorders>
              <w:top w:val="single" w:sz="4" w:space="0" w:color="000000"/>
              <w:left w:val="single" w:sz="4" w:space="0" w:color="000000"/>
              <w:bottom w:val="single" w:sz="4" w:space="0" w:color="000000"/>
              <w:right w:val="single" w:sz="4" w:space="0" w:color="000000"/>
            </w:tcBorders>
          </w:tcPr>
          <w:p w14:paraId="484DD2B0" w14:textId="77777777" w:rsidR="00D20953" w:rsidRPr="00553487" w:rsidRDefault="00D20953" w:rsidP="001D7484">
            <w:pPr>
              <w:spacing w:after="0" w:line="240" w:lineRule="auto"/>
              <w:contextualSpacing/>
              <w:jc w:val="both"/>
              <w:rPr>
                <w:sz w:val="22"/>
                <w:szCs w:val="22"/>
              </w:rPr>
            </w:pPr>
            <w:r w:rsidRPr="00553487">
              <w:rPr>
                <w:sz w:val="22"/>
                <w:szCs w:val="22"/>
              </w:rPr>
              <w:t>12</w:t>
            </w:r>
          </w:p>
        </w:tc>
        <w:tc>
          <w:tcPr>
            <w:tcW w:w="382" w:type="pct"/>
            <w:tcBorders>
              <w:top w:val="single" w:sz="4" w:space="0" w:color="000000"/>
              <w:left w:val="single" w:sz="4" w:space="0" w:color="000000"/>
              <w:bottom w:val="single" w:sz="4" w:space="0" w:color="000000"/>
              <w:right w:val="single" w:sz="4" w:space="0" w:color="000000"/>
            </w:tcBorders>
          </w:tcPr>
          <w:p w14:paraId="6C988353" w14:textId="77777777" w:rsidR="00D20953" w:rsidRPr="00553487" w:rsidRDefault="00D20953" w:rsidP="001D7484">
            <w:pPr>
              <w:spacing w:after="0" w:line="240" w:lineRule="auto"/>
              <w:contextualSpacing/>
              <w:jc w:val="both"/>
              <w:rPr>
                <w:sz w:val="22"/>
                <w:szCs w:val="22"/>
              </w:rPr>
            </w:pPr>
            <w:r w:rsidRPr="00553487">
              <w:rPr>
                <w:sz w:val="22"/>
                <w:szCs w:val="22"/>
              </w:rPr>
              <w:t>FT</w:t>
            </w:r>
          </w:p>
        </w:tc>
      </w:tr>
      <w:tr w:rsidR="00D20953" w:rsidRPr="00553487" w14:paraId="26FF16A0" w14:textId="77777777" w:rsidTr="001D7484">
        <w:tc>
          <w:tcPr>
            <w:tcW w:w="425" w:type="pct"/>
            <w:tcBorders>
              <w:top w:val="single" w:sz="4" w:space="0" w:color="000000"/>
              <w:left w:val="single" w:sz="4" w:space="0" w:color="000000"/>
              <w:bottom w:val="single" w:sz="4" w:space="0" w:color="000000"/>
              <w:right w:val="single" w:sz="4" w:space="0" w:color="000000"/>
            </w:tcBorders>
          </w:tcPr>
          <w:p w14:paraId="51B073C6" w14:textId="77777777" w:rsidR="00D20953" w:rsidRPr="00553487" w:rsidRDefault="00D20953" w:rsidP="00343B08">
            <w:pPr>
              <w:pStyle w:val="ListParagraph"/>
              <w:numPr>
                <w:ilvl w:val="0"/>
                <w:numId w:val="79"/>
              </w:numPr>
              <w:spacing w:after="0" w:line="240" w:lineRule="auto"/>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14:paraId="79566544" w14:textId="77777777" w:rsidR="00D20953" w:rsidRPr="00553487" w:rsidRDefault="00D20953" w:rsidP="001D7484">
            <w:pPr>
              <w:spacing w:after="0" w:line="240" w:lineRule="auto"/>
              <w:contextualSpacing/>
              <w:rPr>
                <w:sz w:val="22"/>
                <w:szCs w:val="22"/>
              </w:rPr>
            </w:pPr>
            <w:r w:rsidRPr="00553487">
              <w:rPr>
                <w:sz w:val="22"/>
                <w:szCs w:val="22"/>
              </w:rPr>
              <w:t xml:space="preserve">Garton </w:t>
            </w:r>
            <w:proofErr w:type="spellStart"/>
            <w:r w:rsidRPr="00553487">
              <w:rPr>
                <w:sz w:val="22"/>
                <w:szCs w:val="22"/>
              </w:rPr>
              <w:t>Kamchedzera</w:t>
            </w:r>
            <w:proofErr w:type="spellEnd"/>
          </w:p>
        </w:tc>
        <w:tc>
          <w:tcPr>
            <w:tcW w:w="603" w:type="pct"/>
            <w:tcBorders>
              <w:top w:val="single" w:sz="4" w:space="0" w:color="000000"/>
              <w:left w:val="single" w:sz="4" w:space="0" w:color="000000"/>
              <w:bottom w:val="single" w:sz="4" w:space="0" w:color="000000"/>
              <w:right w:val="single" w:sz="4" w:space="0" w:color="000000"/>
            </w:tcBorders>
          </w:tcPr>
          <w:p w14:paraId="0277E8F4" w14:textId="77777777" w:rsidR="00D20953" w:rsidRPr="00553487" w:rsidRDefault="00D20953" w:rsidP="001D7484">
            <w:pPr>
              <w:spacing w:line="240" w:lineRule="auto"/>
              <w:contextualSpacing/>
              <w:jc w:val="both"/>
              <w:rPr>
                <w:sz w:val="22"/>
                <w:szCs w:val="22"/>
              </w:rPr>
            </w:pPr>
            <w:proofErr w:type="gramStart"/>
            <w:r w:rsidRPr="00553487">
              <w:rPr>
                <w:sz w:val="22"/>
                <w:szCs w:val="22"/>
              </w:rPr>
              <w:t>Associate  Professor</w:t>
            </w:r>
            <w:proofErr w:type="gramEnd"/>
          </w:p>
        </w:tc>
        <w:tc>
          <w:tcPr>
            <w:tcW w:w="851" w:type="pct"/>
            <w:tcBorders>
              <w:top w:val="single" w:sz="4" w:space="0" w:color="000000"/>
              <w:left w:val="single" w:sz="4" w:space="0" w:color="000000"/>
              <w:bottom w:val="single" w:sz="4" w:space="0" w:color="000000"/>
              <w:right w:val="single" w:sz="4" w:space="0" w:color="000000"/>
            </w:tcBorders>
          </w:tcPr>
          <w:p w14:paraId="4D3086DF" w14:textId="77777777" w:rsidR="00D20953" w:rsidRPr="00553487" w:rsidRDefault="00D20953" w:rsidP="001D7484">
            <w:pPr>
              <w:spacing w:line="240" w:lineRule="auto"/>
              <w:contextualSpacing/>
              <w:jc w:val="both"/>
              <w:rPr>
                <w:sz w:val="22"/>
                <w:szCs w:val="22"/>
              </w:rPr>
            </w:pPr>
            <w:r w:rsidRPr="00553487">
              <w:rPr>
                <w:sz w:val="22"/>
                <w:szCs w:val="22"/>
              </w:rPr>
              <w:t>PhD</w:t>
            </w:r>
          </w:p>
          <w:p w14:paraId="59B2F5A0" w14:textId="77777777" w:rsidR="00D20953" w:rsidRPr="00553487" w:rsidRDefault="00D20953" w:rsidP="001D7484">
            <w:pPr>
              <w:spacing w:line="240" w:lineRule="auto"/>
              <w:contextualSpacing/>
              <w:jc w:val="both"/>
              <w:rPr>
                <w:sz w:val="22"/>
                <w:szCs w:val="22"/>
              </w:rPr>
            </w:pPr>
            <w:r w:rsidRPr="00553487">
              <w:rPr>
                <w:sz w:val="22"/>
                <w:szCs w:val="22"/>
              </w:rPr>
              <w:t>LLM</w:t>
            </w:r>
          </w:p>
          <w:p w14:paraId="4185D916" w14:textId="77777777" w:rsidR="00D20953" w:rsidRPr="00553487" w:rsidRDefault="00D20953" w:rsidP="001D7484">
            <w:pPr>
              <w:spacing w:line="240" w:lineRule="auto"/>
              <w:contextualSpacing/>
              <w:jc w:val="both"/>
              <w:rPr>
                <w:sz w:val="22"/>
                <w:szCs w:val="22"/>
              </w:rPr>
            </w:pPr>
            <w:r w:rsidRPr="00553487">
              <w:rPr>
                <w:sz w:val="22"/>
                <w:szCs w:val="22"/>
              </w:rPr>
              <w:t>LLB</w:t>
            </w:r>
          </w:p>
        </w:tc>
        <w:tc>
          <w:tcPr>
            <w:tcW w:w="666" w:type="pct"/>
            <w:tcBorders>
              <w:top w:val="single" w:sz="4" w:space="0" w:color="000000"/>
              <w:left w:val="single" w:sz="4" w:space="0" w:color="000000"/>
              <w:bottom w:val="single" w:sz="4" w:space="0" w:color="000000"/>
              <w:right w:val="single" w:sz="4" w:space="0" w:color="000000"/>
            </w:tcBorders>
          </w:tcPr>
          <w:p w14:paraId="46E5F24A" w14:textId="77777777" w:rsidR="00D20953" w:rsidRPr="00553487" w:rsidRDefault="00D20953" w:rsidP="001D7484">
            <w:pPr>
              <w:spacing w:after="0" w:line="240" w:lineRule="auto"/>
              <w:contextualSpacing/>
              <w:rPr>
                <w:sz w:val="22"/>
                <w:szCs w:val="22"/>
              </w:rPr>
            </w:pPr>
            <w:r w:rsidRPr="00553487">
              <w:rPr>
                <w:sz w:val="22"/>
                <w:szCs w:val="22"/>
              </w:rPr>
              <w:t>1996 - University of Cambridge 1990 - University of Warwick</w:t>
            </w:r>
          </w:p>
          <w:p w14:paraId="7E8CDDCA" w14:textId="77777777" w:rsidR="00D20953" w:rsidRPr="00553487" w:rsidRDefault="00D20953" w:rsidP="001D7484">
            <w:pPr>
              <w:spacing w:after="0" w:line="240" w:lineRule="auto"/>
              <w:contextualSpacing/>
              <w:rPr>
                <w:sz w:val="22"/>
                <w:szCs w:val="22"/>
              </w:rPr>
            </w:pPr>
            <w:r w:rsidRPr="00553487">
              <w:rPr>
                <w:sz w:val="22"/>
                <w:szCs w:val="22"/>
              </w:rPr>
              <w:t>1986 - University of Malawi</w:t>
            </w:r>
          </w:p>
        </w:tc>
        <w:tc>
          <w:tcPr>
            <w:tcW w:w="876" w:type="pct"/>
            <w:tcBorders>
              <w:top w:val="single" w:sz="4" w:space="0" w:color="000000"/>
              <w:left w:val="single" w:sz="4" w:space="0" w:color="000000"/>
              <w:bottom w:val="single" w:sz="4" w:space="0" w:color="000000"/>
              <w:right w:val="single" w:sz="4" w:space="0" w:color="000000"/>
            </w:tcBorders>
          </w:tcPr>
          <w:p w14:paraId="7D259793" w14:textId="77777777" w:rsidR="00D20953" w:rsidRPr="00553487" w:rsidRDefault="00D20953" w:rsidP="001D7484">
            <w:pPr>
              <w:spacing w:after="0" w:line="240" w:lineRule="auto"/>
              <w:contextualSpacing/>
              <w:jc w:val="both"/>
              <w:rPr>
                <w:sz w:val="22"/>
                <w:szCs w:val="22"/>
              </w:rPr>
            </w:pPr>
            <w:r w:rsidRPr="00553487">
              <w:rPr>
                <w:sz w:val="22"/>
                <w:szCs w:val="22"/>
              </w:rPr>
              <w:t>Customary law, gendered access to resources, Trust, Advanced Research Method</w:t>
            </w:r>
          </w:p>
        </w:tc>
        <w:tc>
          <w:tcPr>
            <w:tcW w:w="691" w:type="pct"/>
            <w:tcBorders>
              <w:top w:val="single" w:sz="4" w:space="0" w:color="000000"/>
              <w:left w:val="single" w:sz="4" w:space="0" w:color="000000"/>
              <w:bottom w:val="single" w:sz="4" w:space="0" w:color="000000"/>
              <w:right w:val="single" w:sz="4" w:space="0" w:color="000000"/>
            </w:tcBorders>
          </w:tcPr>
          <w:p w14:paraId="2634D2B9" w14:textId="77777777" w:rsidR="00D20953" w:rsidRPr="00553487" w:rsidRDefault="00D20953" w:rsidP="001D7484">
            <w:pPr>
              <w:spacing w:after="0" w:line="240" w:lineRule="auto"/>
              <w:contextualSpacing/>
              <w:jc w:val="both"/>
              <w:rPr>
                <w:sz w:val="22"/>
                <w:szCs w:val="22"/>
              </w:rPr>
            </w:pPr>
          </w:p>
        </w:tc>
        <w:tc>
          <w:tcPr>
            <w:tcW w:w="382" w:type="pct"/>
            <w:tcBorders>
              <w:top w:val="single" w:sz="4" w:space="0" w:color="000000"/>
              <w:left w:val="single" w:sz="4" w:space="0" w:color="000000"/>
              <w:bottom w:val="single" w:sz="4" w:space="0" w:color="000000"/>
              <w:right w:val="single" w:sz="4" w:space="0" w:color="000000"/>
            </w:tcBorders>
          </w:tcPr>
          <w:p w14:paraId="5384C179" w14:textId="77777777" w:rsidR="00D20953" w:rsidRPr="00553487" w:rsidRDefault="00D20953" w:rsidP="001D7484">
            <w:pPr>
              <w:spacing w:after="0" w:line="240" w:lineRule="auto"/>
              <w:contextualSpacing/>
              <w:jc w:val="both"/>
              <w:rPr>
                <w:sz w:val="22"/>
                <w:szCs w:val="22"/>
              </w:rPr>
            </w:pPr>
            <w:r w:rsidRPr="00553487">
              <w:rPr>
                <w:sz w:val="22"/>
                <w:szCs w:val="22"/>
              </w:rPr>
              <w:t>FT</w:t>
            </w:r>
          </w:p>
        </w:tc>
      </w:tr>
      <w:tr w:rsidR="00D20953" w:rsidRPr="00553487" w14:paraId="68C8998A" w14:textId="77777777" w:rsidTr="001D7484">
        <w:tc>
          <w:tcPr>
            <w:tcW w:w="425" w:type="pct"/>
            <w:tcBorders>
              <w:top w:val="single" w:sz="4" w:space="0" w:color="000000"/>
              <w:left w:val="single" w:sz="4" w:space="0" w:color="000000"/>
              <w:bottom w:val="single" w:sz="4" w:space="0" w:color="000000"/>
              <w:right w:val="single" w:sz="4" w:space="0" w:color="000000"/>
            </w:tcBorders>
          </w:tcPr>
          <w:p w14:paraId="2313BF89" w14:textId="77777777" w:rsidR="00D20953" w:rsidRPr="00553487" w:rsidRDefault="00D20953" w:rsidP="00343B08">
            <w:pPr>
              <w:pStyle w:val="ListParagraph"/>
              <w:numPr>
                <w:ilvl w:val="0"/>
                <w:numId w:val="79"/>
              </w:numPr>
              <w:spacing w:after="0" w:line="240" w:lineRule="auto"/>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14:paraId="47A7A237" w14:textId="77777777" w:rsidR="00D20953" w:rsidRPr="00553487" w:rsidRDefault="00D20953" w:rsidP="001D7484">
            <w:pPr>
              <w:spacing w:after="0" w:line="240" w:lineRule="auto"/>
              <w:contextualSpacing/>
              <w:rPr>
                <w:sz w:val="22"/>
                <w:szCs w:val="22"/>
              </w:rPr>
            </w:pPr>
            <w:proofErr w:type="spellStart"/>
            <w:r w:rsidRPr="00553487">
              <w:rPr>
                <w:sz w:val="22"/>
                <w:szCs w:val="22"/>
              </w:rPr>
              <w:t>Chikosa</w:t>
            </w:r>
            <w:proofErr w:type="spellEnd"/>
            <w:r w:rsidRPr="00553487">
              <w:rPr>
                <w:sz w:val="22"/>
                <w:szCs w:val="22"/>
              </w:rPr>
              <w:t xml:space="preserve"> Banda</w:t>
            </w:r>
          </w:p>
        </w:tc>
        <w:tc>
          <w:tcPr>
            <w:tcW w:w="603" w:type="pct"/>
            <w:tcBorders>
              <w:top w:val="single" w:sz="4" w:space="0" w:color="000000"/>
              <w:left w:val="single" w:sz="4" w:space="0" w:color="000000"/>
              <w:bottom w:val="single" w:sz="4" w:space="0" w:color="000000"/>
              <w:right w:val="single" w:sz="4" w:space="0" w:color="000000"/>
            </w:tcBorders>
          </w:tcPr>
          <w:p w14:paraId="050701B5" w14:textId="77777777" w:rsidR="00D20953" w:rsidRPr="00553487" w:rsidRDefault="00D20953" w:rsidP="001D7484">
            <w:pPr>
              <w:spacing w:line="240" w:lineRule="auto"/>
              <w:contextualSpacing/>
              <w:jc w:val="both"/>
              <w:rPr>
                <w:sz w:val="22"/>
                <w:szCs w:val="22"/>
              </w:rPr>
            </w:pPr>
            <w:r w:rsidRPr="00553487">
              <w:rPr>
                <w:sz w:val="22"/>
                <w:szCs w:val="22"/>
              </w:rPr>
              <w:t>Senior Lecturer</w:t>
            </w:r>
          </w:p>
        </w:tc>
        <w:tc>
          <w:tcPr>
            <w:tcW w:w="851" w:type="pct"/>
            <w:tcBorders>
              <w:top w:val="single" w:sz="4" w:space="0" w:color="000000"/>
              <w:left w:val="single" w:sz="4" w:space="0" w:color="000000"/>
              <w:bottom w:val="single" w:sz="4" w:space="0" w:color="000000"/>
              <w:right w:val="single" w:sz="4" w:space="0" w:color="000000"/>
            </w:tcBorders>
          </w:tcPr>
          <w:p w14:paraId="78D93B8A" w14:textId="77777777" w:rsidR="00D20953" w:rsidRPr="00553487" w:rsidRDefault="00D20953" w:rsidP="001D7484">
            <w:pPr>
              <w:spacing w:line="240" w:lineRule="auto"/>
              <w:contextualSpacing/>
              <w:jc w:val="both"/>
              <w:rPr>
                <w:sz w:val="22"/>
                <w:szCs w:val="22"/>
              </w:rPr>
            </w:pPr>
            <w:r w:rsidRPr="00553487">
              <w:rPr>
                <w:sz w:val="22"/>
                <w:szCs w:val="22"/>
              </w:rPr>
              <w:t>LLM</w:t>
            </w:r>
          </w:p>
          <w:p w14:paraId="40CE2594" w14:textId="77777777" w:rsidR="00D20953" w:rsidRPr="00553487" w:rsidRDefault="00D20953" w:rsidP="001D7484">
            <w:pPr>
              <w:spacing w:line="240" w:lineRule="auto"/>
              <w:contextualSpacing/>
              <w:jc w:val="both"/>
              <w:rPr>
                <w:sz w:val="22"/>
                <w:szCs w:val="22"/>
              </w:rPr>
            </w:pPr>
            <w:r w:rsidRPr="00553487">
              <w:rPr>
                <w:sz w:val="22"/>
                <w:szCs w:val="22"/>
              </w:rPr>
              <w:t>LLB</w:t>
            </w:r>
          </w:p>
        </w:tc>
        <w:tc>
          <w:tcPr>
            <w:tcW w:w="666" w:type="pct"/>
            <w:tcBorders>
              <w:top w:val="single" w:sz="4" w:space="0" w:color="000000"/>
              <w:left w:val="single" w:sz="4" w:space="0" w:color="000000"/>
              <w:bottom w:val="single" w:sz="4" w:space="0" w:color="000000"/>
              <w:right w:val="single" w:sz="4" w:space="0" w:color="000000"/>
            </w:tcBorders>
          </w:tcPr>
          <w:p w14:paraId="3F846FC3" w14:textId="77777777" w:rsidR="00D20953" w:rsidRPr="00553487" w:rsidRDefault="00D20953" w:rsidP="001D7484">
            <w:pPr>
              <w:spacing w:after="0" w:line="240" w:lineRule="auto"/>
              <w:contextualSpacing/>
              <w:jc w:val="both"/>
              <w:rPr>
                <w:sz w:val="22"/>
                <w:szCs w:val="22"/>
              </w:rPr>
            </w:pPr>
            <w:r w:rsidRPr="00553487">
              <w:rPr>
                <w:sz w:val="22"/>
                <w:szCs w:val="22"/>
              </w:rPr>
              <w:t>1999 - University of Essex 1995 - University of Malawi</w:t>
            </w:r>
          </w:p>
        </w:tc>
        <w:tc>
          <w:tcPr>
            <w:tcW w:w="876" w:type="pct"/>
            <w:tcBorders>
              <w:top w:val="single" w:sz="4" w:space="0" w:color="000000"/>
              <w:left w:val="single" w:sz="4" w:space="0" w:color="000000"/>
              <w:bottom w:val="single" w:sz="4" w:space="0" w:color="000000"/>
              <w:right w:val="single" w:sz="4" w:space="0" w:color="000000"/>
            </w:tcBorders>
          </w:tcPr>
          <w:p w14:paraId="56C0733D" w14:textId="77777777" w:rsidR="00D20953" w:rsidRPr="00553487" w:rsidRDefault="00D20953" w:rsidP="001D7484">
            <w:pPr>
              <w:spacing w:after="0" w:line="240" w:lineRule="auto"/>
              <w:contextualSpacing/>
              <w:jc w:val="both"/>
              <w:rPr>
                <w:sz w:val="22"/>
                <w:szCs w:val="22"/>
              </w:rPr>
            </w:pPr>
            <w:r w:rsidRPr="00553487">
              <w:rPr>
                <w:sz w:val="22"/>
                <w:szCs w:val="22"/>
              </w:rPr>
              <w:t>International Human Rights Law,</w:t>
            </w:r>
          </w:p>
          <w:p w14:paraId="3011DE7A" w14:textId="77777777" w:rsidR="00D20953" w:rsidRPr="00553487" w:rsidRDefault="00D20953" w:rsidP="001D7484">
            <w:pPr>
              <w:spacing w:after="0" w:line="240" w:lineRule="auto"/>
              <w:contextualSpacing/>
              <w:jc w:val="both"/>
              <w:rPr>
                <w:sz w:val="22"/>
                <w:szCs w:val="22"/>
              </w:rPr>
            </w:pPr>
            <w:r w:rsidRPr="00553487">
              <w:rPr>
                <w:sz w:val="22"/>
                <w:szCs w:val="22"/>
              </w:rPr>
              <w:t>Environmental Law</w:t>
            </w:r>
          </w:p>
        </w:tc>
        <w:tc>
          <w:tcPr>
            <w:tcW w:w="691" w:type="pct"/>
            <w:tcBorders>
              <w:top w:val="single" w:sz="4" w:space="0" w:color="000000"/>
              <w:left w:val="single" w:sz="4" w:space="0" w:color="000000"/>
              <w:bottom w:val="single" w:sz="4" w:space="0" w:color="000000"/>
              <w:right w:val="single" w:sz="4" w:space="0" w:color="000000"/>
            </w:tcBorders>
          </w:tcPr>
          <w:p w14:paraId="3890B6B4" w14:textId="77777777" w:rsidR="00D20953" w:rsidRPr="00553487" w:rsidRDefault="00D20953" w:rsidP="001D7484">
            <w:pPr>
              <w:spacing w:after="0" w:line="240" w:lineRule="auto"/>
              <w:contextualSpacing/>
              <w:jc w:val="both"/>
              <w:rPr>
                <w:sz w:val="22"/>
                <w:szCs w:val="22"/>
              </w:rPr>
            </w:pPr>
            <w:r w:rsidRPr="00553487">
              <w:rPr>
                <w:sz w:val="22"/>
                <w:szCs w:val="22"/>
              </w:rPr>
              <w:t>19</w:t>
            </w:r>
          </w:p>
        </w:tc>
        <w:tc>
          <w:tcPr>
            <w:tcW w:w="382" w:type="pct"/>
            <w:tcBorders>
              <w:top w:val="single" w:sz="4" w:space="0" w:color="000000"/>
              <w:left w:val="single" w:sz="4" w:space="0" w:color="000000"/>
              <w:bottom w:val="single" w:sz="4" w:space="0" w:color="000000"/>
              <w:right w:val="single" w:sz="4" w:space="0" w:color="000000"/>
            </w:tcBorders>
          </w:tcPr>
          <w:p w14:paraId="22BDDCB4" w14:textId="77777777" w:rsidR="00D20953" w:rsidRPr="00553487" w:rsidRDefault="00D20953" w:rsidP="001D7484">
            <w:pPr>
              <w:spacing w:after="0" w:line="240" w:lineRule="auto"/>
              <w:contextualSpacing/>
              <w:jc w:val="both"/>
              <w:rPr>
                <w:sz w:val="22"/>
                <w:szCs w:val="22"/>
              </w:rPr>
            </w:pPr>
            <w:r w:rsidRPr="00553487">
              <w:rPr>
                <w:sz w:val="22"/>
                <w:szCs w:val="22"/>
              </w:rPr>
              <w:t>FT</w:t>
            </w:r>
          </w:p>
        </w:tc>
      </w:tr>
      <w:tr w:rsidR="00D20953" w:rsidRPr="00553487" w14:paraId="126C5020" w14:textId="77777777" w:rsidTr="001D7484">
        <w:tc>
          <w:tcPr>
            <w:tcW w:w="425" w:type="pct"/>
            <w:tcBorders>
              <w:top w:val="single" w:sz="4" w:space="0" w:color="000000"/>
              <w:left w:val="single" w:sz="4" w:space="0" w:color="000000"/>
              <w:bottom w:val="single" w:sz="4" w:space="0" w:color="000000"/>
              <w:right w:val="single" w:sz="4" w:space="0" w:color="000000"/>
            </w:tcBorders>
          </w:tcPr>
          <w:p w14:paraId="72B72D27" w14:textId="77777777" w:rsidR="00D20953" w:rsidRPr="00553487" w:rsidRDefault="00D20953" w:rsidP="00343B08">
            <w:pPr>
              <w:pStyle w:val="ListParagraph"/>
              <w:numPr>
                <w:ilvl w:val="0"/>
                <w:numId w:val="79"/>
              </w:numPr>
              <w:spacing w:after="0" w:line="240" w:lineRule="auto"/>
              <w:rPr>
                <w:sz w:val="22"/>
                <w:szCs w:val="22"/>
              </w:rPr>
            </w:pPr>
          </w:p>
        </w:tc>
        <w:tc>
          <w:tcPr>
            <w:tcW w:w="506" w:type="pct"/>
            <w:tcBorders>
              <w:top w:val="single" w:sz="4" w:space="0" w:color="000000"/>
              <w:left w:val="single" w:sz="4" w:space="0" w:color="000000"/>
              <w:bottom w:val="single" w:sz="4" w:space="0" w:color="000000"/>
              <w:right w:val="single" w:sz="4" w:space="0" w:color="000000"/>
            </w:tcBorders>
          </w:tcPr>
          <w:p w14:paraId="784C3231" w14:textId="77777777" w:rsidR="00D20953" w:rsidRPr="00553487" w:rsidRDefault="00D20953" w:rsidP="001D7484">
            <w:pPr>
              <w:spacing w:after="0" w:line="240" w:lineRule="auto"/>
              <w:contextualSpacing/>
              <w:rPr>
                <w:sz w:val="22"/>
                <w:szCs w:val="22"/>
              </w:rPr>
            </w:pPr>
            <w:proofErr w:type="spellStart"/>
            <w:r w:rsidRPr="00553487">
              <w:rPr>
                <w:sz w:val="22"/>
                <w:szCs w:val="22"/>
              </w:rPr>
              <w:t>Ngeyi</w:t>
            </w:r>
            <w:proofErr w:type="spellEnd"/>
            <w:r w:rsidRPr="00553487">
              <w:rPr>
                <w:sz w:val="22"/>
                <w:szCs w:val="22"/>
              </w:rPr>
              <w:t xml:space="preserve"> </w:t>
            </w:r>
            <w:proofErr w:type="spellStart"/>
            <w:r w:rsidRPr="00553487">
              <w:rPr>
                <w:sz w:val="22"/>
                <w:szCs w:val="22"/>
              </w:rPr>
              <w:t>Kanyongolo</w:t>
            </w:r>
            <w:proofErr w:type="spellEnd"/>
          </w:p>
        </w:tc>
        <w:tc>
          <w:tcPr>
            <w:tcW w:w="603" w:type="pct"/>
            <w:tcBorders>
              <w:top w:val="single" w:sz="4" w:space="0" w:color="000000"/>
              <w:left w:val="single" w:sz="4" w:space="0" w:color="000000"/>
              <w:bottom w:val="single" w:sz="4" w:space="0" w:color="000000"/>
              <w:right w:val="single" w:sz="4" w:space="0" w:color="000000"/>
            </w:tcBorders>
          </w:tcPr>
          <w:p w14:paraId="1E2E79EA" w14:textId="77777777" w:rsidR="00D20953" w:rsidRPr="00553487" w:rsidRDefault="00D20953" w:rsidP="001D7484">
            <w:pPr>
              <w:spacing w:line="240" w:lineRule="auto"/>
              <w:contextualSpacing/>
              <w:jc w:val="both"/>
              <w:rPr>
                <w:sz w:val="22"/>
                <w:szCs w:val="22"/>
              </w:rPr>
            </w:pPr>
            <w:r w:rsidRPr="00553487">
              <w:rPr>
                <w:sz w:val="22"/>
                <w:szCs w:val="22"/>
              </w:rPr>
              <w:t>Associate Professor</w:t>
            </w:r>
          </w:p>
        </w:tc>
        <w:tc>
          <w:tcPr>
            <w:tcW w:w="851" w:type="pct"/>
            <w:tcBorders>
              <w:top w:val="single" w:sz="4" w:space="0" w:color="000000"/>
              <w:left w:val="single" w:sz="4" w:space="0" w:color="000000"/>
              <w:bottom w:val="single" w:sz="4" w:space="0" w:color="000000"/>
              <w:right w:val="single" w:sz="4" w:space="0" w:color="000000"/>
            </w:tcBorders>
          </w:tcPr>
          <w:p w14:paraId="7807C013" w14:textId="77777777" w:rsidR="00D20953" w:rsidRPr="00553487" w:rsidRDefault="00D20953" w:rsidP="001D7484">
            <w:pPr>
              <w:spacing w:line="240" w:lineRule="auto"/>
              <w:contextualSpacing/>
              <w:jc w:val="both"/>
              <w:rPr>
                <w:sz w:val="22"/>
                <w:szCs w:val="22"/>
              </w:rPr>
            </w:pPr>
            <w:r w:rsidRPr="00553487">
              <w:rPr>
                <w:sz w:val="22"/>
                <w:szCs w:val="22"/>
              </w:rPr>
              <w:t>PhD</w:t>
            </w:r>
          </w:p>
          <w:p w14:paraId="5C609056" w14:textId="77777777" w:rsidR="00D20953" w:rsidRPr="00553487" w:rsidRDefault="00D20953" w:rsidP="001D7484">
            <w:pPr>
              <w:spacing w:line="240" w:lineRule="auto"/>
              <w:contextualSpacing/>
              <w:jc w:val="both"/>
              <w:rPr>
                <w:sz w:val="22"/>
                <w:szCs w:val="22"/>
              </w:rPr>
            </w:pPr>
            <w:r w:rsidRPr="00553487">
              <w:rPr>
                <w:sz w:val="22"/>
                <w:szCs w:val="22"/>
              </w:rPr>
              <w:t>LLM</w:t>
            </w:r>
          </w:p>
          <w:p w14:paraId="7F8E21C2" w14:textId="77777777" w:rsidR="00D20953" w:rsidRPr="00553487" w:rsidRDefault="00D20953" w:rsidP="001D7484">
            <w:pPr>
              <w:spacing w:line="240" w:lineRule="auto"/>
              <w:contextualSpacing/>
              <w:jc w:val="both"/>
              <w:rPr>
                <w:sz w:val="22"/>
                <w:szCs w:val="22"/>
              </w:rPr>
            </w:pPr>
            <w:r w:rsidRPr="00553487">
              <w:rPr>
                <w:sz w:val="22"/>
                <w:szCs w:val="22"/>
              </w:rPr>
              <w:t>LLB</w:t>
            </w:r>
          </w:p>
        </w:tc>
        <w:tc>
          <w:tcPr>
            <w:tcW w:w="666" w:type="pct"/>
            <w:tcBorders>
              <w:top w:val="single" w:sz="4" w:space="0" w:color="000000"/>
              <w:left w:val="single" w:sz="4" w:space="0" w:color="000000"/>
              <w:bottom w:val="single" w:sz="4" w:space="0" w:color="000000"/>
              <w:right w:val="single" w:sz="4" w:space="0" w:color="000000"/>
            </w:tcBorders>
          </w:tcPr>
          <w:p w14:paraId="0AB20C9C" w14:textId="77777777" w:rsidR="00D20953" w:rsidRPr="00553487" w:rsidRDefault="00D20953" w:rsidP="001D7484">
            <w:pPr>
              <w:spacing w:after="0" w:line="240" w:lineRule="auto"/>
              <w:contextualSpacing/>
              <w:jc w:val="both"/>
              <w:rPr>
                <w:sz w:val="22"/>
                <w:szCs w:val="22"/>
              </w:rPr>
            </w:pPr>
            <w:r w:rsidRPr="00553487">
              <w:rPr>
                <w:sz w:val="22"/>
                <w:szCs w:val="22"/>
              </w:rPr>
              <w:t>2007 –Warwick</w:t>
            </w:r>
          </w:p>
          <w:p w14:paraId="6B9A7D55" w14:textId="77777777" w:rsidR="00D20953" w:rsidRPr="00553487" w:rsidRDefault="00D20953" w:rsidP="001D7484">
            <w:pPr>
              <w:spacing w:after="0" w:line="240" w:lineRule="auto"/>
              <w:contextualSpacing/>
              <w:jc w:val="both"/>
              <w:rPr>
                <w:sz w:val="22"/>
                <w:szCs w:val="22"/>
              </w:rPr>
            </w:pPr>
            <w:r w:rsidRPr="00553487">
              <w:rPr>
                <w:sz w:val="22"/>
                <w:szCs w:val="22"/>
              </w:rPr>
              <w:t>1998 - University of London</w:t>
            </w:r>
          </w:p>
          <w:p w14:paraId="20C71CB8" w14:textId="77777777" w:rsidR="00D20953" w:rsidRPr="00553487" w:rsidRDefault="00D20953" w:rsidP="001D7484">
            <w:pPr>
              <w:spacing w:after="0" w:line="240" w:lineRule="auto"/>
              <w:contextualSpacing/>
              <w:jc w:val="both"/>
              <w:rPr>
                <w:sz w:val="22"/>
                <w:szCs w:val="22"/>
              </w:rPr>
            </w:pPr>
            <w:r w:rsidRPr="00553487">
              <w:rPr>
                <w:sz w:val="22"/>
                <w:szCs w:val="22"/>
              </w:rPr>
              <w:t>1990 -University of Malawi</w:t>
            </w:r>
          </w:p>
        </w:tc>
        <w:tc>
          <w:tcPr>
            <w:tcW w:w="876" w:type="pct"/>
            <w:tcBorders>
              <w:top w:val="single" w:sz="4" w:space="0" w:color="000000"/>
              <w:left w:val="single" w:sz="4" w:space="0" w:color="000000"/>
              <w:bottom w:val="single" w:sz="4" w:space="0" w:color="000000"/>
              <w:right w:val="single" w:sz="4" w:space="0" w:color="000000"/>
            </w:tcBorders>
          </w:tcPr>
          <w:p w14:paraId="11A5759F" w14:textId="77777777" w:rsidR="00D20953" w:rsidRPr="00553487" w:rsidRDefault="00D20953" w:rsidP="001D7484">
            <w:pPr>
              <w:spacing w:after="0" w:line="240" w:lineRule="auto"/>
              <w:contextualSpacing/>
              <w:jc w:val="both"/>
              <w:rPr>
                <w:sz w:val="22"/>
                <w:szCs w:val="22"/>
              </w:rPr>
            </w:pPr>
            <w:r w:rsidRPr="00553487">
              <w:rPr>
                <w:sz w:val="22"/>
                <w:szCs w:val="22"/>
              </w:rPr>
              <w:t>Gender, Women and Law, Equality and Inclusion, Labour, Corporate Governance, Social Protection and Law</w:t>
            </w:r>
          </w:p>
        </w:tc>
        <w:tc>
          <w:tcPr>
            <w:tcW w:w="691" w:type="pct"/>
            <w:tcBorders>
              <w:top w:val="single" w:sz="4" w:space="0" w:color="000000"/>
              <w:left w:val="single" w:sz="4" w:space="0" w:color="000000"/>
              <w:bottom w:val="single" w:sz="4" w:space="0" w:color="000000"/>
              <w:right w:val="single" w:sz="4" w:space="0" w:color="000000"/>
            </w:tcBorders>
          </w:tcPr>
          <w:p w14:paraId="139DFFC6" w14:textId="77777777" w:rsidR="00D20953" w:rsidRPr="00553487" w:rsidRDefault="00D20953" w:rsidP="001D7484">
            <w:pPr>
              <w:spacing w:after="0" w:line="240" w:lineRule="auto"/>
              <w:contextualSpacing/>
              <w:jc w:val="both"/>
              <w:rPr>
                <w:sz w:val="22"/>
                <w:szCs w:val="22"/>
              </w:rPr>
            </w:pPr>
            <w:r w:rsidRPr="00553487">
              <w:rPr>
                <w:sz w:val="22"/>
                <w:szCs w:val="22"/>
              </w:rPr>
              <w:t>23</w:t>
            </w:r>
          </w:p>
        </w:tc>
        <w:tc>
          <w:tcPr>
            <w:tcW w:w="382" w:type="pct"/>
            <w:tcBorders>
              <w:top w:val="single" w:sz="4" w:space="0" w:color="000000"/>
              <w:left w:val="single" w:sz="4" w:space="0" w:color="000000"/>
              <w:bottom w:val="single" w:sz="4" w:space="0" w:color="000000"/>
              <w:right w:val="single" w:sz="4" w:space="0" w:color="000000"/>
            </w:tcBorders>
          </w:tcPr>
          <w:p w14:paraId="2F6A0C72" w14:textId="77777777" w:rsidR="00D20953" w:rsidRPr="00553487" w:rsidRDefault="00D20953" w:rsidP="001D7484">
            <w:pPr>
              <w:spacing w:after="0" w:line="240" w:lineRule="auto"/>
              <w:contextualSpacing/>
              <w:jc w:val="both"/>
              <w:rPr>
                <w:sz w:val="22"/>
                <w:szCs w:val="22"/>
              </w:rPr>
            </w:pPr>
            <w:r w:rsidRPr="00553487">
              <w:rPr>
                <w:sz w:val="22"/>
                <w:szCs w:val="22"/>
              </w:rPr>
              <w:t>FT</w:t>
            </w:r>
          </w:p>
        </w:tc>
      </w:tr>
    </w:tbl>
    <w:p w14:paraId="4578320A" w14:textId="77777777" w:rsidR="00D20953" w:rsidRPr="00935FE9" w:rsidRDefault="00D20953" w:rsidP="005A053A">
      <w:pPr>
        <w:rPr>
          <w:b/>
        </w:rPr>
      </w:pPr>
    </w:p>
    <w:p w14:paraId="533F1297" w14:textId="77777777" w:rsidR="005A053A" w:rsidRPr="00935FE9" w:rsidRDefault="005A053A" w:rsidP="005A053A">
      <w:pPr>
        <w:rPr>
          <w:b/>
        </w:rPr>
      </w:pPr>
    </w:p>
    <w:p w14:paraId="5FC96437" w14:textId="77777777" w:rsidR="00D20953" w:rsidRPr="00935FE9" w:rsidRDefault="00D20953" w:rsidP="005A053A">
      <w:pPr>
        <w:rPr>
          <w:b/>
        </w:rPr>
      </w:pPr>
    </w:p>
    <w:p w14:paraId="4C167CAE" w14:textId="77777777" w:rsidR="00D20953" w:rsidRPr="00935FE9" w:rsidRDefault="00D20953" w:rsidP="005A053A">
      <w:pPr>
        <w:rPr>
          <w:b/>
        </w:rPr>
      </w:pPr>
    </w:p>
    <w:p w14:paraId="35B9012C" w14:textId="77777777" w:rsidR="005A053A" w:rsidRPr="00935FE9" w:rsidRDefault="005A053A" w:rsidP="005A053A">
      <w:pPr>
        <w:rPr>
          <w:b/>
        </w:rPr>
      </w:pPr>
      <w:r w:rsidRPr="00935FE9">
        <w:rPr>
          <w:b/>
        </w:rPr>
        <w:t>University of Oslo Teaching Staff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425"/>
        <w:gridCol w:w="1669"/>
        <w:gridCol w:w="2360"/>
        <w:gridCol w:w="1836"/>
        <w:gridCol w:w="2421"/>
        <w:gridCol w:w="1813"/>
        <w:gridCol w:w="1243"/>
      </w:tblGrid>
      <w:tr w:rsidR="005A053A" w:rsidRPr="00935FE9" w14:paraId="48872051" w14:textId="77777777" w:rsidTr="006017FD">
        <w:trPr>
          <w:trHeight w:val="944"/>
        </w:trPr>
        <w:tc>
          <w:tcPr>
            <w:tcW w:w="238" w:type="pct"/>
            <w:tcBorders>
              <w:top w:val="single" w:sz="4" w:space="0" w:color="000000"/>
              <w:left w:val="single" w:sz="4" w:space="0" w:color="000000"/>
              <w:bottom w:val="single" w:sz="4" w:space="0" w:color="000000"/>
              <w:right w:val="single" w:sz="4" w:space="0" w:color="000000"/>
            </w:tcBorders>
          </w:tcPr>
          <w:p w14:paraId="156ED86B" w14:textId="77777777" w:rsidR="005A053A" w:rsidRPr="00935FE9" w:rsidRDefault="005A053A" w:rsidP="005F0849">
            <w:pPr>
              <w:spacing w:line="240" w:lineRule="auto"/>
              <w:contextualSpacing/>
              <w:jc w:val="both"/>
              <w:rPr>
                <w:b/>
              </w:rPr>
            </w:pPr>
            <w:r w:rsidRPr="00935FE9">
              <w:rPr>
                <w:b/>
              </w:rPr>
              <w:t>S/NO</w:t>
            </w:r>
          </w:p>
        </w:tc>
        <w:tc>
          <w:tcPr>
            <w:tcW w:w="535" w:type="pct"/>
            <w:tcBorders>
              <w:top w:val="single" w:sz="4" w:space="0" w:color="000000"/>
              <w:left w:val="single" w:sz="4" w:space="0" w:color="000000"/>
              <w:bottom w:val="single" w:sz="4" w:space="0" w:color="000000"/>
              <w:right w:val="single" w:sz="4" w:space="0" w:color="000000"/>
            </w:tcBorders>
            <w:hideMark/>
          </w:tcPr>
          <w:p w14:paraId="587135C5" w14:textId="77777777" w:rsidR="005A053A" w:rsidRPr="00935FE9" w:rsidRDefault="005A053A" w:rsidP="005F0849">
            <w:pPr>
              <w:spacing w:line="240" w:lineRule="auto"/>
              <w:contextualSpacing/>
              <w:jc w:val="both"/>
              <w:rPr>
                <w:b/>
              </w:rPr>
            </w:pPr>
            <w:r w:rsidRPr="00935FE9">
              <w:rPr>
                <w:b/>
              </w:rPr>
              <w:t>STAFF NAME</w:t>
            </w:r>
          </w:p>
        </w:tc>
        <w:tc>
          <w:tcPr>
            <w:tcW w:w="624" w:type="pct"/>
            <w:tcBorders>
              <w:top w:val="single" w:sz="4" w:space="0" w:color="000000"/>
              <w:left w:val="single" w:sz="4" w:space="0" w:color="000000"/>
              <w:bottom w:val="single" w:sz="4" w:space="0" w:color="000000"/>
              <w:right w:val="single" w:sz="4" w:space="0" w:color="000000"/>
            </w:tcBorders>
          </w:tcPr>
          <w:p w14:paraId="0A28A98D" w14:textId="77777777" w:rsidR="005A053A" w:rsidRPr="00935FE9" w:rsidRDefault="005A053A" w:rsidP="005F0849">
            <w:pPr>
              <w:spacing w:after="0" w:line="240" w:lineRule="auto"/>
              <w:contextualSpacing/>
              <w:jc w:val="both"/>
              <w:rPr>
                <w:b/>
              </w:rPr>
            </w:pPr>
            <w:r w:rsidRPr="00935FE9">
              <w:rPr>
                <w:b/>
              </w:rPr>
              <w:t>ACADEMIC RANK</w:t>
            </w:r>
          </w:p>
        </w:tc>
        <w:tc>
          <w:tcPr>
            <w:tcW w:w="876" w:type="pct"/>
            <w:tcBorders>
              <w:top w:val="single" w:sz="4" w:space="0" w:color="000000"/>
              <w:left w:val="single" w:sz="4" w:space="0" w:color="000000"/>
              <w:bottom w:val="single" w:sz="4" w:space="0" w:color="000000"/>
              <w:right w:val="single" w:sz="4" w:space="0" w:color="000000"/>
            </w:tcBorders>
            <w:hideMark/>
          </w:tcPr>
          <w:p w14:paraId="54FD37AD" w14:textId="77777777" w:rsidR="005A053A" w:rsidRPr="00935FE9" w:rsidRDefault="005A053A" w:rsidP="005F0849">
            <w:pPr>
              <w:spacing w:after="0" w:line="240" w:lineRule="auto"/>
              <w:contextualSpacing/>
              <w:jc w:val="both"/>
              <w:rPr>
                <w:b/>
              </w:rPr>
            </w:pPr>
            <w:r w:rsidRPr="00935FE9">
              <w:rPr>
                <w:b/>
              </w:rPr>
              <w:t>QUALIFICATION</w:t>
            </w:r>
          </w:p>
        </w:tc>
        <w:tc>
          <w:tcPr>
            <w:tcW w:w="681" w:type="pct"/>
            <w:tcBorders>
              <w:top w:val="single" w:sz="4" w:space="0" w:color="000000"/>
              <w:left w:val="single" w:sz="4" w:space="0" w:color="000000"/>
              <w:bottom w:val="single" w:sz="4" w:space="0" w:color="000000"/>
              <w:right w:val="single" w:sz="4" w:space="0" w:color="000000"/>
            </w:tcBorders>
            <w:hideMark/>
          </w:tcPr>
          <w:p w14:paraId="114DBD32" w14:textId="77777777" w:rsidR="005A053A" w:rsidRPr="00935FE9" w:rsidRDefault="005A053A" w:rsidP="005F0849">
            <w:pPr>
              <w:spacing w:line="240" w:lineRule="auto"/>
              <w:contextualSpacing/>
              <w:jc w:val="both"/>
              <w:rPr>
                <w:b/>
              </w:rPr>
            </w:pPr>
            <w:r w:rsidRPr="00935FE9">
              <w:rPr>
                <w:b/>
              </w:rPr>
              <w:t>YEAR AND UNIVERSITY</w:t>
            </w:r>
          </w:p>
        </w:tc>
        <w:tc>
          <w:tcPr>
            <w:tcW w:w="902" w:type="pct"/>
            <w:tcBorders>
              <w:top w:val="single" w:sz="4" w:space="0" w:color="000000"/>
              <w:left w:val="single" w:sz="4" w:space="0" w:color="000000"/>
              <w:bottom w:val="single" w:sz="4" w:space="0" w:color="000000"/>
              <w:right w:val="single" w:sz="4" w:space="0" w:color="000000"/>
            </w:tcBorders>
          </w:tcPr>
          <w:p w14:paraId="6E5FD65E" w14:textId="77777777" w:rsidR="005A053A" w:rsidRPr="00935FE9" w:rsidRDefault="005A053A" w:rsidP="005F0849">
            <w:pPr>
              <w:spacing w:line="240" w:lineRule="auto"/>
              <w:contextualSpacing/>
              <w:jc w:val="both"/>
              <w:rPr>
                <w:b/>
              </w:rPr>
            </w:pPr>
            <w:r w:rsidRPr="00935FE9">
              <w:rPr>
                <w:b/>
              </w:rPr>
              <w:t>AREA OF SPECIALISATION</w:t>
            </w:r>
          </w:p>
        </w:tc>
        <w:tc>
          <w:tcPr>
            <w:tcW w:w="676" w:type="pct"/>
            <w:tcBorders>
              <w:top w:val="single" w:sz="4" w:space="0" w:color="000000"/>
              <w:left w:val="single" w:sz="4" w:space="0" w:color="000000"/>
              <w:bottom w:val="single" w:sz="4" w:space="0" w:color="000000"/>
              <w:right w:val="single" w:sz="4" w:space="0" w:color="000000"/>
            </w:tcBorders>
          </w:tcPr>
          <w:p w14:paraId="6DAFBE9E" w14:textId="77777777" w:rsidR="005A053A" w:rsidRPr="00935FE9" w:rsidRDefault="005A053A" w:rsidP="005F0849">
            <w:pPr>
              <w:spacing w:line="240" w:lineRule="auto"/>
              <w:contextualSpacing/>
              <w:jc w:val="both"/>
              <w:rPr>
                <w:b/>
              </w:rPr>
            </w:pPr>
            <w:r w:rsidRPr="00935FE9">
              <w:rPr>
                <w:b/>
              </w:rPr>
              <w:t>TEACHING EXPERIENCE</w:t>
            </w:r>
          </w:p>
          <w:p w14:paraId="0A30B7F3" w14:textId="77777777" w:rsidR="005A053A" w:rsidRPr="00935FE9" w:rsidRDefault="005A053A" w:rsidP="005F0849">
            <w:pPr>
              <w:spacing w:line="240" w:lineRule="auto"/>
              <w:contextualSpacing/>
              <w:jc w:val="both"/>
              <w:rPr>
                <w:b/>
              </w:rPr>
            </w:pPr>
            <w:r w:rsidRPr="00935FE9">
              <w:rPr>
                <w:b/>
              </w:rPr>
              <w:t>(YEARS)</w:t>
            </w:r>
          </w:p>
        </w:tc>
        <w:tc>
          <w:tcPr>
            <w:tcW w:w="468" w:type="pct"/>
            <w:tcBorders>
              <w:top w:val="single" w:sz="4" w:space="0" w:color="000000"/>
              <w:left w:val="single" w:sz="4" w:space="0" w:color="000000"/>
              <w:bottom w:val="single" w:sz="4" w:space="0" w:color="000000"/>
              <w:right w:val="single" w:sz="4" w:space="0" w:color="000000"/>
            </w:tcBorders>
          </w:tcPr>
          <w:p w14:paraId="0A0DA532" w14:textId="77777777" w:rsidR="005A053A" w:rsidRPr="00935FE9" w:rsidRDefault="005A053A" w:rsidP="005F0849">
            <w:pPr>
              <w:spacing w:line="240" w:lineRule="auto"/>
              <w:contextualSpacing/>
              <w:jc w:val="both"/>
              <w:rPr>
                <w:b/>
              </w:rPr>
            </w:pPr>
            <w:r w:rsidRPr="00935FE9">
              <w:rPr>
                <w:b/>
              </w:rPr>
              <w:t>FT/PT</w:t>
            </w:r>
          </w:p>
        </w:tc>
      </w:tr>
      <w:tr w:rsidR="005A053A" w:rsidRPr="00935FE9" w14:paraId="44A69670" w14:textId="77777777" w:rsidTr="000B5917">
        <w:trPr>
          <w:trHeight w:val="1133"/>
        </w:trPr>
        <w:tc>
          <w:tcPr>
            <w:tcW w:w="238" w:type="pct"/>
            <w:tcBorders>
              <w:top w:val="single" w:sz="4" w:space="0" w:color="000000"/>
              <w:left w:val="single" w:sz="4" w:space="0" w:color="000000"/>
              <w:bottom w:val="single" w:sz="4" w:space="0" w:color="000000"/>
              <w:right w:val="single" w:sz="4" w:space="0" w:color="000000"/>
            </w:tcBorders>
          </w:tcPr>
          <w:p w14:paraId="02EFA343" w14:textId="77777777" w:rsidR="005A053A" w:rsidRPr="00935FE9" w:rsidRDefault="005A053A" w:rsidP="00343B08">
            <w:pPr>
              <w:pStyle w:val="ListParagraph"/>
              <w:numPr>
                <w:ilvl w:val="0"/>
                <w:numId w:val="77"/>
              </w:numPr>
              <w:spacing w:line="240" w:lineRule="auto"/>
              <w:jc w:val="both"/>
              <w:rPr>
                <w:b/>
              </w:rPr>
            </w:pPr>
          </w:p>
        </w:tc>
        <w:tc>
          <w:tcPr>
            <w:tcW w:w="535" w:type="pct"/>
            <w:tcBorders>
              <w:top w:val="single" w:sz="4" w:space="0" w:color="000000"/>
              <w:left w:val="single" w:sz="4" w:space="0" w:color="000000"/>
              <w:bottom w:val="single" w:sz="4" w:space="0" w:color="000000"/>
              <w:right w:val="single" w:sz="4" w:space="0" w:color="000000"/>
            </w:tcBorders>
          </w:tcPr>
          <w:p w14:paraId="3E570108" w14:textId="77777777" w:rsidR="005A053A" w:rsidRPr="00935FE9" w:rsidRDefault="005A053A" w:rsidP="005F0849">
            <w:pPr>
              <w:spacing w:line="240" w:lineRule="auto"/>
              <w:contextualSpacing/>
              <w:jc w:val="both"/>
            </w:pPr>
            <w:r w:rsidRPr="00935FE9">
              <w:t>Christina Voigt</w:t>
            </w:r>
          </w:p>
        </w:tc>
        <w:tc>
          <w:tcPr>
            <w:tcW w:w="624" w:type="pct"/>
            <w:tcBorders>
              <w:top w:val="single" w:sz="4" w:space="0" w:color="000000"/>
              <w:left w:val="single" w:sz="4" w:space="0" w:color="000000"/>
              <w:bottom w:val="single" w:sz="4" w:space="0" w:color="000000"/>
              <w:right w:val="single" w:sz="4" w:space="0" w:color="000000"/>
            </w:tcBorders>
          </w:tcPr>
          <w:p w14:paraId="2ACF5285" w14:textId="77777777" w:rsidR="005A053A" w:rsidRPr="00935FE9" w:rsidRDefault="005A053A" w:rsidP="005F0849">
            <w:pPr>
              <w:spacing w:after="0" w:line="240" w:lineRule="auto"/>
              <w:contextualSpacing/>
              <w:jc w:val="both"/>
            </w:pPr>
            <w:r w:rsidRPr="00935FE9">
              <w:t>Professor</w:t>
            </w:r>
          </w:p>
        </w:tc>
        <w:tc>
          <w:tcPr>
            <w:tcW w:w="876" w:type="pct"/>
            <w:tcBorders>
              <w:top w:val="single" w:sz="4" w:space="0" w:color="000000"/>
              <w:left w:val="single" w:sz="4" w:space="0" w:color="000000"/>
              <w:bottom w:val="single" w:sz="4" w:space="0" w:color="000000"/>
              <w:right w:val="single" w:sz="4" w:space="0" w:color="000000"/>
            </w:tcBorders>
          </w:tcPr>
          <w:p w14:paraId="6E9D9526" w14:textId="77777777" w:rsidR="005A053A" w:rsidRPr="00935FE9" w:rsidRDefault="005A053A" w:rsidP="005F0849">
            <w:pPr>
              <w:spacing w:after="0" w:line="240" w:lineRule="auto"/>
              <w:contextualSpacing/>
              <w:jc w:val="both"/>
            </w:pPr>
            <w:r w:rsidRPr="00935FE9">
              <w:t>PhD</w:t>
            </w:r>
          </w:p>
          <w:p w14:paraId="2E6FD508" w14:textId="77777777" w:rsidR="005A053A" w:rsidRPr="00935FE9" w:rsidRDefault="005A053A" w:rsidP="005F0849">
            <w:pPr>
              <w:spacing w:after="0" w:line="240" w:lineRule="auto"/>
              <w:contextualSpacing/>
              <w:jc w:val="both"/>
            </w:pPr>
            <w:r w:rsidRPr="00935FE9">
              <w:t>LLM</w:t>
            </w:r>
          </w:p>
          <w:p w14:paraId="134C620F" w14:textId="77777777" w:rsidR="005A053A" w:rsidRPr="00935FE9" w:rsidRDefault="005A053A" w:rsidP="005F0849">
            <w:pPr>
              <w:spacing w:after="0" w:line="240" w:lineRule="auto"/>
              <w:contextualSpacing/>
              <w:jc w:val="both"/>
            </w:pPr>
            <w:r w:rsidRPr="00935FE9">
              <w:t>LLB</w:t>
            </w:r>
          </w:p>
        </w:tc>
        <w:tc>
          <w:tcPr>
            <w:tcW w:w="681" w:type="pct"/>
            <w:tcBorders>
              <w:top w:val="single" w:sz="4" w:space="0" w:color="000000"/>
              <w:left w:val="single" w:sz="4" w:space="0" w:color="000000"/>
              <w:bottom w:val="single" w:sz="4" w:space="0" w:color="000000"/>
              <w:right w:val="single" w:sz="4" w:space="0" w:color="000000"/>
            </w:tcBorders>
          </w:tcPr>
          <w:p w14:paraId="745A9E3B" w14:textId="77777777" w:rsidR="005A053A" w:rsidRPr="00935FE9" w:rsidRDefault="005A053A" w:rsidP="005F0849">
            <w:pPr>
              <w:spacing w:line="240" w:lineRule="auto"/>
              <w:contextualSpacing/>
              <w:jc w:val="both"/>
            </w:pPr>
            <w:r w:rsidRPr="00935FE9">
              <w:t>2007 - Oslo</w:t>
            </w:r>
          </w:p>
          <w:p w14:paraId="537533E5" w14:textId="77777777" w:rsidR="005A053A" w:rsidRPr="00935FE9" w:rsidRDefault="005A053A" w:rsidP="005F0849">
            <w:pPr>
              <w:spacing w:line="240" w:lineRule="auto"/>
              <w:contextualSpacing/>
              <w:jc w:val="both"/>
            </w:pPr>
            <w:r w:rsidRPr="00935FE9">
              <w:t>2002 - Auckland</w:t>
            </w:r>
          </w:p>
          <w:p w14:paraId="5254B8C6" w14:textId="77777777" w:rsidR="005A053A" w:rsidRPr="00935FE9" w:rsidRDefault="005A053A" w:rsidP="005F0849">
            <w:pPr>
              <w:spacing w:line="240" w:lineRule="auto"/>
              <w:contextualSpacing/>
              <w:jc w:val="both"/>
            </w:pPr>
            <w:r w:rsidRPr="00935FE9">
              <w:t>1996 - Passau</w:t>
            </w:r>
          </w:p>
        </w:tc>
        <w:tc>
          <w:tcPr>
            <w:tcW w:w="902" w:type="pct"/>
            <w:tcBorders>
              <w:top w:val="single" w:sz="4" w:space="0" w:color="000000"/>
              <w:left w:val="single" w:sz="4" w:space="0" w:color="000000"/>
              <w:bottom w:val="single" w:sz="4" w:space="0" w:color="000000"/>
              <w:right w:val="single" w:sz="4" w:space="0" w:color="000000"/>
            </w:tcBorders>
          </w:tcPr>
          <w:p w14:paraId="174162F1" w14:textId="77777777" w:rsidR="005A053A" w:rsidRPr="00935FE9" w:rsidRDefault="005A053A" w:rsidP="005F0849">
            <w:pPr>
              <w:spacing w:line="240" w:lineRule="auto"/>
              <w:contextualSpacing/>
              <w:jc w:val="both"/>
            </w:pPr>
            <w:r w:rsidRPr="00935FE9">
              <w:t>International environmental law, public international law</w:t>
            </w:r>
          </w:p>
        </w:tc>
        <w:tc>
          <w:tcPr>
            <w:tcW w:w="676" w:type="pct"/>
            <w:tcBorders>
              <w:top w:val="single" w:sz="4" w:space="0" w:color="000000"/>
              <w:left w:val="single" w:sz="4" w:space="0" w:color="000000"/>
              <w:bottom w:val="single" w:sz="4" w:space="0" w:color="000000"/>
              <w:right w:val="single" w:sz="4" w:space="0" w:color="000000"/>
            </w:tcBorders>
          </w:tcPr>
          <w:p w14:paraId="427D7751" w14:textId="77777777" w:rsidR="005A053A" w:rsidRPr="00935FE9" w:rsidRDefault="005A053A" w:rsidP="005F0849">
            <w:pPr>
              <w:spacing w:line="240" w:lineRule="auto"/>
              <w:contextualSpacing/>
              <w:jc w:val="both"/>
            </w:pPr>
            <w:r w:rsidRPr="00935FE9">
              <w:t>15</w:t>
            </w:r>
          </w:p>
        </w:tc>
        <w:tc>
          <w:tcPr>
            <w:tcW w:w="468" w:type="pct"/>
            <w:tcBorders>
              <w:top w:val="single" w:sz="4" w:space="0" w:color="000000"/>
              <w:left w:val="single" w:sz="4" w:space="0" w:color="000000"/>
              <w:bottom w:val="single" w:sz="4" w:space="0" w:color="000000"/>
              <w:right w:val="single" w:sz="4" w:space="0" w:color="000000"/>
            </w:tcBorders>
          </w:tcPr>
          <w:p w14:paraId="62572801" w14:textId="77777777" w:rsidR="005A053A" w:rsidRPr="00935FE9" w:rsidRDefault="005A053A" w:rsidP="005F0849">
            <w:pPr>
              <w:spacing w:line="240" w:lineRule="auto"/>
              <w:contextualSpacing/>
              <w:jc w:val="both"/>
            </w:pPr>
            <w:r w:rsidRPr="00935FE9">
              <w:t>FT</w:t>
            </w:r>
          </w:p>
        </w:tc>
      </w:tr>
      <w:tr w:rsidR="005A053A" w:rsidRPr="00935FE9" w14:paraId="03A295FC" w14:textId="77777777" w:rsidTr="000B5917">
        <w:trPr>
          <w:trHeight w:val="1421"/>
        </w:trPr>
        <w:tc>
          <w:tcPr>
            <w:tcW w:w="238" w:type="pct"/>
            <w:tcBorders>
              <w:top w:val="single" w:sz="4" w:space="0" w:color="000000"/>
              <w:left w:val="single" w:sz="4" w:space="0" w:color="000000"/>
              <w:bottom w:val="single" w:sz="4" w:space="0" w:color="000000"/>
              <w:right w:val="single" w:sz="4" w:space="0" w:color="000000"/>
            </w:tcBorders>
          </w:tcPr>
          <w:p w14:paraId="45E62BFE" w14:textId="77777777" w:rsidR="005A053A" w:rsidRPr="00935FE9" w:rsidRDefault="005A053A" w:rsidP="00343B08">
            <w:pPr>
              <w:pStyle w:val="ListParagraph"/>
              <w:numPr>
                <w:ilvl w:val="0"/>
                <w:numId w:val="77"/>
              </w:numPr>
              <w:spacing w:line="240" w:lineRule="auto"/>
              <w:jc w:val="both"/>
              <w:rPr>
                <w:b/>
              </w:rPr>
            </w:pPr>
          </w:p>
        </w:tc>
        <w:tc>
          <w:tcPr>
            <w:tcW w:w="535" w:type="pct"/>
            <w:tcBorders>
              <w:top w:val="single" w:sz="4" w:space="0" w:color="000000"/>
              <w:left w:val="single" w:sz="4" w:space="0" w:color="000000"/>
              <w:bottom w:val="single" w:sz="4" w:space="0" w:color="000000"/>
              <w:right w:val="single" w:sz="4" w:space="0" w:color="000000"/>
            </w:tcBorders>
          </w:tcPr>
          <w:p w14:paraId="2A3278EE" w14:textId="77777777" w:rsidR="005A053A" w:rsidRPr="00935FE9" w:rsidRDefault="005A053A" w:rsidP="005F0849">
            <w:pPr>
              <w:spacing w:line="240" w:lineRule="auto"/>
              <w:contextualSpacing/>
              <w:jc w:val="both"/>
              <w:rPr>
                <w:sz w:val="22"/>
                <w:szCs w:val="22"/>
              </w:rPr>
            </w:pPr>
            <w:r w:rsidRPr="00935FE9">
              <w:rPr>
                <w:sz w:val="22"/>
                <w:szCs w:val="22"/>
              </w:rPr>
              <w:t xml:space="preserve">Ann </w:t>
            </w:r>
            <w:proofErr w:type="spellStart"/>
            <w:r w:rsidRPr="00935FE9">
              <w:rPr>
                <w:sz w:val="22"/>
                <w:szCs w:val="22"/>
              </w:rPr>
              <w:t>Hellum</w:t>
            </w:r>
            <w:proofErr w:type="spellEnd"/>
          </w:p>
        </w:tc>
        <w:tc>
          <w:tcPr>
            <w:tcW w:w="624" w:type="pct"/>
            <w:tcBorders>
              <w:top w:val="single" w:sz="4" w:space="0" w:color="000000"/>
              <w:left w:val="single" w:sz="4" w:space="0" w:color="000000"/>
              <w:bottom w:val="single" w:sz="4" w:space="0" w:color="000000"/>
              <w:right w:val="single" w:sz="4" w:space="0" w:color="000000"/>
            </w:tcBorders>
          </w:tcPr>
          <w:p w14:paraId="6D560B24" w14:textId="77777777" w:rsidR="005A053A" w:rsidRPr="00935FE9" w:rsidRDefault="005A053A" w:rsidP="005F0849">
            <w:pPr>
              <w:spacing w:after="0" w:line="240" w:lineRule="auto"/>
              <w:contextualSpacing/>
              <w:jc w:val="both"/>
              <w:rPr>
                <w:sz w:val="22"/>
                <w:szCs w:val="22"/>
              </w:rPr>
            </w:pPr>
            <w:r w:rsidRPr="00935FE9">
              <w:rPr>
                <w:sz w:val="22"/>
                <w:szCs w:val="22"/>
              </w:rPr>
              <w:t>Professor</w:t>
            </w:r>
          </w:p>
        </w:tc>
        <w:tc>
          <w:tcPr>
            <w:tcW w:w="876" w:type="pct"/>
            <w:tcBorders>
              <w:top w:val="single" w:sz="4" w:space="0" w:color="000000"/>
              <w:left w:val="single" w:sz="4" w:space="0" w:color="000000"/>
              <w:bottom w:val="single" w:sz="4" w:space="0" w:color="000000"/>
              <w:right w:val="single" w:sz="4" w:space="0" w:color="000000"/>
            </w:tcBorders>
          </w:tcPr>
          <w:p w14:paraId="18F64543" w14:textId="77777777" w:rsidR="005A053A" w:rsidRPr="00935FE9" w:rsidRDefault="005A053A" w:rsidP="005F0849">
            <w:pPr>
              <w:spacing w:after="0" w:line="240" w:lineRule="auto"/>
              <w:contextualSpacing/>
              <w:jc w:val="both"/>
              <w:rPr>
                <w:sz w:val="22"/>
                <w:szCs w:val="22"/>
              </w:rPr>
            </w:pPr>
            <w:r w:rsidRPr="00935FE9">
              <w:rPr>
                <w:sz w:val="22"/>
                <w:szCs w:val="22"/>
              </w:rPr>
              <w:t>PhD</w:t>
            </w:r>
          </w:p>
          <w:p w14:paraId="3ACBE572" w14:textId="77777777" w:rsidR="005A053A" w:rsidRPr="00935FE9" w:rsidRDefault="005A053A" w:rsidP="005F0849">
            <w:pPr>
              <w:spacing w:after="0" w:line="240" w:lineRule="auto"/>
              <w:contextualSpacing/>
              <w:jc w:val="both"/>
              <w:rPr>
                <w:sz w:val="22"/>
                <w:szCs w:val="22"/>
              </w:rPr>
            </w:pPr>
            <w:r w:rsidRPr="00935FE9">
              <w:rPr>
                <w:sz w:val="22"/>
                <w:szCs w:val="22"/>
              </w:rPr>
              <w:t>MSC</w:t>
            </w:r>
          </w:p>
        </w:tc>
        <w:tc>
          <w:tcPr>
            <w:tcW w:w="681" w:type="pct"/>
            <w:tcBorders>
              <w:top w:val="single" w:sz="4" w:space="0" w:color="000000"/>
              <w:left w:val="single" w:sz="4" w:space="0" w:color="000000"/>
              <w:bottom w:val="single" w:sz="4" w:space="0" w:color="000000"/>
              <w:right w:val="single" w:sz="4" w:space="0" w:color="000000"/>
            </w:tcBorders>
          </w:tcPr>
          <w:p w14:paraId="3B2E128B" w14:textId="77777777" w:rsidR="005A053A" w:rsidRPr="00935FE9" w:rsidRDefault="005A053A" w:rsidP="005F0849">
            <w:pPr>
              <w:spacing w:line="240" w:lineRule="auto"/>
              <w:contextualSpacing/>
              <w:jc w:val="both"/>
              <w:rPr>
                <w:sz w:val="22"/>
                <w:szCs w:val="22"/>
              </w:rPr>
            </w:pPr>
            <w:proofErr w:type="gramStart"/>
            <w:r w:rsidRPr="00935FE9">
              <w:rPr>
                <w:color w:val="222222"/>
                <w:sz w:val="22"/>
                <w:szCs w:val="22"/>
                <w:shd w:val="clear" w:color="auto" w:fill="FFFFFF"/>
              </w:rPr>
              <w:t>1998  -</w:t>
            </w:r>
            <w:proofErr w:type="gramEnd"/>
            <w:r w:rsidRPr="00935FE9">
              <w:rPr>
                <w:color w:val="222222"/>
                <w:sz w:val="22"/>
                <w:szCs w:val="22"/>
                <w:shd w:val="clear" w:color="auto" w:fill="FFFFFF"/>
              </w:rPr>
              <w:t xml:space="preserve"> University of </w:t>
            </w:r>
            <w:r w:rsidRPr="00935FE9">
              <w:rPr>
                <w:rStyle w:val="il"/>
                <w:color w:val="222222"/>
                <w:sz w:val="22"/>
                <w:szCs w:val="22"/>
                <w:shd w:val="clear" w:color="auto" w:fill="FFFFFF"/>
              </w:rPr>
              <w:t>Oslo</w:t>
            </w:r>
            <w:r w:rsidRPr="00935FE9">
              <w:rPr>
                <w:color w:val="222222"/>
                <w:sz w:val="22"/>
                <w:szCs w:val="22"/>
                <w:shd w:val="clear" w:color="auto" w:fill="FFFFFF"/>
              </w:rPr>
              <w:t> </w:t>
            </w:r>
            <w:r w:rsidRPr="00935FE9">
              <w:rPr>
                <w:color w:val="222222"/>
                <w:sz w:val="22"/>
                <w:szCs w:val="22"/>
              </w:rPr>
              <w:br/>
            </w:r>
            <w:r w:rsidRPr="00935FE9">
              <w:rPr>
                <w:color w:val="222222"/>
                <w:sz w:val="22"/>
                <w:szCs w:val="22"/>
                <w:shd w:val="clear" w:color="auto" w:fill="FFFFFF"/>
              </w:rPr>
              <w:t>1979 - University of </w:t>
            </w:r>
            <w:r w:rsidRPr="00935FE9">
              <w:rPr>
                <w:rStyle w:val="il"/>
                <w:color w:val="222222"/>
                <w:sz w:val="22"/>
                <w:szCs w:val="22"/>
                <w:shd w:val="clear" w:color="auto" w:fill="FFFFFF"/>
              </w:rPr>
              <w:t>Oslo</w:t>
            </w:r>
            <w:r w:rsidRPr="00935FE9">
              <w:rPr>
                <w:color w:val="222222"/>
                <w:sz w:val="22"/>
                <w:szCs w:val="22"/>
                <w:shd w:val="clear" w:color="auto" w:fill="FFFFFF"/>
              </w:rPr>
              <w:t> </w:t>
            </w:r>
          </w:p>
        </w:tc>
        <w:tc>
          <w:tcPr>
            <w:tcW w:w="902" w:type="pct"/>
            <w:tcBorders>
              <w:top w:val="single" w:sz="4" w:space="0" w:color="000000"/>
              <w:left w:val="single" w:sz="4" w:space="0" w:color="000000"/>
              <w:bottom w:val="single" w:sz="4" w:space="0" w:color="000000"/>
              <w:right w:val="single" w:sz="4" w:space="0" w:color="000000"/>
            </w:tcBorders>
          </w:tcPr>
          <w:p w14:paraId="718A26F3" w14:textId="77777777" w:rsidR="005A053A" w:rsidRPr="00935FE9" w:rsidRDefault="005A053A" w:rsidP="005F0849">
            <w:pPr>
              <w:spacing w:line="240" w:lineRule="auto"/>
              <w:contextualSpacing/>
              <w:jc w:val="both"/>
              <w:rPr>
                <w:sz w:val="22"/>
                <w:szCs w:val="22"/>
              </w:rPr>
            </w:pPr>
            <w:r w:rsidRPr="00935FE9">
              <w:rPr>
                <w:color w:val="222222"/>
                <w:sz w:val="22"/>
                <w:szCs w:val="22"/>
                <w:shd w:val="clear" w:color="auto" w:fill="FFFFFF"/>
              </w:rPr>
              <w:t xml:space="preserve">Women's </w:t>
            </w:r>
            <w:proofErr w:type="gramStart"/>
            <w:r w:rsidRPr="00935FE9">
              <w:rPr>
                <w:color w:val="222222"/>
                <w:sz w:val="22"/>
                <w:szCs w:val="22"/>
                <w:shd w:val="clear" w:color="auto" w:fill="FFFFFF"/>
              </w:rPr>
              <w:t>law,  equality</w:t>
            </w:r>
            <w:proofErr w:type="gramEnd"/>
            <w:r w:rsidRPr="00935FE9">
              <w:rPr>
                <w:color w:val="222222"/>
                <w:sz w:val="22"/>
                <w:szCs w:val="22"/>
                <w:shd w:val="clear" w:color="auto" w:fill="FFFFFF"/>
              </w:rPr>
              <w:t xml:space="preserve"> and anti-discrimination law, law and development, legal anthropology</w:t>
            </w:r>
          </w:p>
        </w:tc>
        <w:tc>
          <w:tcPr>
            <w:tcW w:w="676" w:type="pct"/>
            <w:tcBorders>
              <w:top w:val="single" w:sz="4" w:space="0" w:color="000000"/>
              <w:left w:val="single" w:sz="4" w:space="0" w:color="000000"/>
              <w:bottom w:val="single" w:sz="4" w:space="0" w:color="000000"/>
              <w:right w:val="single" w:sz="4" w:space="0" w:color="000000"/>
            </w:tcBorders>
          </w:tcPr>
          <w:p w14:paraId="5C052AEB" w14:textId="77777777" w:rsidR="005A053A" w:rsidRPr="00935FE9" w:rsidRDefault="005A053A" w:rsidP="005F0849">
            <w:pPr>
              <w:spacing w:line="240" w:lineRule="auto"/>
              <w:contextualSpacing/>
              <w:jc w:val="both"/>
              <w:rPr>
                <w:sz w:val="22"/>
                <w:szCs w:val="22"/>
              </w:rPr>
            </w:pPr>
            <w:r w:rsidRPr="00935FE9">
              <w:rPr>
                <w:sz w:val="22"/>
                <w:szCs w:val="22"/>
              </w:rPr>
              <w:t>36</w:t>
            </w:r>
          </w:p>
        </w:tc>
        <w:tc>
          <w:tcPr>
            <w:tcW w:w="468" w:type="pct"/>
            <w:tcBorders>
              <w:top w:val="single" w:sz="4" w:space="0" w:color="000000"/>
              <w:left w:val="single" w:sz="4" w:space="0" w:color="000000"/>
              <w:bottom w:val="single" w:sz="4" w:space="0" w:color="000000"/>
              <w:right w:val="single" w:sz="4" w:space="0" w:color="000000"/>
            </w:tcBorders>
          </w:tcPr>
          <w:p w14:paraId="4D4C4FEA" w14:textId="77777777" w:rsidR="005A053A" w:rsidRPr="00935FE9" w:rsidRDefault="005A053A" w:rsidP="005F0849">
            <w:pPr>
              <w:spacing w:line="240" w:lineRule="auto"/>
              <w:contextualSpacing/>
              <w:jc w:val="both"/>
              <w:rPr>
                <w:sz w:val="22"/>
                <w:szCs w:val="22"/>
              </w:rPr>
            </w:pPr>
            <w:r w:rsidRPr="00935FE9">
              <w:rPr>
                <w:sz w:val="22"/>
                <w:szCs w:val="22"/>
              </w:rPr>
              <w:t>FT</w:t>
            </w:r>
          </w:p>
        </w:tc>
      </w:tr>
      <w:tr w:rsidR="005A053A" w:rsidRPr="00935FE9" w14:paraId="0DD69467" w14:textId="77777777" w:rsidTr="000B5917">
        <w:trPr>
          <w:trHeight w:val="1250"/>
        </w:trPr>
        <w:tc>
          <w:tcPr>
            <w:tcW w:w="238" w:type="pct"/>
            <w:tcBorders>
              <w:top w:val="single" w:sz="4" w:space="0" w:color="000000"/>
              <w:left w:val="single" w:sz="4" w:space="0" w:color="000000"/>
              <w:bottom w:val="single" w:sz="4" w:space="0" w:color="000000"/>
              <w:right w:val="single" w:sz="4" w:space="0" w:color="000000"/>
            </w:tcBorders>
          </w:tcPr>
          <w:p w14:paraId="0F608D16" w14:textId="77777777" w:rsidR="005A053A" w:rsidRPr="00935FE9" w:rsidRDefault="005A053A" w:rsidP="00343B08">
            <w:pPr>
              <w:pStyle w:val="ListParagraph"/>
              <w:numPr>
                <w:ilvl w:val="0"/>
                <w:numId w:val="77"/>
              </w:numPr>
              <w:spacing w:line="240" w:lineRule="auto"/>
              <w:jc w:val="both"/>
              <w:rPr>
                <w:b/>
              </w:rPr>
            </w:pPr>
          </w:p>
          <w:p w14:paraId="061142BD" w14:textId="77777777" w:rsidR="005A053A" w:rsidRPr="00935FE9" w:rsidRDefault="005A053A" w:rsidP="005F0849">
            <w:pPr>
              <w:spacing w:line="240" w:lineRule="auto"/>
              <w:contextualSpacing/>
              <w:jc w:val="both"/>
              <w:rPr>
                <w:b/>
              </w:rPr>
            </w:pPr>
          </w:p>
        </w:tc>
        <w:tc>
          <w:tcPr>
            <w:tcW w:w="535" w:type="pct"/>
            <w:tcBorders>
              <w:top w:val="single" w:sz="4" w:space="0" w:color="000000"/>
              <w:left w:val="single" w:sz="4" w:space="0" w:color="000000"/>
              <w:bottom w:val="single" w:sz="4" w:space="0" w:color="000000"/>
              <w:right w:val="single" w:sz="4" w:space="0" w:color="000000"/>
            </w:tcBorders>
          </w:tcPr>
          <w:p w14:paraId="5F39F38C" w14:textId="77777777" w:rsidR="005A053A" w:rsidRPr="00935FE9" w:rsidRDefault="005A053A" w:rsidP="005F0849">
            <w:pPr>
              <w:spacing w:line="240" w:lineRule="auto"/>
              <w:contextualSpacing/>
              <w:jc w:val="both"/>
              <w:rPr>
                <w:sz w:val="22"/>
                <w:szCs w:val="22"/>
              </w:rPr>
            </w:pPr>
            <w:r w:rsidRPr="00935FE9">
              <w:rPr>
                <w:color w:val="222222"/>
                <w:sz w:val="22"/>
                <w:szCs w:val="22"/>
                <w:shd w:val="clear" w:color="auto" w:fill="FFFFFF"/>
              </w:rPr>
              <w:t>Kirsten Sandberg</w:t>
            </w:r>
          </w:p>
        </w:tc>
        <w:tc>
          <w:tcPr>
            <w:tcW w:w="624" w:type="pct"/>
            <w:tcBorders>
              <w:top w:val="single" w:sz="4" w:space="0" w:color="000000"/>
              <w:left w:val="single" w:sz="4" w:space="0" w:color="000000"/>
              <w:bottom w:val="single" w:sz="4" w:space="0" w:color="000000"/>
              <w:right w:val="single" w:sz="4" w:space="0" w:color="000000"/>
            </w:tcBorders>
          </w:tcPr>
          <w:p w14:paraId="4D41261D" w14:textId="77777777" w:rsidR="005A053A" w:rsidRPr="00935FE9" w:rsidRDefault="005A053A" w:rsidP="005F0849">
            <w:pPr>
              <w:spacing w:after="0" w:line="240" w:lineRule="auto"/>
              <w:contextualSpacing/>
              <w:jc w:val="both"/>
              <w:rPr>
                <w:sz w:val="22"/>
                <w:szCs w:val="22"/>
              </w:rPr>
            </w:pPr>
            <w:r w:rsidRPr="00935FE9">
              <w:rPr>
                <w:sz w:val="22"/>
                <w:szCs w:val="22"/>
              </w:rPr>
              <w:t>Professor</w:t>
            </w:r>
          </w:p>
        </w:tc>
        <w:tc>
          <w:tcPr>
            <w:tcW w:w="876" w:type="pct"/>
            <w:tcBorders>
              <w:top w:val="single" w:sz="4" w:space="0" w:color="000000"/>
              <w:left w:val="single" w:sz="4" w:space="0" w:color="000000"/>
              <w:bottom w:val="single" w:sz="4" w:space="0" w:color="000000"/>
              <w:right w:val="single" w:sz="4" w:space="0" w:color="000000"/>
            </w:tcBorders>
          </w:tcPr>
          <w:p w14:paraId="576001B9" w14:textId="77777777" w:rsidR="005A053A" w:rsidRPr="00935FE9" w:rsidRDefault="005A053A" w:rsidP="005F0849">
            <w:pPr>
              <w:spacing w:after="0" w:line="240" w:lineRule="auto"/>
              <w:contextualSpacing/>
              <w:jc w:val="both"/>
              <w:rPr>
                <w:sz w:val="22"/>
                <w:szCs w:val="22"/>
              </w:rPr>
            </w:pPr>
            <w:r w:rsidRPr="00935FE9">
              <w:rPr>
                <w:sz w:val="22"/>
                <w:szCs w:val="22"/>
              </w:rPr>
              <w:t>PhD</w:t>
            </w:r>
          </w:p>
          <w:p w14:paraId="192EF239" w14:textId="77777777" w:rsidR="005A053A" w:rsidRPr="00935FE9" w:rsidRDefault="005A053A" w:rsidP="005F0849">
            <w:pPr>
              <w:spacing w:after="0" w:line="240" w:lineRule="auto"/>
              <w:contextualSpacing/>
              <w:jc w:val="both"/>
              <w:rPr>
                <w:sz w:val="22"/>
                <w:szCs w:val="22"/>
              </w:rPr>
            </w:pPr>
            <w:r w:rsidRPr="00935FE9">
              <w:rPr>
                <w:sz w:val="22"/>
                <w:szCs w:val="22"/>
              </w:rPr>
              <w:t>MSC</w:t>
            </w:r>
          </w:p>
        </w:tc>
        <w:tc>
          <w:tcPr>
            <w:tcW w:w="681" w:type="pct"/>
            <w:tcBorders>
              <w:top w:val="single" w:sz="4" w:space="0" w:color="000000"/>
              <w:left w:val="single" w:sz="4" w:space="0" w:color="000000"/>
              <w:bottom w:val="single" w:sz="4" w:space="0" w:color="000000"/>
              <w:right w:val="single" w:sz="4" w:space="0" w:color="000000"/>
            </w:tcBorders>
          </w:tcPr>
          <w:p w14:paraId="390F2A48" w14:textId="77777777" w:rsidR="005A053A" w:rsidRPr="00935FE9" w:rsidRDefault="005A053A" w:rsidP="005F0849">
            <w:pPr>
              <w:spacing w:line="240" w:lineRule="auto"/>
              <w:contextualSpacing/>
              <w:jc w:val="both"/>
              <w:rPr>
                <w:sz w:val="22"/>
                <w:szCs w:val="22"/>
              </w:rPr>
            </w:pPr>
            <w:r w:rsidRPr="00935FE9">
              <w:rPr>
                <w:color w:val="222222"/>
                <w:sz w:val="22"/>
                <w:szCs w:val="22"/>
                <w:shd w:val="clear" w:color="auto" w:fill="FFFFFF"/>
              </w:rPr>
              <w:t xml:space="preserve">2003 - </w:t>
            </w:r>
            <w:proofErr w:type="spellStart"/>
            <w:r w:rsidRPr="00935FE9">
              <w:rPr>
                <w:color w:val="222222"/>
                <w:sz w:val="22"/>
                <w:szCs w:val="22"/>
                <w:shd w:val="clear" w:color="auto" w:fill="FFFFFF"/>
              </w:rPr>
              <w:t>Univ</w:t>
            </w:r>
            <w:proofErr w:type="spellEnd"/>
            <w:r w:rsidRPr="00935FE9">
              <w:rPr>
                <w:color w:val="222222"/>
                <w:sz w:val="22"/>
                <w:szCs w:val="22"/>
                <w:shd w:val="clear" w:color="auto" w:fill="FFFFFF"/>
              </w:rPr>
              <w:t xml:space="preserve"> of </w:t>
            </w:r>
            <w:r w:rsidRPr="00935FE9">
              <w:rPr>
                <w:rStyle w:val="il"/>
                <w:color w:val="222222"/>
                <w:sz w:val="22"/>
                <w:szCs w:val="22"/>
                <w:shd w:val="clear" w:color="auto" w:fill="FFFFFF"/>
              </w:rPr>
              <w:t>Oslo</w:t>
            </w:r>
            <w:r w:rsidRPr="00935FE9">
              <w:rPr>
                <w:color w:val="222222"/>
                <w:sz w:val="22"/>
                <w:szCs w:val="22"/>
                <w:shd w:val="clear" w:color="auto" w:fill="FFFFFF"/>
              </w:rPr>
              <w:t> (</w:t>
            </w:r>
            <w:proofErr w:type="spellStart"/>
            <w:proofErr w:type="gramStart"/>
            <w:r w:rsidRPr="00935FE9">
              <w:rPr>
                <w:color w:val="222222"/>
                <w:sz w:val="22"/>
                <w:szCs w:val="22"/>
                <w:shd w:val="clear" w:color="auto" w:fill="FFFFFF"/>
              </w:rPr>
              <w:t>Dr.juris</w:t>
            </w:r>
            <w:proofErr w:type="spellEnd"/>
            <w:proofErr w:type="gramEnd"/>
            <w:r w:rsidRPr="00935FE9">
              <w:rPr>
                <w:color w:val="222222"/>
                <w:sz w:val="22"/>
                <w:szCs w:val="22"/>
                <w:shd w:val="clear" w:color="auto" w:fill="FFFFFF"/>
              </w:rPr>
              <w:t>)</w:t>
            </w:r>
            <w:r w:rsidRPr="00935FE9">
              <w:rPr>
                <w:color w:val="222222"/>
                <w:sz w:val="22"/>
                <w:szCs w:val="22"/>
              </w:rPr>
              <w:br/>
            </w:r>
            <w:r w:rsidRPr="00935FE9">
              <w:rPr>
                <w:color w:val="222222"/>
                <w:sz w:val="22"/>
                <w:szCs w:val="22"/>
                <w:shd w:val="clear" w:color="auto" w:fill="FFFFFF"/>
              </w:rPr>
              <w:t xml:space="preserve">1980 - </w:t>
            </w:r>
            <w:proofErr w:type="spellStart"/>
            <w:r w:rsidRPr="00935FE9">
              <w:rPr>
                <w:color w:val="222222"/>
                <w:sz w:val="22"/>
                <w:szCs w:val="22"/>
                <w:shd w:val="clear" w:color="auto" w:fill="FFFFFF"/>
              </w:rPr>
              <w:t>Univ</w:t>
            </w:r>
            <w:proofErr w:type="spellEnd"/>
            <w:r w:rsidRPr="00935FE9">
              <w:rPr>
                <w:color w:val="222222"/>
                <w:sz w:val="22"/>
                <w:szCs w:val="22"/>
                <w:shd w:val="clear" w:color="auto" w:fill="FFFFFF"/>
              </w:rPr>
              <w:t xml:space="preserve"> of </w:t>
            </w:r>
            <w:r w:rsidRPr="00935FE9">
              <w:rPr>
                <w:rStyle w:val="il"/>
                <w:color w:val="222222"/>
                <w:sz w:val="22"/>
                <w:szCs w:val="22"/>
                <w:shd w:val="clear" w:color="auto" w:fill="FFFFFF"/>
              </w:rPr>
              <w:t>Oslo</w:t>
            </w:r>
            <w:r w:rsidRPr="00935FE9">
              <w:rPr>
                <w:color w:val="222222"/>
                <w:sz w:val="22"/>
                <w:szCs w:val="22"/>
                <w:shd w:val="clear" w:color="auto" w:fill="FFFFFF"/>
              </w:rPr>
              <w:t> (</w:t>
            </w:r>
            <w:proofErr w:type="spellStart"/>
            <w:r w:rsidRPr="00935FE9">
              <w:rPr>
                <w:color w:val="222222"/>
                <w:sz w:val="22"/>
                <w:szCs w:val="22"/>
                <w:shd w:val="clear" w:color="auto" w:fill="FFFFFF"/>
              </w:rPr>
              <w:t>Cand.jur</w:t>
            </w:r>
            <w:proofErr w:type="spellEnd"/>
            <w:r w:rsidRPr="00935FE9">
              <w:rPr>
                <w:color w:val="222222"/>
                <w:sz w:val="22"/>
                <w:szCs w:val="22"/>
                <w:shd w:val="clear" w:color="auto" w:fill="FFFFFF"/>
              </w:rPr>
              <w:t>)</w:t>
            </w:r>
          </w:p>
        </w:tc>
        <w:tc>
          <w:tcPr>
            <w:tcW w:w="902" w:type="pct"/>
            <w:tcBorders>
              <w:top w:val="single" w:sz="4" w:space="0" w:color="000000"/>
              <w:left w:val="single" w:sz="4" w:space="0" w:color="000000"/>
              <w:bottom w:val="single" w:sz="4" w:space="0" w:color="000000"/>
              <w:right w:val="single" w:sz="4" w:space="0" w:color="000000"/>
            </w:tcBorders>
          </w:tcPr>
          <w:p w14:paraId="15D5E121" w14:textId="77777777" w:rsidR="005A053A" w:rsidRPr="00935FE9" w:rsidRDefault="005A053A" w:rsidP="005F0849">
            <w:pPr>
              <w:spacing w:line="240" w:lineRule="auto"/>
              <w:contextualSpacing/>
              <w:jc w:val="both"/>
              <w:rPr>
                <w:sz w:val="22"/>
                <w:szCs w:val="22"/>
              </w:rPr>
            </w:pPr>
            <w:r w:rsidRPr="00935FE9">
              <w:rPr>
                <w:color w:val="222222"/>
                <w:sz w:val="22"/>
                <w:szCs w:val="22"/>
                <w:shd w:val="clear" w:color="auto" w:fill="FFFFFF"/>
              </w:rPr>
              <w:t>Child law and children's rights</w:t>
            </w:r>
          </w:p>
        </w:tc>
        <w:tc>
          <w:tcPr>
            <w:tcW w:w="676" w:type="pct"/>
            <w:tcBorders>
              <w:top w:val="single" w:sz="4" w:space="0" w:color="000000"/>
              <w:left w:val="single" w:sz="4" w:space="0" w:color="000000"/>
              <w:bottom w:val="single" w:sz="4" w:space="0" w:color="000000"/>
              <w:right w:val="single" w:sz="4" w:space="0" w:color="000000"/>
            </w:tcBorders>
          </w:tcPr>
          <w:p w14:paraId="492A61B7" w14:textId="77777777" w:rsidR="005A053A" w:rsidRPr="00935FE9" w:rsidRDefault="005A053A" w:rsidP="005F0849">
            <w:pPr>
              <w:spacing w:line="240" w:lineRule="auto"/>
              <w:contextualSpacing/>
              <w:jc w:val="both"/>
              <w:rPr>
                <w:sz w:val="22"/>
                <w:szCs w:val="22"/>
              </w:rPr>
            </w:pPr>
            <w:r w:rsidRPr="00935FE9">
              <w:rPr>
                <w:sz w:val="22"/>
                <w:szCs w:val="22"/>
              </w:rPr>
              <w:t>37</w:t>
            </w:r>
          </w:p>
        </w:tc>
        <w:tc>
          <w:tcPr>
            <w:tcW w:w="468" w:type="pct"/>
            <w:tcBorders>
              <w:top w:val="single" w:sz="4" w:space="0" w:color="000000"/>
              <w:left w:val="single" w:sz="4" w:space="0" w:color="000000"/>
              <w:bottom w:val="single" w:sz="4" w:space="0" w:color="000000"/>
              <w:right w:val="single" w:sz="4" w:space="0" w:color="000000"/>
            </w:tcBorders>
          </w:tcPr>
          <w:p w14:paraId="79F38231" w14:textId="77777777" w:rsidR="005A053A" w:rsidRPr="00935FE9" w:rsidRDefault="005A053A" w:rsidP="005F0849">
            <w:pPr>
              <w:spacing w:line="240" w:lineRule="auto"/>
              <w:contextualSpacing/>
              <w:jc w:val="both"/>
              <w:rPr>
                <w:sz w:val="22"/>
                <w:szCs w:val="22"/>
              </w:rPr>
            </w:pPr>
            <w:r w:rsidRPr="00935FE9">
              <w:rPr>
                <w:sz w:val="22"/>
                <w:szCs w:val="22"/>
              </w:rPr>
              <w:t>FT</w:t>
            </w:r>
          </w:p>
        </w:tc>
      </w:tr>
    </w:tbl>
    <w:p w14:paraId="7C07FDF8" w14:textId="77777777" w:rsidR="005A053A" w:rsidRPr="00935FE9" w:rsidRDefault="005A053A" w:rsidP="005A053A"/>
    <w:p w14:paraId="59A70908" w14:textId="77777777" w:rsidR="005A053A" w:rsidRPr="00935FE9" w:rsidRDefault="005A053A" w:rsidP="005A053A"/>
    <w:p w14:paraId="78124E25" w14:textId="77777777" w:rsidR="005A053A" w:rsidRPr="00935FE9" w:rsidRDefault="005A053A" w:rsidP="005A053A"/>
    <w:p w14:paraId="714CE443" w14:textId="77777777" w:rsidR="005A053A" w:rsidRPr="00935FE9" w:rsidRDefault="005A053A" w:rsidP="005A053A"/>
    <w:p w14:paraId="7E5FDA50" w14:textId="77777777" w:rsidR="000B5917" w:rsidRPr="00935FE9" w:rsidRDefault="000B5917" w:rsidP="005A053A">
      <w:pPr>
        <w:sectPr w:rsidR="000B5917" w:rsidRPr="00935FE9" w:rsidSect="000B5917">
          <w:pgSz w:w="15840" w:h="12240" w:orient="landscape"/>
          <w:pgMar w:top="1701" w:right="851" w:bottom="1440" w:left="1276" w:header="709" w:footer="720" w:gutter="0"/>
          <w:pgNumType w:start="54"/>
          <w:cols w:space="720"/>
          <w:docGrid w:linePitch="326"/>
        </w:sectPr>
      </w:pPr>
    </w:p>
    <w:p w14:paraId="4C1B9E12" w14:textId="77777777" w:rsidR="005A053A" w:rsidRPr="00935FE9" w:rsidRDefault="005A053A" w:rsidP="005A053A">
      <w:pPr>
        <w:rPr>
          <w:highlight w:val="yellow"/>
        </w:rPr>
      </w:pPr>
    </w:p>
    <w:p w14:paraId="3CB17144" w14:textId="10B17291" w:rsidR="00B66444" w:rsidRPr="007513F1" w:rsidRDefault="003338BA" w:rsidP="00FD120F">
      <w:pPr>
        <w:pStyle w:val="Heading2"/>
        <w:shd w:val="clear" w:color="auto" w:fill="auto"/>
      </w:pPr>
      <w:bookmarkStart w:id="106" w:name="_Toc126702206"/>
      <w:r w:rsidRPr="007513F1">
        <w:t>Appendix V:</w:t>
      </w:r>
      <w:r w:rsidR="001C6D24" w:rsidRPr="007513F1">
        <w:t xml:space="preserve"> </w:t>
      </w:r>
      <w:r w:rsidRPr="007513F1">
        <w:t>Evidence of Curriculum Approvals</w:t>
      </w:r>
      <w:bookmarkEnd w:id="106"/>
      <w:r w:rsidRPr="007513F1">
        <w:t xml:space="preserve"> </w:t>
      </w:r>
    </w:p>
    <w:p w14:paraId="0284E50B" w14:textId="73F3CE97" w:rsidR="007045E5" w:rsidRDefault="007045E5" w:rsidP="007045E5">
      <w:pPr>
        <w:pStyle w:val="ListParagraph"/>
        <w:numPr>
          <w:ilvl w:val="0"/>
          <w:numId w:val="80"/>
        </w:numPr>
      </w:pPr>
      <w:r w:rsidRPr="00776722">
        <w:t xml:space="preserve">Postgraduate Studies Committee </w:t>
      </w:r>
      <w:r w:rsidR="00776722" w:rsidRPr="00776722">
        <w:t>– February 13, 2023.</w:t>
      </w:r>
    </w:p>
    <w:p w14:paraId="6B497B07" w14:textId="2D31533F" w:rsidR="007513F1" w:rsidRPr="00776722" w:rsidRDefault="007513F1" w:rsidP="007045E5">
      <w:pPr>
        <w:pStyle w:val="ListParagraph"/>
        <w:numPr>
          <w:ilvl w:val="0"/>
          <w:numId w:val="80"/>
        </w:numPr>
      </w:pPr>
      <w:r>
        <w:t xml:space="preserve">Faculty Academic Committee </w:t>
      </w:r>
      <w:r w:rsidRPr="00776722">
        <w:t xml:space="preserve">– </w:t>
      </w:r>
      <w:r>
        <w:t>March</w:t>
      </w:r>
      <w:r w:rsidRPr="00776722">
        <w:t xml:space="preserve"> </w:t>
      </w:r>
      <w:r>
        <w:t>6</w:t>
      </w:r>
      <w:r w:rsidRPr="00776722">
        <w:t>, 2023.</w:t>
      </w:r>
      <w:r>
        <w:t xml:space="preserve"> </w:t>
      </w:r>
    </w:p>
    <w:p w14:paraId="7E52FF90" w14:textId="7549CD60" w:rsidR="00B66444" w:rsidRPr="00935FE9" w:rsidRDefault="003338BA" w:rsidP="00FD120F">
      <w:pPr>
        <w:pStyle w:val="Heading2"/>
        <w:shd w:val="clear" w:color="auto" w:fill="auto"/>
      </w:pPr>
      <w:bookmarkStart w:id="107" w:name="_Toc126702207"/>
      <w:r w:rsidRPr="00935FE9">
        <w:t>Appendix VI: Fee Structure</w:t>
      </w:r>
      <w:bookmarkEnd w:id="107"/>
    </w:p>
    <w:tbl>
      <w:tblPr>
        <w:tblW w:w="9620" w:type="dxa"/>
        <w:tblCellMar>
          <w:top w:w="15" w:type="dxa"/>
          <w:left w:w="15" w:type="dxa"/>
          <w:bottom w:w="15" w:type="dxa"/>
          <w:right w:w="15" w:type="dxa"/>
        </w:tblCellMar>
        <w:tblLook w:val="04A0" w:firstRow="1" w:lastRow="0" w:firstColumn="1" w:lastColumn="0" w:noHBand="0" w:noVBand="1"/>
      </w:tblPr>
      <w:tblGrid>
        <w:gridCol w:w="2690"/>
        <w:gridCol w:w="1440"/>
        <w:gridCol w:w="2700"/>
        <w:gridCol w:w="2790"/>
      </w:tblGrid>
      <w:tr w:rsidR="008D79C1" w:rsidRPr="00935FE9" w14:paraId="0C58A4A7" w14:textId="77777777" w:rsidTr="008D79C1">
        <w:trPr>
          <w:trHeight w:val="4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552E7" w14:textId="77777777" w:rsidR="008D79C1" w:rsidRPr="00935FE9" w:rsidRDefault="008D79C1" w:rsidP="00FD120F">
            <w:pPr>
              <w:spacing w:after="0" w:line="240" w:lineRule="auto"/>
              <w:rPr>
                <w:b/>
                <w:color w:val="000000"/>
                <w:sz w:val="22"/>
                <w:szCs w:val="22"/>
              </w:rPr>
            </w:pPr>
            <w:r w:rsidRPr="00935FE9">
              <w:rPr>
                <w:b/>
                <w:color w:val="000000"/>
                <w:sz w:val="22"/>
                <w:szCs w:val="22"/>
              </w:rPr>
              <w:t xml:space="preserve">ITEM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A5396" w14:textId="77777777" w:rsidR="008D79C1" w:rsidRPr="00935FE9" w:rsidRDefault="008D79C1" w:rsidP="00FD120F">
            <w:pPr>
              <w:spacing w:after="0" w:line="240" w:lineRule="auto"/>
              <w:rPr>
                <w:b/>
                <w:color w:val="000000"/>
                <w:sz w:val="22"/>
                <w:szCs w:val="22"/>
              </w:rPr>
            </w:pPr>
            <w:r w:rsidRPr="00935FE9">
              <w:rPr>
                <w:b/>
                <w:color w:val="000000"/>
                <w:sz w:val="22"/>
                <w:szCs w:val="22"/>
              </w:rPr>
              <w:t>FIRST YEAR</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5A25F" w14:textId="77777777" w:rsidR="008D79C1" w:rsidRPr="00935FE9" w:rsidRDefault="008D79C1" w:rsidP="00FD120F">
            <w:pPr>
              <w:spacing w:after="0" w:line="240" w:lineRule="auto"/>
              <w:rPr>
                <w:b/>
                <w:color w:val="000000"/>
                <w:sz w:val="22"/>
                <w:szCs w:val="22"/>
              </w:rPr>
            </w:pPr>
            <w:r w:rsidRPr="00935FE9">
              <w:rPr>
                <w:b/>
                <w:color w:val="000000"/>
                <w:sz w:val="22"/>
                <w:szCs w:val="22"/>
              </w:rPr>
              <w:t>SECOND YEAR</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2DA2D" w14:textId="77777777" w:rsidR="008D79C1" w:rsidRPr="00935FE9" w:rsidRDefault="008D79C1" w:rsidP="00FD120F">
            <w:pPr>
              <w:spacing w:after="0" w:line="240" w:lineRule="auto"/>
              <w:rPr>
                <w:b/>
                <w:color w:val="000000"/>
                <w:sz w:val="22"/>
                <w:szCs w:val="22"/>
              </w:rPr>
            </w:pPr>
            <w:r w:rsidRPr="00935FE9">
              <w:rPr>
                <w:b/>
                <w:color w:val="000000"/>
                <w:sz w:val="22"/>
                <w:szCs w:val="22"/>
              </w:rPr>
              <w:t>TOTAL</w:t>
            </w:r>
          </w:p>
        </w:tc>
      </w:tr>
      <w:tr w:rsidR="008D79C1" w:rsidRPr="00935FE9" w14:paraId="6C897350" w14:textId="77777777" w:rsidTr="008D79C1">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145E7" w14:textId="77777777" w:rsidR="008D79C1" w:rsidRPr="00935FE9" w:rsidRDefault="008D79C1" w:rsidP="00FD120F">
            <w:pPr>
              <w:spacing w:after="0" w:line="240" w:lineRule="auto"/>
              <w:rPr>
                <w:sz w:val="22"/>
                <w:szCs w:val="22"/>
              </w:rPr>
            </w:pPr>
            <w:r w:rsidRPr="00935FE9">
              <w:rPr>
                <w:color w:val="000000"/>
                <w:sz w:val="22"/>
                <w:szCs w:val="22"/>
              </w:rPr>
              <w:t>Tuition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38158" w14:textId="77777777" w:rsidR="008D79C1" w:rsidRPr="00935FE9" w:rsidRDefault="008D79C1" w:rsidP="00FD120F">
            <w:pPr>
              <w:spacing w:after="0" w:line="240" w:lineRule="auto"/>
              <w:rPr>
                <w:sz w:val="22"/>
                <w:szCs w:val="22"/>
              </w:rPr>
            </w:pPr>
            <w:r w:rsidRPr="00935FE9">
              <w:rPr>
                <w:color w:val="000000"/>
                <w:sz w:val="22"/>
                <w:szCs w:val="22"/>
              </w:rPr>
              <w:t>252,000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B8F3" w14:textId="77777777" w:rsidR="008D79C1" w:rsidRPr="00935FE9" w:rsidRDefault="008D79C1" w:rsidP="00FD120F">
            <w:pPr>
              <w:spacing w:after="0" w:line="240" w:lineRule="auto"/>
              <w:rPr>
                <w:sz w:val="22"/>
                <w:szCs w:val="22"/>
              </w:rPr>
            </w:pPr>
            <w:r w:rsidRPr="00935FE9">
              <w:rPr>
                <w:color w:val="000000"/>
                <w:sz w:val="22"/>
                <w:szCs w:val="22"/>
              </w:rPr>
              <w:t>252,000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53405" w14:textId="77777777" w:rsidR="008D79C1" w:rsidRPr="00935FE9" w:rsidRDefault="008D79C1" w:rsidP="00FD120F">
            <w:pPr>
              <w:spacing w:after="0" w:line="240" w:lineRule="auto"/>
              <w:rPr>
                <w:sz w:val="22"/>
                <w:szCs w:val="22"/>
              </w:rPr>
            </w:pPr>
            <w:r w:rsidRPr="00935FE9">
              <w:rPr>
                <w:color w:val="000000"/>
                <w:sz w:val="22"/>
                <w:szCs w:val="22"/>
              </w:rPr>
              <w:t>504,000</w:t>
            </w:r>
          </w:p>
        </w:tc>
      </w:tr>
      <w:tr w:rsidR="008D79C1" w:rsidRPr="00935FE9" w14:paraId="48430256" w14:textId="77777777" w:rsidTr="008D79C1">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9B98C" w14:textId="77777777" w:rsidR="008D79C1" w:rsidRPr="00935FE9" w:rsidRDefault="008D79C1" w:rsidP="00FD120F">
            <w:pPr>
              <w:spacing w:after="0" w:line="240" w:lineRule="auto"/>
              <w:rPr>
                <w:sz w:val="22"/>
                <w:szCs w:val="22"/>
              </w:rPr>
            </w:pPr>
            <w:r w:rsidRPr="00935FE9">
              <w:rPr>
                <w:color w:val="000000"/>
                <w:sz w:val="22"/>
                <w:szCs w:val="22"/>
              </w:rPr>
              <w:t>Course Examination Fees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028DF" w14:textId="77777777" w:rsidR="008D79C1" w:rsidRPr="00935FE9" w:rsidRDefault="008D79C1" w:rsidP="00FD120F">
            <w:pPr>
              <w:spacing w:after="0" w:line="240" w:lineRule="auto"/>
              <w:rPr>
                <w:sz w:val="22"/>
                <w:szCs w:val="22"/>
              </w:rPr>
            </w:pPr>
            <w:r w:rsidRPr="00935FE9">
              <w:rPr>
                <w:color w:val="000000"/>
                <w:sz w:val="22"/>
                <w:szCs w:val="22"/>
              </w:rPr>
              <w:t>5,000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CB3FA" w14:textId="77777777" w:rsidR="008D79C1" w:rsidRPr="00935FE9" w:rsidRDefault="008D79C1" w:rsidP="00FD120F">
            <w:pPr>
              <w:spacing w:after="0" w:line="240" w:lineRule="auto"/>
              <w:rPr>
                <w:sz w:val="22"/>
                <w:szCs w:val="22"/>
              </w:rPr>
            </w:pPr>
            <w:r w:rsidRPr="00935FE9">
              <w:rPr>
                <w:color w:val="000000"/>
                <w:sz w:val="22"/>
                <w:szCs w:val="22"/>
              </w:rPr>
              <w:t>5,000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143CE" w14:textId="77777777" w:rsidR="008D79C1" w:rsidRPr="00935FE9" w:rsidRDefault="008D79C1" w:rsidP="00FD120F">
            <w:pPr>
              <w:spacing w:after="0" w:line="240" w:lineRule="auto"/>
              <w:rPr>
                <w:sz w:val="22"/>
                <w:szCs w:val="22"/>
              </w:rPr>
            </w:pPr>
            <w:r w:rsidRPr="00935FE9">
              <w:rPr>
                <w:color w:val="000000"/>
                <w:sz w:val="22"/>
                <w:szCs w:val="22"/>
              </w:rPr>
              <w:t>10,000</w:t>
            </w:r>
          </w:p>
        </w:tc>
      </w:tr>
      <w:tr w:rsidR="008D79C1" w:rsidRPr="00935FE9" w14:paraId="4075BE8F" w14:textId="77777777" w:rsidTr="008D79C1">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D888A" w14:textId="77777777" w:rsidR="008D79C1" w:rsidRPr="00935FE9" w:rsidRDefault="008D79C1" w:rsidP="00FD120F">
            <w:pPr>
              <w:spacing w:after="0" w:line="240" w:lineRule="auto"/>
              <w:rPr>
                <w:sz w:val="22"/>
                <w:szCs w:val="22"/>
              </w:rPr>
            </w:pPr>
            <w:r w:rsidRPr="00935FE9">
              <w:rPr>
                <w:color w:val="000000"/>
                <w:sz w:val="22"/>
                <w:szCs w:val="22"/>
              </w:rPr>
              <w:t>Project/Thesis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BF42A" w14:textId="77777777" w:rsidR="008D79C1" w:rsidRPr="00935FE9" w:rsidRDefault="008D79C1" w:rsidP="00FD120F">
            <w:pPr>
              <w:spacing w:after="0" w:line="240" w:lineRule="auto"/>
              <w:rPr>
                <w:sz w:val="22"/>
                <w:szCs w:val="22"/>
              </w:rPr>
            </w:pPr>
            <w:r w:rsidRPr="00935FE9">
              <w:rPr>
                <w:color w:val="000000"/>
                <w:sz w:val="22"/>
                <w:szCs w:val="22"/>
              </w:rPr>
              <w: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2EDE3" w14:textId="77777777" w:rsidR="008D79C1" w:rsidRPr="00935FE9" w:rsidRDefault="008D79C1" w:rsidP="00FD120F">
            <w:pPr>
              <w:spacing w:after="0" w:line="240" w:lineRule="auto"/>
              <w:rPr>
                <w:sz w:val="22"/>
                <w:szCs w:val="22"/>
              </w:rPr>
            </w:pPr>
            <w:r w:rsidRPr="00935FE9">
              <w:rPr>
                <w:color w:val="000000"/>
                <w:sz w:val="22"/>
                <w:szCs w:val="22"/>
              </w:rPr>
              <w:t>30,000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CF669" w14:textId="77777777" w:rsidR="008D79C1" w:rsidRPr="00935FE9" w:rsidRDefault="008D79C1" w:rsidP="00FD120F">
            <w:pPr>
              <w:spacing w:after="0" w:line="240" w:lineRule="auto"/>
              <w:rPr>
                <w:sz w:val="22"/>
                <w:szCs w:val="22"/>
              </w:rPr>
            </w:pPr>
            <w:r w:rsidRPr="00935FE9">
              <w:rPr>
                <w:color w:val="000000"/>
                <w:sz w:val="22"/>
                <w:szCs w:val="22"/>
              </w:rPr>
              <w:t>30,000</w:t>
            </w:r>
          </w:p>
        </w:tc>
      </w:tr>
      <w:tr w:rsidR="008D79C1" w:rsidRPr="00935FE9" w14:paraId="4CDFA281" w14:textId="77777777" w:rsidTr="008D79C1">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586F" w14:textId="77777777" w:rsidR="008D79C1" w:rsidRPr="00935FE9" w:rsidRDefault="008D79C1" w:rsidP="00FD120F">
            <w:pPr>
              <w:spacing w:after="0" w:line="240" w:lineRule="auto"/>
              <w:rPr>
                <w:sz w:val="22"/>
                <w:szCs w:val="22"/>
              </w:rPr>
            </w:pPr>
            <w:r w:rsidRPr="00935FE9">
              <w:rPr>
                <w:color w:val="000000"/>
                <w:sz w:val="22"/>
                <w:szCs w:val="22"/>
              </w:rPr>
              <w:t>Medical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954B1" w14:textId="77777777" w:rsidR="008D79C1" w:rsidRPr="00935FE9" w:rsidRDefault="008D79C1" w:rsidP="00FD120F">
            <w:pPr>
              <w:spacing w:after="0" w:line="240" w:lineRule="auto"/>
              <w:rPr>
                <w:sz w:val="22"/>
                <w:szCs w:val="22"/>
              </w:rPr>
            </w:pPr>
            <w:r w:rsidRPr="00935FE9">
              <w:rPr>
                <w:color w:val="000000"/>
                <w:sz w:val="22"/>
                <w:szCs w:val="22"/>
              </w:rPr>
              <w:t>6,500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2F73F" w14:textId="77777777" w:rsidR="008D79C1" w:rsidRPr="00935FE9" w:rsidRDefault="008D79C1" w:rsidP="00FD120F">
            <w:pPr>
              <w:spacing w:after="0" w:line="240" w:lineRule="auto"/>
              <w:rPr>
                <w:sz w:val="22"/>
                <w:szCs w:val="22"/>
              </w:rPr>
            </w:pPr>
            <w:r w:rsidRPr="00935FE9">
              <w:rPr>
                <w:color w:val="000000"/>
                <w:sz w:val="22"/>
                <w:szCs w:val="22"/>
              </w:rPr>
              <w:t>6,500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1829" w14:textId="77777777" w:rsidR="008D79C1" w:rsidRPr="00935FE9" w:rsidRDefault="008D79C1" w:rsidP="00FD120F">
            <w:pPr>
              <w:spacing w:after="0" w:line="240" w:lineRule="auto"/>
              <w:rPr>
                <w:sz w:val="22"/>
                <w:szCs w:val="22"/>
              </w:rPr>
            </w:pPr>
            <w:r w:rsidRPr="00935FE9">
              <w:rPr>
                <w:color w:val="000000"/>
                <w:sz w:val="22"/>
                <w:szCs w:val="22"/>
              </w:rPr>
              <w:t>13,000</w:t>
            </w:r>
          </w:p>
        </w:tc>
      </w:tr>
      <w:tr w:rsidR="008D79C1" w:rsidRPr="00935FE9" w14:paraId="6697A04F" w14:textId="77777777" w:rsidTr="008D79C1">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9FEE3" w14:textId="77777777" w:rsidR="008D79C1" w:rsidRPr="00935FE9" w:rsidRDefault="008D79C1" w:rsidP="00FD120F">
            <w:pPr>
              <w:spacing w:after="0" w:line="240" w:lineRule="auto"/>
              <w:rPr>
                <w:sz w:val="22"/>
                <w:szCs w:val="22"/>
              </w:rPr>
            </w:pPr>
            <w:r w:rsidRPr="00935FE9">
              <w:rPr>
                <w:color w:val="000000"/>
                <w:sz w:val="22"/>
                <w:szCs w:val="22"/>
              </w:rPr>
              <w:t>ICT Services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42402" w14:textId="77777777" w:rsidR="008D79C1" w:rsidRPr="00935FE9" w:rsidRDefault="008D79C1" w:rsidP="00FD120F">
            <w:pPr>
              <w:spacing w:after="0" w:line="240" w:lineRule="auto"/>
              <w:rPr>
                <w:sz w:val="22"/>
                <w:szCs w:val="22"/>
              </w:rPr>
            </w:pPr>
            <w:r w:rsidRPr="00935FE9">
              <w:rPr>
                <w:color w:val="000000"/>
                <w:sz w:val="22"/>
                <w:szCs w:val="22"/>
              </w:rPr>
              <w:t>7,000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61687" w14:textId="77777777" w:rsidR="008D79C1" w:rsidRPr="00935FE9" w:rsidRDefault="008D79C1" w:rsidP="00FD120F">
            <w:pPr>
              <w:spacing w:after="0" w:line="240" w:lineRule="auto"/>
              <w:rPr>
                <w:sz w:val="22"/>
                <w:szCs w:val="22"/>
              </w:rPr>
            </w:pPr>
            <w:r w:rsidRPr="00935FE9">
              <w:rPr>
                <w:color w:val="000000"/>
                <w:sz w:val="22"/>
                <w:szCs w:val="22"/>
              </w:rPr>
              <w:t>7,000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AFC8E" w14:textId="77777777" w:rsidR="008D79C1" w:rsidRPr="00935FE9" w:rsidRDefault="008D79C1" w:rsidP="00FD120F">
            <w:pPr>
              <w:spacing w:after="0" w:line="240" w:lineRule="auto"/>
              <w:rPr>
                <w:sz w:val="22"/>
                <w:szCs w:val="22"/>
              </w:rPr>
            </w:pPr>
            <w:r w:rsidRPr="00935FE9">
              <w:rPr>
                <w:color w:val="000000"/>
                <w:sz w:val="22"/>
                <w:szCs w:val="22"/>
              </w:rPr>
              <w:t>14,000</w:t>
            </w:r>
          </w:p>
        </w:tc>
      </w:tr>
      <w:tr w:rsidR="008D79C1" w:rsidRPr="00935FE9" w14:paraId="4A51DDCA"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DF6E6" w14:textId="77777777" w:rsidR="008D79C1" w:rsidRPr="00935FE9" w:rsidRDefault="008D79C1" w:rsidP="00FD120F">
            <w:pPr>
              <w:spacing w:after="0" w:line="240" w:lineRule="auto"/>
              <w:rPr>
                <w:sz w:val="22"/>
                <w:szCs w:val="22"/>
              </w:rPr>
            </w:pPr>
            <w:r w:rsidRPr="00935FE9">
              <w:rPr>
                <w:color w:val="000000"/>
                <w:sz w:val="22"/>
                <w:szCs w:val="22"/>
              </w:rPr>
              <w:t>Caution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5CD98" w14:textId="77777777" w:rsidR="008D79C1" w:rsidRPr="00935FE9" w:rsidRDefault="008D79C1" w:rsidP="00FD120F">
            <w:pPr>
              <w:spacing w:after="0" w:line="240" w:lineRule="auto"/>
              <w:rPr>
                <w:sz w:val="22"/>
                <w:szCs w:val="22"/>
              </w:rPr>
            </w:pPr>
            <w:r w:rsidRPr="00935FE9">
              <w:rPr>
                <w:color w:val="000000"/>
                <w:sz w:val="22"/>
                <w:szCs w:val="22"/>
              </w:rPr>
              <w:t>5,000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CF33F" w14:textId="77777777" w:rsidR="008D79C1" w:rsidRPr="00935FE9" w:rsidRDefault="008D79C1" w:rsidP="00FD120F">
            <w:pPr>
              <w:spacing w:after="0" w:line="240" w:lineRule="auto"/>
              <w:rPr>
                <w:sz w:val="22"/>
                <w:szCs w:val="22"/>
              </w:rPr>
            </w:pPr>
            <w:r w:rsidRPr="00935FE9">
              <w:rPr>
                <w:color w:val="000000"/>
                <w:sz w:val="22"/>
                <w:szCs w:val="22"/>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C861C" w14:textId="77777777" w:rsidR="008D79C1" w:rsidRPr="00935FE9" w:rsidRDefault="008D79C1" w:rsidP="00FD120F">
            <w:pPr>
              <w:spacing w:after="0" w:line="240" w:lineRule="auto"/>
              <w:rPr>
                <w:sz w:val="22"/>
                <w:szCs w:val="22"/>
              </w:rPr>
            </w:pPr>
            <w:r w:rsidRPr="00935FE9">
              <w:rPr>
                <w:color w:val="000000"/>
                <w:sz w:val="22"/>
                <w:szCs w:val="22"/>
              </w:rPr>
              <w:t>5,000</w:t>
            </w:r>
          </w:p>
        </w:tc>
      </w:tr>
      <w:tr w:rsidR="008D79C1" w:rsidRPr="00935FE9" w14:paraId="75586CA8"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6691F" w14:textId="77777777" w:rsidR="008D79C1" w:rsidRPr="00935FE9" w:rsidRDefault="008D79C1" w:rsidP="00FD120F">
            <w:pPr>
              <w:spacing w:after="0" w:line="240" w:lineRule="auto"/>
              <w:rPr>
                <w:sz w:val="22"/>
                <w:szCs w:val="22"/>
              </w:rPr>
            </w:pPr>
            <w:r w:rsidRPr="00935FE9">
              <w:rPr>
                <w:color w:val="000000"/>
                <w:sz w:val="22"/>
                <w:szCs w:val="22"/>
              </w:rPr>
              <w:t>Library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A2D5" w14:textId="77777777" w:rsidR="008D79C1" w:rsidRPr="00935FE9" w:rsidRDefault="008D79C1" w:rsidP="00FD120F">
            <w:pPr>
              <w:spacing w:after="0" w:line="240" w:lineRule="auto"/>
              <w:rPr>
                <w:sz w:val="22"/>
                <w:szCs w:val="22"/>
              </w:rPr>
            </w:pPr>
            <w:r w:rsidRPr="00935FE9">
              <w:rPr>
                <w:color w:val="000000"/>
                <w:sz w:val="22"/>
                <w:szCs w:val="22"/>
              </w:rPr>
              <w:t>5,000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26D51" w14:textId="77777777" w:rsidR="008D79C1" w:rsidRPr="00935FE9" w:rsidRDefault="008D79C1" w:rsidP="00FD120F">
            <w:pPr>
              <w:spacing w:after="0" w:line="240" w:lineRule="auto"/>
              <w:rPr>
                <w:sz w:val="22"/>
                <w:szCs w:val="22"/>
              </w:rPr>
            </w:pPr>
            <w:r w:rsidRPr="00935FE9">
              <w:rPr>
                <w:color w:val="000000"/>
                <w:sz w:val="22"/>
                <w:szCs w:val="22"/>
              </w:rPr>
              <w:t>5,000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8F25" w14:textId="77777777" w:rsidR="008D79C1" w:rsidRPr="00935FE9" w:rsidRDefault="008D79C1" w:rsidP="00FD120F">
            <w:pPr>
              <w:spacing w:after="0" w:line="240" w:lineRule="auto"/>
              <w:rPr>
                <w:sz w:val="22"/>
                <w:szCs w:val="22"/>
              </w:rPr>
            </w:pPr>
            <w:r w:rsidRPr="00935FE9">
              <w:rPr>
                <w:color w:val="000000"/>
                <w:sz w:val="22"/>
                <w:szCs w:val="22"/>
              </w:rPr>
              <w:t>10,000</w:t>
            </w:r>
          </w:p>
        </w:tc>
      </w:tr>
      <w:tr w:rsidR="008D79C1" w:rsidRPr="00935FE9" w14:paraId="1D2A469F"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D70A6" w14:textId="77777777" w:rsidR="008D79C1" w:rsidRPr="00935FE9" w:rsidRDefault="008D79C1" w:rsidP="00FD120F">
            <w:pPr>
              <w:spacing w:after="0" w:line="240" w:lineRule="auto"/>
              <w:rPr>
                <w:sz w:val="22"/>
                <w:szCs w:val="22"/>
              </w:rPr>
            </w:pPr>
            <w:r w:rsidRPr="00935FE9">
              <w:rPr>
                <w:color w:val="000000"/>
                <w:sz w:val="22"/>
                <w:szCs w:val="22"/>
              </w:rPr>
              <w:t>Activity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787D1" w14:textId="77777777" w:rsidR="008D79C1" w:rsidRPr="00935FE9" w:rsidRDefault="008D79C1" w:rsidP="00FD120F">
            <w:pPr>
              <w:spacing w:after="0" w:line="240" w:lineRule="auto"/>
              <w:rPr>
                <w:sz w:val="22"/>
                <w:szCs w:val="22"/>
              </w:rPr>
            </w:pPr>
            <w:r w:rsidRPr="00935FE9">
              <w:rPr>
                <w:color w:val="000000"/>
                <w:sz w:val="22"/>
                <w:szCs w:val="22"/>
              </w:rPr>
              <w:t>2,000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22BE6" w14:textId="77777777" w:rsidR="008D79C1" w:rsidRPr="00935FE9" w:rsidRDefault="008D79C1" w:rsidP="00FD120F">
            <w:pPr>
              <w:spacing w:after="0" w:line="240" w:lineRule="auto"/>
              <w:rPr>
                <w:sz w:val="22"/>
                <w:szCs w:val="22"/>
              </w:rPr>
            </w:pPr>
            <w:r w:rsidRPr="00935FE9">
              <w:rPr>
                <w:color w:val="000000"/>
                <w:sz w:val="22"/>
                <w:szCs w:val="22"/>
              </w:rPr>
              <w:t>2,000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B01A0" w14:textId="77777777" w:rsidR="008D79C1" w:rsidRPr="00935FE9" w:rsidRDefault="008D79C1" w:rsidP="00FD120F">
            <w:pPr>
              <w:spacing w:after="0" w:line="240" w:lineRule="auto"/>
              <w:rPr>
                <w:sz w:val="22"/>
                <w:szCs w:val="22"/>
              </w:rPr>
            </w:pPr>
            <w:r w:rsidRPr="00935FE9">
              <w:rPr>
                <w:color w:val="000000"/>
                <w:sz w:val="22"/>
                <w:szCs w:val="22"/>
              </w:rPr>
              <w:t>4,000</w:t>
            </w:r>
          </w:p>
        </w:tc>
      </w:tr>
      <w:tr w:rsidR="008D79C1" w:rsidRPr="00935FE9" w14:paraId="7041096A"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40006" w14:textId="77777777" w:rsidR="008D79C1" w:rsidRPr="00935FE9" w:rsidRDefault="008D79C1" w:rsidP="00FD120F">
            <w:pPr>
              <w:spacing w:after="0" w:line="240" w:lineRule="auto"/>
              <w:rPr>
                <w:sz w:val="22"/>
                <w:szCs w:val="22"/>
              </w:rPr>
            </w:pPr>
            <w:r w:rsidRPr="00935FE9">
              <w:rPr>
                <w:color w:val="000000"/>
                <w:sz w:val="22"/>
                <w:szCs w:val="22"/>
              </w:rPr>
              <w:t>Registration Fee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1E436" w14:textId="77777777" w:rsidR="008D79C1" w:rsidRPr="00935FE9" w:rsidRDefault="008D79C1" w:rsidP="00FD120F">
            <w:pPr>
              <w:spacing w:after="0" w:line="240" w:lineRule="auto"/>
              <w:rPr>
                <w:sz w:val="22"/>
                <w:szCs w:val="22"/>
              </w:rPr>
            </w:pPr>
            <w:r w:rsidRPr="00935FE9">
              <w:rPr>
                <w:color w:val="000000"/>
                <w:sz w:val="22"/>
                <w:szCs w:val="22"/>
              </w:rPr>
              <w:t>4,500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CB32D" w14:textId="77777777" w:rsidR="008D79C1" w:rsidRPr="00935FE9" w:rsidRDefault="008D79C1" w:rsidP="00FD120F">
            <w:pPr>
              <w:spacing w:after="0" w:line="240" w:lineRule="auto"/>
              <w:rPr>
                <w:sz w:val="22"/>
                <w:szCs w:val="22"/>
              </w:rPr>
            </w:pPr>
            <w:r w:rsidRPr="00935FE9">
              <w:rPr>
                <w:color w:val="000000"/>
                <w:sz w:val="22"/>
                <w:szCs w:val="22"/>
              </w:rPr>
              <w:t>4,500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8ABC" w14:textId="77777777" w:rsidR="008D79C1" w:rsidRPr="00935FE9" w:rsidRDefault="008D79C1" w:rsidP="00FD120F">
            <w:pPr>
              <w:spacing w:after="0" w:line="240" w:lineRule="auto"/>
              <w:rPr>
                <w:sz w:val="22"/>
                <w:szCs w:val="22"/>
              </w:rPr>
            </w:pPr>
            <w:r w:rsidRPr="00935FE9">
              <w:rPr>
                <w:color w:val="000000"/>
                <w:sz w:val="22"/>
                <w:szCs w:val="22"/>
              </w:rPr>
              <w:t>9,000</w:t>
            </w:r>
          </w:p>
        </w:tc>
      </w:tr>
      <w:tr w:rsidR="008D79C1" w:rsidRPr="00935FE9" w14:paraId="5A2AA9C4"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0D6A" w14:textId="77777777" w:rsidR="008D79C1" w:rsidRPr="00935FE9" w:rsidRDefault="008D79C1" w:rsidP="00FD120F">
            <w:pPr>
              <w:spacing w:after="0" w:line="240" w:lineRule="auto"/>
              <w:rPr>
                <w:sz w:val="22"/>
                <w:szCs w:val="22"/>
              </w:rPr>
            </w:pPr>
            <w:r w:rsidRPr="00935FE9">
              <w:rPr>
                <w:color w:val="000000"/>
                <w:sz w:val="22"/>
                <w:szCs w:val="22"/>
              </w:rPr>
              <w:t>Student ID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6502F" w14:textId="77777777" w:rsidR="008D79C1" w:rsidRPr="00935FE9" w:rsidRDefault="008D79C1" w:rsidP="00FD120F">
            <w:pPr>
              <w:spacing w:after="0" w:line="240" w:lineRule="auto"/>
              <w:rPr>
                <w:sz w:val="22"/>
                <w:szCs w:val="22"/>
              </w:rPr>
            </w:pPr>
            <w:r w:rsidRPr="00935FE9">
              <w:rPr>
                <w:color w:val="000000"/>
                <w:sz w:val="22"/>
                <w:szCs w:val="22"/>
              </w:rPr>
              <w:t>1,000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EE926" w14:textId="77777777" w:rsidR="008D79C1" w:rsidRPr="00935FE9" w:rsidRDefault="008D79C1" w:rsidP="00FD120F">
            <w:pPr>
              <w:spacing w:after="0" w:line="240" w:lineRule="auto"/>
              <w:rPr>
                <w:sz w:val="22"/>
                <w:szCs w:val="22"/>
              </w:rPr>
            </w:pPr>
            <w:r w:rsidRPr="00935FE9">
              <w:rPr>
                <w:color w:val="000000"/>
                <w:sz w:val="22"/>
                <w:szCs w:val="22"/>
              </w:rPr>
              <w:t>1,000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3AFC" w14:textId="77777777" w:rsidR="008D79C1" w:rsidRPr="00935FE9" w:rsidRDefault="008D79C1" w:rsidP="00FD120F">
            <w:pPr>
              <w:spacing w:after="0" w:line="240" w:lineRule="auto"/>
              <w:rPr>
                <w:sz w:val="22"/>
                <w:szCs w:val="22"/>
              </w:rPr>
            </w:pPr>
            <w:r w:rsidRPr="00935FE9">
              <w:rPr>
                <w:color w:val="000000"/>
                <w:sz w:val="22"/>
                <w:szCs w:val="22"/>
              </w:rPr>
              <w:t>2,000</w:t>
            </w:r>
          </w:p>
        </w:tc>
      </w:tr>
      <w:tr w:rsidR="008D79C1" w:rsidRPr="00935FE9" w14:paraId="52016DAC"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FA456" w14:textId="77777777" w:rsidR="008D79C1" w:rsidRPr="00935FE9" w:rsidRDefault="008D79C1" w:rsidP="00FD120F">
            <w:pPr>
              <w:spacing w:after="0" w:line="240" w:lineRule="auto"/>
              <w:rPr>
                <w:sz w:val="22"/>
                <w:szCs w:val="22"/>
              </w:rPr>
            </w:pPr>
            <w:r w:rsidRPr="00935FE9">
              <w:rPr>
                <w:color w:val="000000"/>
                <w:sz w:val="22"/>
                <w:szCs w:val="22"/>
              </w:rPr>
              <w:t>Student Organisation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52CF" w14:textId="77777777" w:rsidR="008D79C1" w:rsidRPr="00935FE9" w:rsidRDefault="008D79C1" w:rsidP="00FD120F">
            <w:pPr>
              <w:spacing w:after="0" w:line="240" w:lineRule="auto"/>
              <w:rPr>
                <w:sz w:val="22"/>
                <w:szCs w:val="22"/>
              </w:rPr>
            </w:pPr>
            <w:r w:rsidRPr="00935FE9">
              <w:rPr>
                <w:color w:val="000000"/>
                <w:sz w:val="22"/>
                <w:szCs w:val="22"/>
              </w:rPr>
              <w:t>1,000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8154" w14:textId="77777777" w:rsidR="008D79C1" w:rsidRPr="00935FE9" w:rsidRDefault="008D79C1" w:rsidP="00FD120F">
            <w:pPr>
              <w:spacing w:after="0" w:line="240" w:lineRule="auto"/>
              <w:rPr>
                <w:sz w:val="22"/>
                <w:szCs w:val="22"/>
              </w:rPr>
            </w:pPr>
            <w:r w:rsidRPr="00935FE9">
              <w:rPr>
                <w:color w:val="000000"/>
                <w:sz w:val="22"/>
                <w:szCs w:val="22"/>
              </w:rPr>
              <w:t>1,000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F3AD9" w14:textId="77777777" w:rsidR="008D79C1" w:rsidRPr="00935FE9" w:rsidRDefault="008D79C1" w:rsidP="00FD120F">
            <w:pPr>
              <w:spacing w:after="0" w:line="240" w:lineRule="auto"/>
              <w:rPr>
                <w:sz w:val="22"/>
                <w:szCs w:val="22"/>
              </w:rPr>
            </w:pPr>
            <w:r w:rsidRPr="00935FE9">
              <w:rPr>
                <w:color w:val="000000"/>
                <w:sz w:val="22"/>
                <w:szCs w:val="22"/>
              </w:rPr>
              <w:t>2,000</w:t>
            </w:r>
          </w:p>
        </w:tc>
      </w:tr>
      <w:tr w:rsidR="008D79C1" w:rsidRPr="00935FE9" w14:paraId="485D200E" w14:textId="77777777" w:rsidTr="008D79C1">
        <w:trPr>
          <w:trHeight w:val="35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94D55" w14:textId="77777777" w:rsidR="008D79C1" w:rsidRPr="00935FE9" w:rsidRDefault="008D79C1" w:rsidP="00FD120F">
            <w:pPr>
              <w:spacing w:after="0" w:line="240" w:lineRule="auto"/>
              <w:rPr>
                <w:sz w:val="22"/>
                <w:szCs w:val="22"/>
              </w:rPr>
            </w:pPr>
            <w:r w:rsidRPr="00935FE9">
              <w:rPr>
                <w:b/>
                <w:bCs/>
                <w:color w:val="000000"/>
                <w:sz w:val="22"/>
                <w:szCs w:val="22"/>
              </w:rPr>
              <w:t>TOTAL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8744A" w14:textId="77777777" w:rsidR="008D79C1" w:rsidRPr="00935FE9" w:rsidRDefault="008D79C1" w:rsidP="00FD120F">
            <w:pPr>
              <w:spacing w:after="0" w:line="240" w:lineRule="auto"/>
              <w:rPr>
                <w:sz w:val="22"/>
                <w:szCs w:val="22"/>
              </w:rPr>
            </w:pPr>
            <w:r w:rsidRPr="00935FE9">
              <w:rPr>
                <w:b/>
                <w:bCs/>
                <w:color w:val="000000"/>
                <w:sz w:val="22"/>
                <w:szCs w:val="22"/>
              </w:rPr>
              <w:t>289,000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46D8" w14:textId="77777777" w:rsidR="008D79C1" w:rsidRPr="00935FE9" w:rsidRDefault="008D79C1" w:rsidP="00FD120F">
            <w:pPr>
              <w:spacing w:after="0" w:line="240" w:lineRule="auto"/>
              <w:rPr>
                <w:sz w:val="22"/>
                <w:szCs w:val="22"/>
              </w:rPr>
            </w:pPr>
            <w:r w:rsidRPr="00935FE9">
              <w:rPr>
                <w:b/>
                <w:bCs/>
                <w:color w:val="000000"/>
                <w:sz w:val="22"/>
                <w:szCs w:val="22"/>
              </w:rPr>
              <w:t>314,000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4D85D" w14:textId="2A1357E6" w:rsidR="008D79C1" w:rsidRPr="00935FE9" w:rsidRDefault="008D79C1" w:rsidP="00FD120F">
            <w:pPr>
              <w:spacing w:after="0" w:line="240" w:lineRule="auto"/>
              <w:rPr>
                <w:sz w:val="22"/>
                <w:szCs w:val="22"/>
              </w:rPr>
            </w:pPr>
            <w:r w:rsidRPr="00935FE9">
              <w:rPr>
                <w:b/>
                <w:bCs/>
                <w:color w:val="000000"/>
                <w:sz w:val="22"/>
                <w:szCs w:val="22"/>
              </w:rPr>
              <w:t>603,00</w:t>
            </w:r>
            <w:r w:rsidR="00D24D27" w:rsidRPr="00935FE9">
              <w:rPr>
                <w:b/>
                <w:bCs/>
                <w:color w:val="000000"/>
                <w:sz w:val="22"/>
                <w:szCs w:val="22"/>
              </w:rPr>
              <w:t>0</w:t>
            </w:r>
          </w:p>
        </w:tc>
      </w:tr>
    </w:tbl>
    <w:p w14:paraId="37A3A2BC" w14:textId="77777777" w:rsidR="008D79C1" w:rsidRPr="00935FE9" w:rsidRDefault="008D79C1" w:rsidP="00FD120F"/>
    <w:p w14:paraId="37B1A257" w14:textId="77777777" w:rsidR="001C6D24" w:rsidRPr="00935FE9" w:rsidRDefault="001C6D24" w:rsidP="00FD120F"/>
    <w:sectPr w:rsidR="001C6D24" w:rsidRPr="00935FE9" w:rsidSect="000B5917">
      <w:pgSz w:w="12240" w:h="15840"/>
      <w:pgMar w:top="851" w:right="1440" w:bottom="1276" w:left="1701" w:header="709" w:footer="720" w:gutter="0"/>
      <w:pgNumType w:start="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5631" w14:textId="77777777" w:rsidR="008C6DCD" w:rsidRDefault="008C6DCD">
      <w:pPr>
        <w:spacing w:after="0" w:line="240" w:lineRule="auto"/>
      </w:pPr>
      <w:r>
        <w:separator/>
      </w:r>
    </w:p>
  </w:endnote>
  <w:endnote w:type="continuationSeparator" w:id="0">
    <w:p w14:paraId="7FC093CF" w14:textId="77777777" w:rsidR="008C6DCD" w:rsidRDefault="008C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9499" w14:textId="35CF5F40" w:rsidR="00920220" w:rsidRDefault="0092022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67014">
      <w:rPr>
        <w:noProof/>
        <w:color w:val="000000"/>
      </w:rPr>
      <w:t>iii</w:t>
    </w:r>
    <w:r>
      <w:rPr>
        <w:color w:val="000000"/>
      </w:rPr>
      <w:fldChar w:fldCharType="end"/>
    </w:r>
  </w:p>
  <w:p w14:paraId="169185A8" w14:textId="77777777" w:rsidR="00920220" w:rsidRDefault="0092022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838913"/>
      <w:docPartObj>
        <w:docPartGallery w:val="Page Numbers (Bottom of Page)"/>
        <w:docPartUnique/>
      </w:docPartObj>
    </w:sdtPr>
    <w:sdtContent>
      <w:sdt>
        <w:sdtPr>
          <w:id w:val="893784360"/>
          <w:docPartObj>
            <w:docPartGallery w:val="Page Numbers (Top of Page)"/>
            <w:docPartUnique/>
          </w:docPartObj>
        </w:sdtPr>
        <w:sdtContent>
          <w:p w14:paraId="0978E3AA" w14:textId="77777777" w:rsidR="00920220" w:rsidRDefault="00920220" w:rsidP="0002211B">
            <w:pPr>
              <w:pStyle w:val="Footer"/>
            </w:pPr>
            <w:r w:rsidRPr="0002211B">
              <w:rPr>
                <w:i/>
                <w:sz w:val="18"/>
                <w:szCs w:val="18"/>
              </w:rPr>
              <w:t>WCNREG Curriculum</w:t>
            </w:r>
            <w:r>
              <w:t xml:space="preserve"> </w:t>
            </w:r>
            <w:r>
              <w:tab/>
            </w:r>
            <w:r w:rsidR="001675FB">
              <w:t>March 6</w:t>
            </w:r>
            <w:r>
              <w:t xml:space="preserve">, </w:t>
            </w:r>
            <w:proofErr w:type="gramStart"/>
            <w:r>
              <w:t>2023</w:t>
            </w:r>
            <w:proofErr w:type="gramEnd"/>
            <w:r>
              <w:tab/>
              <w:t xml:space="preserve">Page </w:t>
            </w:r>
            <w:r>
              <w:rPr>
                <w:b/>
                <w:bCs/>
              </w:rPr>
              <w:fldChar w:fldCharType="begin"/>
            </w:r>
            <w:r>
              <w:rPr>
                <w:b/>
                <w:bCs/>
              </w:rPr>
              <w:instrText xml:space="preserve"> PAGE </w:instrText>
            </w:r>
            <w:r>
              <w:rPr>
                <w:b/>
                <w:bCs/>
              </w:rPr>
              <w:fldChar w:fldCharType="separate"/>
            </w:r>
            <w:r w:rsidR="00F67014">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F67014">
              <w:rPr>
                <w:b/>
                <w:bCs/>
                <w:noProof/>
              </w:rPr>
              <w:t>64</w:t>
            </w:r>
            <w:r>
              <w:rPr>
                <w:b/>
                <w:bCs/>
              </w:rPr>
              <w:fldChar w:fldCharType="end"/>
            </w:r>
          </w:p>
        </w:sdtContent>
      </w:sdt>
    </w:sdtContent>
  </w:sdt>
  <w:p w14:paraId="7DC2A847" w14:textId="77777777" w:rsidR="00920220" w:rsidRDefault="009202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69AF" w14:textId="77777777" w:rsidR="008C6DCD" w:rsidRDefault="008C6DCD">
      <w:pPr>
        <w:spacing w:after="0" w:line="240" w:lineRule="auto"/>
      </w:pPr>
      <w:r>
        <w:separator/>
      </w:r>
    </w:p>
  </w:footnote>
  <w:footnote w:type="continuationSeparator" w:id="0">
    <w:p w14:paraId="2DD73EE0" w14:textId="77777777" w:rsidR="008C6DCD" w:rsidRDefault="008C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19B6" w14:textId="77777777" w:rsidR="00920220" w:rsidRDefault="00920220">
    <w:pPr>
      <w:pStyle w:val="Header"/>
      <w:rPr>
        <w:i/>
        <w:sz w:val="18"/>
        <w:szCs w:val="18"/>
      </w:rPr>
    </w:pPr>
  </w:p>
  <w:p w14:paraId="6E6708E5" w14:textId="77777777" w:rsidR="00920220" w:rsidRDefault="00920220">
    <w:pPr>
      <w:pStyle w:val="Header"/>
      <w:rPr>
        <w:i/>
        <w:sz w:val="18"/>
        <w:szCs w:val="18"/>
      </w:rPr>
    </w:pPr>
  </w:p>
  <w:p w14:paraId="01CD38B9" w14:textId="77777777" w:rsidR="00920220" w:rsidRDefault="00920220">
    <w:pPr>
      <w:pStyle w:val="Header"/>
      <w:rPr>
        <w:i/>
        <w:sz w:val="18"/>
        <w:szCs w:val="18"/>
      </w:rPr>
    </w:pPr>
    <w:r w:rsidRPr="0002211B">
      <w:rPr>
        <w:i/>
        <w:sz w:val="18"/>
        <w:szCs w:val="18"/>
      </w:rPr>
      <w:t>University of Nairobi</w:t>
    </w:r>
  </w:p>
  <w:p w14:paraId="3905CAAE" w14:textId="77777777" w:rsidR="00920220" w:rsidRPr="0002211B" w:rsidRDefault="00920220">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68"/>
    <w:multiLevelType w:val="multilevel"/>
    <w:tmpl w:val="E0DCE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8550F"/>
    <w:multiLevelType w:val="multilevel"/>
    <w:tmpl w:val="DC7C0F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B2DB0"/>
    <w:multiLevelType w:val="multilevel"/>
    <w:tmpl w:val="CD189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D47730"/>
    <w:multiLevelType w:val="multilevel"/>
    <w:tmpl w:val="693E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AD7118"/>
    <w:multiLevelType w:val="multilevel"/>
    <w:tmpl w:val="FA649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ED0AE5"/>
    <w:multiLevelType w:val="multilevel"/>
    <w:tmpl w:val="415AA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0D7B7B"/>
    <w:multiLevelType w:val="hybridMultilevel"/>
    <w:tmpl w:val="D3062BEE"/>
    <w:lvl w:ilvl="0" w:tplc="04090017">
      <w:start w:val="1"/>
      <w:numFmt w:val="lowerLetter"/>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7" w15:restartNumberingAfterBreak="0">
    <w:nsid w:val="086F47E2"/>
    <w:multiLevelType w:val="multilevel"/>
    <w:tmpl w:val="8270635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D6F88"/>
    <w:multiLevelType w:val="hybridMultilevel"/>
    <w:tmpl w:val="E9BC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223B1"/>
    <w:multiLevelType w:val="hybridMultilevel"/>
    <w:tmpl w:val="09C08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0C04F9"/>
    <w:multiLevelType w:val="multilevel"/>
    <w:tmpl w:val="08EEE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B5D1EAF"/>
    <w:multiLevelType w:val="hybridMultilevel"/>
    <w:tmpl w:val="2CECB33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0CFE12A9"/>
    <w:multiLevelType w:val="multilevel"/>
    <w:tmpl w:val="0CD6AF06"/>
    <w:lvl w:ilvl="0">
      <w:start w:val="1"/>
      <w:numFmt w:val="lowerLetter"/>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D2C7837"/>
    <w:multiLevelType w:val="multilevel"/>
    <w:tmpl w:val="47724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FB3734E"/>
    <w:multiLevelType w:val="multilevel"/>
    <w:tmpl w:val="749C0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0012D9A"/>
    <w:multiLevelType w:val="multilevel"/>
    <w:tmpl w:val="6562B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2D34D74"/>
    <w:multiLevelType w:val="hybridMultilevel"/>
    <w:tmpl w:val="E86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0DE9"/>
    <w:multiLevelType w:val="hybridMultilevel"/>
    <w:tmpl w:val="A87A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6A1422"/>
    <w:multiLevelType w:val="multilevel"/>
    <w:tmpl w:val="241CB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6AA39DF"/>
    <w:multiLevelType w:val="multilevel"/>
    <w:tmpl w:val="C52A9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BF0E92"/>
    <w:multiLevelType w:val="hybridMultilevel"/>
    <w:tmpl w:val="E86273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E34DCA"/>
    <w:multiLevelType w:val="multilevel"/>
    <w:tmpl w:val="F9909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A55859"/>
    <w:multiLevelType w:val="multilevel"/>
    <w:tmpl w:val="0F664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C412F92"/>
    <w:multiLevelType w:val="multilevel"/>
    <w:tmpl w:val="47C6E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C6F76F1"/>
    <w:multiLevelType w:val="multilevel"/>
    <w:tmpl w:val="8C8A1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C9703BD"/>
    <w:multiLevelType w:val="hybridMultilevel"/>
    <w:tmpl w:val="2914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207CAA"/>
    <w:multiLevelType w:val="hybridMultilevel"/>
    <w:tmpl w:val="74C402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1D2303E3"/>
    <w:multiLevelType w:val="multilevel"/>
    <w:tmpl w:val="A29CD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F59578B"/>
    <w:multiLevelType w:val="multilevel"/>
    <w:tmpl w:val="644A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21CE0A6F"/>
    <w:multiLevelType w:val="multilevel"/>
    <w:tmpl w:val="DA7692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0749E9"/>
    <w:multiLevelType w:val="multilevel"/>
    <w:tmpl w:val="45B81066"/>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5446C21"/>
    <w:multiLevelType w:val="multilevel"/>
    <w:tmpl w:val="E1840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F402CF"/>
    <w:multiLevelType w:val="hybridMultilevel"/>
    <w:tmpl w:val="128C0A7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2BB277BC"/>
    <w:multiLevelType w:val="multilevel"/>
    <w:tmpl w:val="650C1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CE57F77"/>
    <w:multiLevelType w:val="multilevel"/>
    <w:tmpl w:val="A8D6C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CEE591F"/>
    <w:multiLevelType w:val="multilevel"/>
    <w:tmpl w:val="62F24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F660778"/>
    <w:multiLevelType w:val="multilevel"/>
    <w:tmpl w:val="925EC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0700083"/>
    <w:multiLevelType w:val="hybridMultilevel"/>
    <w:tmpl w:val="DCA8C2C8"/>
    <w:lvl w:ilvl="0" w:tplc="957E91AC">
      <w:start w:val="1"/>
      <w:numFmt w:val="lowerLetter"/>
      <w:lvlText w:val="%1)"/>
      <w:lvlJc w:val="left"/>
      <w:pPr>
        <w:ind w:left="1780" w:hanging="360"/>
      </w:pPr>
      <w:rPr>
        <w:rFonts w:hint="default"/>
      </w:rPr>
    </w:lvl>
    <w:lvl w:ilvl="1" w:tplc="13201D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81527"/>
    <w:multiLevelType w:val="multilevel"/>
    <w:tmpl w:val="43686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30D359B"/>
    <w:multiLevelType w:val="multilevel"/>
    <w:tmpl w:val="989E8E9A"/>
    <w:lvl w:ilvl="0">
      <w:start w:val="1"/>
      <w:numFmt w:val="decimal"/>
      <w:lvlText w:val="%1."/>
      <w:lvlJc w:val="left"/>
      <w:pPr>
        <w:ind w:left="720" w:hanging="360"/>
      </w:pPr>
      <w:rPr>
        <w:rFonts w:ascii="Times New Roman" w:eastAsia="Book Antiqua"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5972E48"/>
    <w:multiLevelType w:val="multilevel"/>
    <w:tmpl w:val="5E3A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080C7B"/>
    <w:multiLevelType w:val="hybridMultilevel"/>
    <w:tmpl w:val="2914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2F7991"/>
    <w:multiLevelType w:val="multilevel"/>
    <w:tmpl w:val="8AAEBA5C"/>
    <w:lvl w:ilvl="0">
      <w:start w:val="1"/>
      <w:numFmt w:val="decimal"/>
      <w:lvlText w:val="%1."/>
      <w:lvlJc w:val="left"/>
      <w:pPr>
        <w:ind w:left="720" w:hanging="360"/>
      </w:pPr>
      <w:rPr>
        <w:rFonts w:ascii="Times New Roman" w:eastAsia="Book Antiqua"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5E6B8B"/>
    <w:multiLevelType w:val="multilevel"/>
    <w:tmpl w:val="0CB4D9EE"/>
    <w:lvl w:ilvl="0">
      <w:start w:val="1"/>
      <w:numFmt w:val="lowerLetter"/>
      <w:lvlText w:val="%1)"/>
      <w:lvlJc w:val="left"/>
      <w:pPr>
        <w:ind w:left="450"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3AA17D1E"/>
    <w:multiLevelType w:val="multilevel"/>
    <w:tmpl w:val="9B2C6A54"/>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0C750F"/>
    <w:multiLevelType w:val="multilevel"/>
    <w:tmpl w:val="267E37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211172"/>
    <w:multiLevelType w:val="multilevel"/>
    <w:tmpl w:val="0BFC1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F636E07"/>
    <w:multiLevelType w:val="hybridMultilevel"/>
    <w:tmpl w:val="975E5812"/>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8" w15:restartNumberingAfterBreak="0">
    <w:nsid w:val="405711BA"/>
    <w:multiLevelType w:val="multilevel"/>
    <w:tmpl w:val="9C366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37235AE"/>
    <w:multiLevelType w:val="multilevel"/>
    <w:tmpl w:val="1D940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5576948"/>
    <w:multiLevelType w:val="multilevel"/>
    <w:tmpl w:val="84A8AA46"/>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7B07906"/>
    <w:multiLevelType w:val="multilevel"/>
    <w:tmpl w:val="4B68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96974A0"/>
    <w:multiLevelType w:val="multilevel"/>
    <w:tmpl w:val="BA40C880"/>
    <w:lvl w:ilvl="0">
      <w:start w:val="1"/>
      <w:numFmt w:val="lowerLetter"/>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1B4561"/>
    <w:multiLevelType w:val="multilevel"/>
    <w:tmpl w:val="9F8E8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F054320"/>
    <w:multiLevelType w:val="multilevel"/>
    <w:tmpl w:val="62FE0E18"/>
    <w:lvl w:ilvl="0">
      <w:start w:val="1"/>
      <w:numFmt w:val="decimal"/>
      <w:lvlText w:val="%1."/>
      <w:lvlJc w:val="left"/>
      <w:pPr>
        <w:ind w:left="360" w:hanging="360"/>
      </w:pPr>
      <w:rPr>
        <w:u w:val="none"/>
      </w:rPr>
    </w:lvl>
    <w:lvl w:ilvl="1">
      <w:start w:val="1"/>
      <w:numFmt w:val="decimal"/>
      <w:pStyle w:val="Heading2"/>
      <w:lvlText w:val="%1.%2."/>
      <w:lvlJc w:val="left"/>
      <w:pPr>
        <w:ind w:left="432" w:hanging="432"/>
      </w:pPr>
      <w:rPr>
        <w:u w:val="none"/>
      </w:rPr>
    </w:lvl>
    <w:lvl w:ilvl="2">
      <w:start w:val="1"/>
      <w:numFmt w:val="decimal"/>
      <w:lvlText w:val="%1.%2.%3."/>
      <w:lvlJc w:val="left"/>
      <w:pPr>
        <w:ind w:left="1224" w:hanging="504"/>
      </w:pPr>
      <w:rPr>
        <w:b w:val="0"/>
        <w:sz w:val="24"/>
        <w:szCs w:val="24"/>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5" w15:restartNumberingAfterBreak="0">
    <w:nsid w:val="4F5C48AD"/>
    <w:multiLevelType w:val="multilevel"/>
    <w:tmpl w:val="AEF2E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0B73D32"/>
    <w:multiLevelType w:val="multilevel"/>
    <w:tmpl w:val="BB4872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3261252"/>
    <w:multiLevelType w:val="multilevel"/>
    <w:tmpl w:val="15B2A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6B47B60"/>
    <w:multiLevelType w:val="multilevel"/>
    <w:tmpl w:val="C2EED104"/>
    <w:lvl w:ilvl="0">
      <w:start w:val="1"/>
      <w:numFmt w:val="lowerLetter"/>
      <w:lvlText w:val="%1)"/>
      <w:lvlJc w:val="left"/>
      <w:pPr>
        <w:ind w:left="360" w:hanging="360"/>
      </w:pPr>
      <w:rPr>
        <w:rFonts w:hint="default"/>
        <w:color w:val="000000"/>
      </w:r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75B1600"/>
    <w:multiLevelType w:val="multilevel"/>
    <w:tmpl w:val="7E48F3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5789716A"/>
    <w:multiLevelType w:val="multilevel"/>
    <w:tmpl w:val="88FE0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8D249C1"/>
    <w:multiLevelType w:val="multilevel"/>
    <w:tmpl w:val="79644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9821954"/>
    <w:multiLevelType w:val="multilevel"/>
    <w:tmpl w:val="DE7CF93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BFF0A0F"/>
    <w:multiLevelType w:val="multilevel"/>
    <w:tmpl w:val="213AF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C724750"/>
    <w:multiLevelType w:val="multilevel"/>
    <w:tmpl w:val="256E3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15078F6"/>
    <w:multiLevelType w:val="multilevel"/>
    <w:tmpl w:val="888A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42354CB"/>
    <w:multiLevelType w:val="multilevel"/>
    <w:tmpl w:val="63EE1F04"/>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FC5820"/>
    <w:multiLevelType w:val="multilevel"/>
    <w:tmpl w:val="2592C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5BF22B3"/>
    <w:multiLevelType w:val="multilevel"/>
    <w:tmpl w:val="C8E23392"/>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A16CA3"/>
    <w:multiLevelType w:val="multilevel"/>
    <w:tmpl w:val="D68A2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AEC3953"/>
    <w:multiLevelType w:val="multilevel"/>
    <w:tmpl w:val="D31C6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AFB5E09"/>
    <w:multiLevelType w:val="multilevel"/>
    <w:tmpl w:val="83F6F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DEE031A"/>
    <w:multiLevelType w:val="multilevel"/>
    <w:tmpl w:val="6F2C6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F252081"/>
    <w:multiLevelType w:val="multilevel"/>
    <w:tmpl w:val="3966829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F893B7C"/>
    <w:multiLevelType w:val="multilevel"/>
    <w:tmpl w:val="A7781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22B2927"/>
    <w:multiLevelType w:val="multilevel"/>
    <w:tmpl w:val="E2103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417602C"/>
    <w:multiLevelType w:val="multilevel"/>
    <w:tmpl w:val="AAE6E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9480A69"/>
    <w:multiLevelType w:val="multilevel"/>
    <w:tmpl w:val="403A7A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BD85AFC"/>
    <w:multiLevelType w:val="hybridMultilevel"/>
    <w:tmpl w:val="59C09460"/>
    <w:lvl w:ilvl="0" w:tplc="C010E0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827550"/>
    <w:multiLevelType w:val="multilevel"/>
    <w:tmpl w:val="A1D4C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9073741">
    <w:abstractNumId w:val="54"/>
  </w:num>
  <w:num w:numId="2" w16cid:durableId="1289359627">
    <w:abstractNumId w:val="19"/>
  </w:num>
  <w:num w:numId="3" w16cid:durableId="902062552">
    <w:abstractNumId w:val="5"/>
  </w:num>
  <w:num w:numId="4" w16cid:durableId="1875654859">
    <w:abstractNumId w:val="14"/>
  </w:num>
  <w:num w:numId="5" w16cid:durableId="1990941822">
    <w:abstractNumId w:val="53"/>
  </w:num>
  <w:num w:numId="6" w16cid:durableId="1447655473">
    <w:abstractNumId w:val="46"/>
  </w:num>
  <w:num w:numId="7" w16cid:durableId="580604331">
    <w:abstractNumId w:val="6"/>
  </w:num>
  <w:num w:numId="8" w16cid:durableId="1226257121">
    <w:abstractNumId w:val="37"/>
  </w:num>
  <w:num w:numId="9" w16cid:durableId="1418667780">
    <w:abstractNumId w:val="8"/>
  </w:num>
  <w:num w:numId="10" w16cid:durableId="1101335534">
    <w:abstractNumId w:val="47"/>
  </w:num>
  <w:num w:numId="11" w16cid:durableId="698168410">
    <w:abstractNumId w:val="16"/>
  </w:num>
  <w:num w:numId="12" w16cid:durableId="1032149457">
    <w:abstractNumId w:val="58"/>
  </w:num>
  <w:num w:numId="13" w16cid:durableId="141776623">
    <w:abstractNumId w:val="52"/>
  </w:num>
  <w:num w:numId="14" w16cid:durableId="1961034465">
    <w:abstractNumId w:val="77"/>
  </w:num>
  <w:num w:numId="15" w16cid:durableId="253786769">
    <w:abstractNumId w:val="12"/>
  </w:num>
  <w:num w:numId="16" w16cid:durableId="468517657">
    <w:abstractNumId w:val="43"/>
  </w:num>
  <w:num w:numId="17" w16cid:durableId="1830093339">
    <w:abstractNumId w:val="56"/>
  </w:num>
  <w:num w:numId="18" w16cid:durableId="1976981905">
    <w:abstractNumId w:val="71"/>
  </w:num>
  <w:num w:numId="19" w16cid:durableId="949160912">
    <w:abstractNumId w:val="69"/>
  </w:num>
  <w:num w:numId="20" w16cid:durableId="675115493">
    <w:abstractNumId w:val="3"/>
  </w:num>
  <w:num w:numId="21" w16cid:durableId="1990208899">
    <w:abstractNumId w:val="29"/>
  </w:num>
  <w:num w:numId="22" w16cid:durableId="1126852642">
    <w:abstractNumId w:val="45"/>
  </w:num>
  <w:num w:numId="23" w16cid:durableId="947741217">
    <w:abstractNumId w:val="67"/>
  </w:num>
  <w:num w:numId="24" w16cid:durableId="1928536137">
    <w:abstractNumId w:val="10"/>
  </w:num>
  <w:num w:numId="25" w16cid:durableId="1078210109">
    <w:abstractNumId w:val="70"/>
  </w:num>
  <w:num w:numId="26" w16cid:durableId="1658218860">
    <w:abstractNumId w:val="44"/>
  </w:num>
  <w:num w:numId="27" w16cid:durableId="1022321127">
    <w:abstractNumId w:val="50"/>
  </w:num>
  <w:num w:numId="28" w16cid:durableId="1114864193">
    <w:abstractNumId w:val="39"/>
  </w:num>
  <w:num w:numId="29" w16cid:durableId="2005081381">
    <w:abstractNumId w:val="76"/>
  </w:num>
  <w:num w:numId="30" w16cid:durableId="590507474">
    <w:abstractNumId w:val="35"/>
  </w:num>
  <w:num w:numId="31" w16cid:durableId="1228495688">
    <w:abstractNumId w:val="4"/>
  </w:num>
  <w:num w:numId="32" w16cid:durableId="1146438217">
    <w:abstractNumId w:val="63"/>
  </w:num>
  <w:num w:numId="33" w16cid:durableId="375659833">
    <w:abstractNumId w:val="33"/>
  </w:num>
  <w:num w:numId="34" w16cid:durableId="369108924">
    <w:abstractNumId w:val="21"/>
  </w:num>
  <w:num w:numId="35" w16cid:durableId="843593075">
    <w:abstractNumId w:val="72"/>
  </w:num>
  <w:num w:numId="36" w16cid:durableId="364140636">
    <w:abstractNumId w:val="18"/>
  </w:num>
  <w:num w:numId="37" w16cid:durableId="1508521514">
    <w:abstractNumId w:val="74"/>
  </w:num>
  <w:num w:numId="38" w16cid:durableId="1347832287">
    <w:abstractNumId w:val="30"/>
  </w:num>
  <w:num w:numId="39" w16cid:durableId="1662807543">
    <w:abstractNumId w:val="42"/>
  </w:num>
  <w:num w:numId="40" w16cid:durableId="1976060169">
    <w:abstractNumId w:val="22"/>
  </w:num>
  <w:num w:numId="41" w16cid:durableId="852917424">
    <w:abstractNumId w:val="68"/>
  </w:num>
  <w:num w:numId="42" w16cid:durableId="1155027386">
    <w:abstractNumId w:val="65"/>
  </w:num>
  <w:num w:numId="43" w16cid:durableId="1191263622">
    <w:abstractNumId w:val="62"/>
  </w:num>
  <w:num w:numId="44" w16cid:durableId="1821575805">
    <w:abstractNumId w:val="0"/>
  </w:num>
  <w:num w:numId="45" w16cid:durableId="360864337">
    <w:abstractNumId w:val="64"/>
  </w:num>
  <w:num w:numId="46" w16cid:durableId="1836071902">
    <w:abstractNumId w:val="36"/>
  </w:num>
  <w:num w:numId="47" w16cid:durableId="160046290">
    <w:abstractNumId w:val="57"/>
  </w:num>
  <w:num w:numId="48" w16cid:durableId="636108391">
    <w:abstractNumId w:val="15"/>
  </w:num>
  <w:num w:numId="49" w16cid:durableId="1027021433">
    <w:abstractNumId w:val="61"/>
  </w:num>
  <w:num w:numId="50" w16cid:durableId="1760055460">
    <w:abstractNumId w:val="24"/>
  </w:num>
  <w:num w:numId="51" w16cid:durableId="293683799">
    <w:abstractNumId w:val="79"/>
  </w:num>
  <w:num w:numId="52" w16cid:durableId="1186292334">
    <w:abstractNumId w:val="2"/>
  </w:num>
  <w:num w:numId="53" w16cid:durableId="2066174239">
    <w:abstractNumId w:val="75"/>
  </w:num>
  <w:num w:numId="54" w16cid:durableId="711156744">
    <w:abstractNumId w:val="60"/>
  </w:num>
  <w:num w:numId="55" w16cid:durableId="558202814">
    <w:abstractNumId w:val="49"/>
  </w:num>
  <w:num w:numId="56" w16cid:durableId="1316687912">
    <w:abstractNumId w:val="48"/>
  </w:num>
  <w:num w:numId="57" w16cid:durableId="117531706">
    <w:abstractNumId w:val="73"/>
  </w:num>
  <w:num w:numId="58" w16cid:durableId="1185248216">
    <w:abstractNumId w:val="1"/>
  </w:num>
  <w:num w:numId="59" w16cid:durableId="540675150">
    <w:abstractNumId w:val="38"/>
  </w:num>
  <w:num w:numId="60" w16cid:durableId="1499151415">
    <w:abstractNumId w:val="51"/>
  </w:num>
  <w:num w:numId="61" w16cid:durableId="1887329014">
    <w:abstractNumId w:val="27"/>
  </w:num>
  <w:num w:numId="62" w16cid:durableId="411589785">
    <w:abstractNumId w:val="31"/>
  </w:num>
  <w:num w:numId="63" w16cid:durableId="2038656934">
    <w:abstractNumId w:val="59"/>
  </w:num>
  <w:num w:numId="64" w16cid:durableId="1307391116">
    <w:abstractNumId w:val="34"/>
  </w:num>
  <w:num w:numId="65" w16cid:durableId="45497899">
    <w:abstractNumId w:val="55"/>
  </w:num>
  <w:num w:numId="66" w16cid:durableId="211576837">
    <w:abstractNumId w:val="66"/>
  </w:num>
  <w:num w:numId="67" w16cid:durableId="1498038655">
    <w:abstractNumId w:val="28"/>
  </w:num>
  <w:num w:numId="68" w16cid:durableId="1066340361">
    <w:abstractNumId w:val="23"/>
  </w:num>
  <w:num w:numId="69" w16cid:durableId="1337146522">
    <w:abstractNumId w:val="13"/>
  </w:num>
  <w:num w:numId="70" w16cid:durableId="1524128464">
    <w:abstractNumId w:val="40"/>
  </w:num>
  <w:num w:numId="71" w16cid:durableId="563948388">
    <w:abstractNumId w:val="7"/>
  </w:num>
  <w:num w:numId="72" w16cid:durableId="1364284231">
    <w:abstractNumId w:val="9"/>
  </w:num>
  <w:num w:numId="73" w16cid:durableId="621038986">
    <w:abstractNumId w:val="78"/>
  </w:num>
  <w:num w:numId="74" w16cid:durableId="757287482">
    <w:abstractNumId w:val="32"/>
  </w:num>
  <w:num w:numId="75" w16cid:durableId="265164554">
    <w:abstractNumId w:val="26"/>
  </w:num>
  <w:num w:numId="76" w16cid:durableId="569002892">
    <w:abstractNumId w:val="11"/>
  </w:num>
  <w:num w:numId="77" w16cid:durableId="2085369007">
    <w:abstractNumId w:val="17"/>
  </w:num>
  <w:num w:numId="78" w16cid:durableId="306712868">
    <w:abstractNumId w:val="25"/>
  </w:num>
  <w:num w:numId="79" w16cid:durableId="164707151">
    <w:abstractNumId w:val="41"/>
  </w:num>
  <w:num w:numId="80" w16cid:durableId="500124047">
    <w:abstractNumId w:val="2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zAyNzYzNzM1NTNS0lEKTi0uzszPAykwrgUA1FXS0ywAAAA="/>
  </w:docVars>
  <w:rsids>
    <w:rsidRoot w:val="00B66444"/>
    <w:rsid w:val="0001590F"/>
    <w:rsid w:val="00021342"/>
    <w:rsid w:val="0002211B"/>
    <w:rsid w:val="000436CE"/>
    <w:rsid w:val="000B5917"/>
    <w:rsid w:val="000C6BD1"/>
    <w:rsid w:val="000E040F"/>
    <w:rsid w:val="00124780"/>
    <w:rsid w:val="001675FB"/>
    <w:rsid w:val="001805EA"/>
    <w:rsid w:val="00185023"/>
    <w:rsid w:val="0018775C"/>
    <w:rsid w:val="001A3BC0"/>
    <w:rsid w:val="001C6D24"/>
    <w:rsid w:val="001D1AAA"/>
    <w:rsid w:val="001D1B0A"/>
    <w:rsid w:val="001D7484"/>
    <w:rsid w:val="001D7AE5"/>
    <w:rsid w:val="00213E5F"/>
    <w:rsid w:val="002427C0"/>
    <w:rsid w:val="00285357"/>
    <w:rsid w:val="00290791"/>
    <w:rsid w:val="0029079E"/>
    <w:rsid w:val="002A5E9B"/>
    <w:rsid w:val="002C4FE0"/>
    <w:rsid w:val="002E06C2"/>
    <w:rsid w:val="002F651B"/>
    <w:rsid w:val="00304546"/>
    <w:rsid w:val="0030573B"/>
    <w:rsid w:val="003338BA"/>
    <w:rsid w:val="00343B08"/>
    <w:rsid w:val="003605B3"/>
    <w:rsid w:val="0038050E"/>
    <w:rsid w:val="003808CA"/>
    <w:rsid w:val="003871B6"/>
    <w:rsid w:val="003965CB"/>
    <w:rsid w:val="003C004F"/>
    <w:rsid w:val="003C3010"/>
    <w:rsid w:val="003D5E4C"/>
    <w:rsid w:val="00435836"/>
    <w:rsid w:val="00455350"/>
    <w:rsid w:val="004607AD"/>
    <w:rsid w:val="00463D3C"/>
    <w:rsid w:val="004A090D"/>
    <w:rsid w:val="004C4F6D"/>
    <w:rsid w:val="005017CB"/>
    <w:rsid w:val="00520CCD"/>
    <w:rsid w:val="00553487"/>
    <w:rsid w:val="00582AA2"/>
    <w:rsid w:val="005872F6"/>
    <w:rsid w:val="00590CC1"/>
    <w:rsid w:val="005A053A"/>
    <w:rsid w:val="005C71DE"/>
    <w:rsid w:val="005D30C9"/>
    <w:rsid w:val="005E675F"/>
    <w:rsid w:val="005F0849"/>
    <w:rsid w:val="005F1B41"/>
    <w:rsid w:val="005F4775"/>
    <w:rsid w:val="006017FD"/>
    <w:rsid w:val="00605054"/>
    <w:rsid w:val="006070AA"/>
    <w:rsid w:val="00614A03"/>
    <w:rsid w:val="00636588"/>
    <w:rsid w:val="00664281"/>
    <w:rsid w:val="006740DD"/>
    <w:rsid w:val="00682F57"/>
    <w:rsid w:val="006A2E6F"/>
    <w:rsid w:val="006A6F1E"/>
    <w:rsid w:val="006D548A"/>
    <w:rsid w:val="007045E5"/>
    <w:rsid w:val="00725AB8"/>
    <w:rsid w:val="00747975"/>
    <w:rsid w:val="007513F1"/>
    <w:rsid w:val="00762189"/>
    <w:rsid w:val="00770978"/>
    <w:rsid w:val="00776722"/>
    <w:rsid w:val="007B6AB1"/>
    <w:rsid w:val="007D319F"/>
    <w:rsid w:val="007E76E2"/>
    <w:rsid w:val="00817404"/>
    <w:rsid w:val="00822772"/>
    <w:rsid w:val="00846EC0"/>
    <w:rsid w:val="00873493"/>
    <w:rsid w:val="0088369E"/>
    <w:rsid w:val="008B32C1"/>
    <w:rsid w:val="008B6FFF"/>
    <w:rsid w:val="008C6DCD"/>
    <w:rsid w:val="008D3959"/>
    <w:rsid w:val="008D4784"/>
    <w:rsid w:val="008D79C1"/>
    <w:rsid w:val="008E240F"/>
    <w:rsid w:val="00905E1C"/>
    <w:rsid w:val="00906F01"/>
    <w:rsid w:val="00920220"/>
    <w:rsid w:val="009226E5"/>
    <w:rsid w:val="00935FE9"/>
    <w:rsid w:val="00996EDB"/>
    <w:rsid w:val="009A3B58"/>
    <w:rsid w:val="009B5386"/>
    <w:rsid w:val="00A378B6"/>
    <w:rsid w:val="00A739E1"/>
    <w:rsid w:val="00AE1D17"/>
    <w:rsid w:val="00B23818"/>
    <w:rsid w:val="00B3451D"/>
    <w:rsid w:val="00B40BF2"/>
    <w:rsid w:val="00B53DE0"/>
    <w:rsid w:val="00B5493B"/>
    <w:rsid w:val="00B66444"/>
    <w:rsid w:val="00B72F6A"/>
    <w:rsid w:val="00BE1BCF"/>
    <w:rsid w:val="00BE4445"/>
    <w:rsid w:val="00C03A38"/>
    <w:rsid w:val="00C4493D"/>
    <w:rsid w:val="00C46E08"/>
    <w:rsid w:val="00D00D0B"/>
    <w:rsid w:val="00D20953"/>
    <w:rsid w:val="00D24D27"/>
    <w:rsid w:val="00D45F8A"/>
    <w:rsid w:val="00D9016B"/>
    <w:rsid w:val="00DD0538"/>
    <w:rsid w:val="00DE1C8F"/>
    <w:rsid w:val="00DE45F6"/>
    <w:rsid w:val="00E20C7B"/>
    <w:rsid w:val="00E336BC"/>
    <w:rsid w:val="00E43FA1"/>
    <w:rsid w:val="00E519B5"/>
    <w:rsid w:val="00E63BE3"/>
    <w:rsid w:val="00E670BD"/>
    <w:rsid w:val="00E77A6E"/>
    <w:rsid w:val="00E97254"/>
    <w:rsid w:val="00EB32E4"/>
    <w:rsid w:val="00ED6415"/>
    <w:rsid w:val="00EE1B45"/>
    <w:rsid w:val="00EF3B33"/>
    <w:rsid w:val="00EF6539"/>
    <w:rsid w:val="00F67014"/>
    <w:rsid w:val="00F733F3"/>
    <w:rsid w:val="00F90E7B"/>
    <w:rsid w:val="00F9612A"/>
    <w:rsid w:val="00FA27A1"/>
    <w:rsid w:val="00FB07A7"/>
    <w:rsid w:val="00FD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9EB1D"/>
  <w15:docId w15:val="{10F5F79D-84B7-49A0-B1AD-ABA5795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BC"/>
  </w:style>
  <w:style w:type="paragraph" w:styleId="Heading1">
    <w:name w:val="heading 1"/>
    <w:basedOn w:val="Normal"/>
    <w:next w:val="Normal"/>
    <w:link w:val="Heading1Char"/>
    <w:uiPriority w:val="9"/>
    <w:qFormat/>
    <w:rsid w:val="0002242C"/>
    <w:pPr>
      <w:keepNext/>
      <w:spacing w:before="240" w:after="60"/>
      <w:outlineLvl w:val="0"/>
    </w:pPr>
    <w:rPr>
      <w:rFonts w:ascii="Arial Narrow" w:hAnsi="Arial Narrow" w:cstheme="minorBidi"/>
      <w:b/>
      <w:bCs/>
      <w:kern w:val="2"/>
      <w:szCs w:val="32"/>
      <w:lang w:val="x-none" w:eastAsia="x-none"/>
    </w:rPr>
  </w:style>
  <w:style w:type="paragraph" w:styleId="Heading2">
    <w:name w:val="heading 2"/>
    <w:basedOn w:val="Normal"/>
    <w:next w:val="Normal"/>
    <w:link w:val="Heading2Char"/>
    <w:autoRedefine/>
    <w:uiPriority w:val="9"/>
    <w:unhideWhenUsed/>
    <w:qFormat/>
    <w:rsid w:val="003C004F"/>
    <w:pPr>
      <w:keepNext/>
      <w:numPr>
        <w:ilvl w:val="1"/>
        <w:numId w:val="1"/>
      </w:numPr>
      <w:shd w:val="clear" w:color="auto" w:fill="DDD9C3" w:themeFill="background2" w:themeFillShade="E6"/>
      <w:tabs>
        <w:tab w:val="left" w:pos="567"/>
      </w:tabs>
      <w:spacing w:after="120"/>
      <w:jc w:val="both"/>
      <w:outlineLvl w:val="1"/>
    </w:pPr>
    <w:rPr>
      <w:b/>
      <w:iCs/>
      <w:color w:val="000000" w:themeColor="text1"/>
      <w:kern w:val="2"/>
    </w:rPr>
  </w:style>
  <w:style w:type="paragraph" w:styleId="Heading3">
    <w:name w:val="heading 3"/>
    <w:basedOn w:val="Normal"/>
    <w:next w:val="Normal"/>
    <w:link w:val="Heading3Char"/>
    <w:uiPriority w:val="9"/>
    <w:unhideWhenUsed/>
    <w:qFormat/>
    <w:rsid w:val="00493C29"/>
    <w:pPr>
      <w:keepNext/>
      <w:spacing w:before="240" w:after="60"/>
      <w:outlineLvl w:val="2"/>
    </w:pPr>
    <w:rPr>
      <w:rFonts w:ascii="Cambria" w:hAnsi="Cambria"/>
      <w:b/>
      <w:bCs/>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uiPriority w:val="9"/>
    <w:qFormat/>
    <w:rsid w:val="003C004F"/>
    <w:rPr>
      <w:b/>
      <w:iCs/>
      <w:color w:val="000000" w:themeColor="text1"/>
      <w:kern w:val="2"/>
      <w:shd w:val="clear" w:color="auto" w:fill="DDD9C3" w:themeFill="background2" w:themeFillShade="E6"/>
    </w:rPr>
  </w:style>
  <w:style w:type="character" w:customStyle="1" w:styleId="Heading1Char">
    <w:name w:val="Heading 1 Char"/>
    <w:link w:val="Heading1"/>
    <w:uiPriority w:val="9"/>
    <w:qFormat/>
    <w:rsid w:val="0002242C"/>
    <w:rPr>
      <w:rFonts w:ascii="Arial Narrow" w:eastAsia="Times New Roman" w:hAnsi="Arial Narrow"/>
      <w:b/>
      <w:bCs/>
      <w:kern w:val="2"/>
      <w:sz w:val="24"/>
      <w:szCs w:val="32"/>
      <w:lang w:val="x-none" w:eastAsia="x-none"/>
    </w:rPr>
  </w:style>
  <w:style w:type="character" w:customStyle="1" w:styleId="Heading3Char">
    <w:name w:val="Heading 3 Char"/>
    <w:basedOn w:val="DefaultParagraphFont"/>
    <w:link w:val="Heading3"/>
    <w:uiPriority w:val="9"/>
    <w:qFormat/>
    <w:rsid w:val="00493C29"/>
    <w:rPr>
      <w:rFonts w:ascii="Cambria" w:eastAsia="Times New Roman" w:hAnsi="Cambria" w:cs="Times New Roman"/>
      <w:b/>
      <w:bCs/>
      <w:sz w:val="24"/>
      <w:szCs w:val="26"/>
      <w:lang w:val="en-GB"/>
    </w:rPr>
  </w:style>
  <w:style w:type="character" w:customStyle="1" w:styleId="HeaderChar">
    <w:name w:val="Header Char"/>
    <w:basedOn w:val="DefaultParagraphFont"/>
    <w:link w:val="Header"/>
    <w:uiPriority w:val="99"/>
    <w:qFormat/>
    <w:rsid w:val="003C03D1"/>
    <w:rPr>
      <w:rFonts w:ascii="Times New Roman" w:hAnsi="Times New Roman" w:cs="Times New Roman"/>
      <w:sz w:val="24"/>
    </w:rPr>
  </w:style>
  <w:style w:type="character" w:customStyle="1" w:styleId="FooterChar">
    <w:name w:val="Footer Char"/>
    <w:basedOn w:val="DefaultParagraphFont"/>
    <w:link w:val="Footer"/>
    <w:uiPriority w:val="99"/>
    <w:qFormat/>
    <w:rsid w:val="003C03D1"/>
    <w:rPr>
      <w:rFonts w:ascii="Times New Roman" w:hAnsi="Times New Roman" w:cs="Times New Roman"/>
      <w:sz w:val="24"/>
    </w:rPr>
  </w:style>
  <w:style w:type="character" w:customStyle="1" w:styleId="BodyTextIndent3Char">
    <w:name w:val="Body Text Indent 3 Char"/>
    <w:basedOn w:val="DefaultParagraphFont"/>
    <w:link w:val="BodyTextIndent3"/>
    <w:qFormat/>
    <w:rsid w:val="004719A9"/>
    <w:rPr>
      <w:rFonts w:ascii="Calibri" w:eastAsia="Times New Roman" w:hAnsi="Calibri" w:cs="Times New Roman"/>
      <w:sz w:val="24"/>
      <w:szCs w:val="24"/>
      <w:lang w:val="x-none" w:eastAsia="x-none"/>
    </w:rPr>
  </w:style>
  <w:style w:type="character" w:customStyle="1" w:styleId="InternetLink">
    <w:name w:val="Internet Link"/>
    <w:basedOn w:val="DefaultParagraphFont"/>
    <w:uiPriority w:val="99"/>
    <w:unhideWhenUsed/>
    <w:rsid w:val="006C1B90"/>
    <w:rPr>
      <w:color w:val="0000FF" w:themeColor="hyperlink"/>
      <w:u w:val="single"/>
    </w:rPr>
  </w:style>
  <w:style w:type="character" w:customStyle="1" w:styleId="BalloonTextChar">
    <w:name w:val="Balloon Text Char"/>
    <w:basedOn w:val="DefaultParagraphFont"/>
    <w:link w:val="BalloonText"/>
    <w:uiPriority w:val="99"/>
    <w:semiHidden/>
    <w:qFormat/>
    <w:rsid w:val="006C1B90"/>
    <w:rPr>
      <w:rFonts w:ascii="Tahoma" w:hAnsi="Tahoma" w:cs="Tahoma"/>
      <w:sz w:val="16"/>
      <w:szCs w:val="16"/>
    </w:rPr>
  </w:style>
  <w:style w:type="character" w:customStyle="1" w:styleId="apple-style-span">
    <w:name w:val="apple-style-span"/>
    <w:basedOn w:val="DefaultParagraphFont"/>
    <w:qFormat/>
    <w:rsid w:val="0064698E"/>
  </w:style>
  <w:style w:type="character" w:customStyle="1" w:styleId="mixed-citation">
    <w:name w:val="mixed-citation"/>
    <w:basedOn w:val="DefaultParagraphFont"/>
    <w:qFormat/>
    <w:rsid w:val="002860A8"/>
  </w:style>
  <w:style w:type="character" w:customStyle="1" w:styleId="ref-journal">
    <w:name w:val="ref-journal"/>
    <w:basedOn w:val="DefaultParagraphFont"/>
    <w:qFormat/>
    <w:rsid w:val="002860A8"/>
  </w:style>
  <w:style w:type="character" w:customStyle="1" w:styleId="ref-vol">
    <w:name w:val="ref-vol"/>
    <w:basedOn w:val="DefaultParagraphFont"/>
    <w:qFormat/>
    <w:rsid w:val="002860A8"/>
  </w:style>
  <w:style w:type="character" w:customStyle="1" w:styleId="nowrap">
    <w:name w:val="nowrap"/>
    <w:basedOn w:val="DefaultParagraphFont"/>
    <w:qFormat/>
    <w:rsid w:val="002860A8"/>
  </w:style>
  <w:style w:type="character" w:customStyle="1" w:styleId="NumberedNormalChar1">
    <w:name w:val="Numbered Normal Char1"/>
    <w:link w:val="NumberedNormal"/>
    <w:qFormat/>
    <w:rsid w:val="00E1512C"/>
    <w:rPr>
      <w:rFonts w:ascii="Tahoma" w:eastAsia="Times New Roman" w:hAnsi="Tahoma" w:cs="Times New Roman"/>
      <w:sz w:val="20"/>
      <w:szCs w:val="20"/>
      <w:lang w:val="en-GB"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mbria" w:hAnsi="Cambria"/>
      <w:color w:val="auto"/>
    </w:rPr>
  </w:style>
  <w:style w:type="character" w:customStyle="1" w:styleId="ListLabel5">
    <w:name w:val="ListLabel 5"/>
    <w:qFormat/>
    <w:rPr>
      <w:rFonts w:ascii="Cambria" w:hAnsi="Cambria"/>
      <w:color w:val="auto"/>
    </w:rPr>
  </w:style>
  <w:style w:type="character" w:customStyle="1" w:styleId="ListLabel6">
    <w:name w:val="ListLabel 6"/>
    <w:qFormat/>
    <w:rPr>
      <w:rFonts w:ascii="Cambria" w:hAnsi="Cambria"/>
      <w:color w:val="auto"/>
    </w:rPr>
  </w:style>
  <w:style w:type="character" w:customStyle="1" w:styleId="ListLabel7">
    <w:name w:val="ListLabel 7"/>
    <w:qFormat/>
    <w:rPr>
      <w:rFonts w:ascii="Cambria" w:hAnsi="Cambria"/>
      <w:color w:val="auto"/>
    </w:rPr>
  </w:style>
  <w:style w:type="character" w:customStyle="1" w:styleId="IndexLink">
    <w:name w:val="Index Link"/>
    <w:qFormat/>
  </w:style>
  <w:style w:type="character" w:styleId="Emphasis">
    <w:name w:val="Emphasis"/>
    <w:basedOn w:val="DefaultParagraphFont"/>
    <w:qFormat/>
    <w:rPr>
      <w:i/>
      <w:iCs/>
    </w:rPr>
  </w:style>
  <w:style w:type="character" w:customStyle="1" w:styleId="titlepart">
    <w:name w:val="titlepart"/>
    <w:basedOn w:val="DefaultParagraphFont"/>
    <w:qFormat/>
  </w:style>
  <w:style w:type="character" w:customStyle="1" w:styleId="contributor-details-separator">
    <w:name w:val="contributor-details-separator"/>
    <w:basedOn w:val="DefaultParagraphFont"/>
    <w:qFormat/>
  </w:style>
  <w:style w:type="character" w:customStyle="1" w:styleId="product-banner-author-name">
    <w:name w:val="product-banner-author-name"/>
    <w:basedOn w:val="DefaultParagraphFont"/>
    <w:qFormat/>
  </w:style>
  <w:style w:type="character" w:customStyle="1" w:styleId="authors">
    <w:name w:val="authors"/>
    <w:basedOn w:val="DefaultParagraphFont"/>
    <w:qFormat/>
  </w:style>
  <w:style w:type="character" w:customStyle="1" w:styleId="Date1">
    <w:name w:val="Date1"/>
    <w:basedOn w:val="DefaultParagraphFont"/>
    <w:qFormat/>
  </w:style>
  <w:style w:type="character" w:customStyle="1" w:styleId="arttitle">
    <w:name w:val="art_title"/>
    <w:basedOn w:val="DefaultParagraphFont"/>
    <w:qFormat/>
  </w:style>
  <w:style w:type="character" w:customStyle="1" w:styleId="serialtitle">
    <w:name w:val="serial_title"/>
    <w:basedOn w:val="DefaultParagraphFont"/>
    <w:qFormat/>
  </w:style>
  <w:style w:type="character" w:customStyle="1" w:styleId="volumeissue">
    <w:name w:val="volume_issue"/>
    <w:basedOn w:val="DefaultParagraphFont"/>
    <w:qFormat/>
  </w:style>
  <w:style w:type="character" w:customStyle="1" w:styleId="pagerange">
    <w:name w:val="page_range"/>
    <w:basedOn w:val="DefaultParagraphFont"/>
    <w:qFormat/>
  </w:style>
  <w:style w:type="character" w:customStyle="1" w:styleId="doilink">
    <w:name w:val="doi_link"/>
    <w:basedOn w:val="DefaultParagraphFont"/>
    <w:qFormat/>
  </w:style>
  <w:style w:type="character" w:customStyle="1" w:styleId="ListLabel8">
    <w:name w:val="ListLabel 8"/>
    <w:qFormat/>
    <w:rPr>
      <w:rFonts w:ascii="Arial" w:hAnsi="Arial" w:cs="Arial"/>
      <w:color w:val="333333"/>
      <w:sz w:val="24"/>
      <w:szCs w:val="24"/>
      <w:shd w:val="clear" w:color="auto" w:fill="FFFFFF"/>
    </w:rPr>
  </w:style>
  <w:style w:type="character" w:customStyle="1" w:styleId="ListLabel9">
    <w:name w:val="ListLabel 9"/>
    <w:qFormat/>
    <w:rPr>
      <w:rFonts w:ascii="Arial" w:hAnsi="Arial" w:cs="Arial"/>
      <w:sz w:val="24"/>
      <w:szCs w:val="24"/>
    </w:rPr>
  </w:style>
  <w:style w:type="character" w:customStyle="1" w:styleId="nlmyear">
    <w:name w:val="nlm_year"/>
    <w:basedOn w:val="DefaultParagraphFont"/>
    <w:qFormat/>
  </w:style>
  <w:style w:type="character" w:customStyle="1" w:styleId="nlmarticle-title">
    <w:name w:val="nlm_article-title"/>
    <w:basedOn w:val="DefaultParagraphFont"/>
    <w:qFormat/>
  </w:style>
  <w:style w:type="character" w:customStyle="1" w:styleId="nlmfpage">
    <w:name w:val="nlm_fpage"/>
    <w:basedOn w:val="DefaultParagraphFont"/>
    <w:qFormat/>
  </w:style>
  <w:style w:type="character" w:customStyle="1" w:styleId="nlmlpage">
    <w:name w:val="nlm_lpage"/>
    <w:basedOn w:val="DefaultParagraphFont"/>
    <w:qFormat/>
  </w:style>
  <w:style w:type="character" w:customStyle="1" w:styleId="nlmchapter-title">
    <w:name w:val="nlm_chapter-title"/>
    <w:basedOn w:val="DefaultParagraphFont"/>
    <w:qFormat/>
  </w:style>
  <w:style w:type="character" w:customStyle="1" w:styleId="nlmpublisher-loc">
    <w:name w:val="nlm_publisher-loc"/>
    <w:basedOn w:val="DefaultParagraphFont"/>
    <w:qFormat/>
  </w:style>
  <w:style w:type="character" w:customStyle="1" w:styleId="nlmpublisher-name">
    <w:name w:val="nlm_publisher-name"/>
    <w:basedOn w:val="DefaultParagraphFont"/>
    <w:qFormat/>
  </w:style>
  <w:style w:type="character" w:styleId="CommentReference">
    <w:name w:val="annotation reference"/>
    <w:basedOn w:val="DefaultParagraphFont"/>
    <w:uiPriority w:val="99"/>
    <w:qFormat/>
    <w:rPr>
      <w:sz w:val="16"/>
      <w:szCs w:val="16"/>
    </w:rPr>
  </w:style>
  <w:style w:type="character" w:customStyle="1" w:styleId="ListLabel10">
    <w:name w:val="ListLabel 10"/>
    <w:qFormat/>
    <w:rPr>
      <w:rFonts w:ascii="Arial" w:hAnsi="Arial" w:cs="Arial"/>
      <w:color w:val="auto"/>
      <w:sz w:val="24"/>
      <w:szCs w:val="24"/>
      <w:shd w:val="clear" w:color="auto" w:fill="FFFFFF"/>
    </w:rPr>
  </w:style>
  <w:style w:type="character" w:customStyle="1" w:styleId="hlfld-contribauthor">
    <w:name w:val="hlfld-contribauthor"/>
    <w:basedOn w:val="DefaultParagraphFont"/>
    <w:qFormat/>
  </w:style>
  <w:style w:type="character" w:customStyle="1" w:styleId="seriestitle">
    <w:name w:val="seriestitle"/>
    <w:basedOn w:val="DefaultParagraphFont"/>
    <w:qFormat/>
  </w:style>
  <w:style w:type="character" w:customStyle="1" w:styleId="doi">
    <w:name w:val="doi"/>
    <w:basedOn w:val="DefaultParagraphFont"/>
    <w:qFormat/>
  </w:style>
  <w:style w:type="character" w:customStyle="1" w:styleId="volume">
    <w:name w:val="volume"/>
    <w:basedOn w:val="DefaultParagraphFont"/>
    <w:qFormat/>
  </w:style>
  <w:style w:type="character" w:customStyle="1" w:styleId="issue">
    <w:name w:val="issue"/>
    <w:basedOn w:val="DefaultParagraphFont"/>
    <w:qFormat/>
  </w:style>
  <w:style w:type="character" w:customStyle="1" w:styleId="page-range">
    <w:name w:val="page-range"/>
    <w:basedOn w:val="DefaultParagraphFont"/>
    <w:qFormat/>
  </w:style>
  <w:style w:type="character" w:customStyle="1" w:styleId="pub-date">
    <w:name w:val="pub-date"/>
    <w:basedOn w:val="DefaultParagraphFont"/>
    <w:qFormat/>
  </w:style>
  <w:style w:type="character" w:customStyle="1" w:styleId="ListLabel11">
    <w:name w:val="ListLabel 11"/>
    <w:qFormat/>
    <w:rPr>
      <w:rFonts w:ascii="Arial" w:hAnsi="Arial" w:cs="Arial"/>
      <w:color w:val="auto"/>
      <w:sz w:val="24"/>
      <w:szCs w:val="24"/>
      <w:shd w:val="clear" w:color="auto" w:fill="FCFCFC"/>
    </w:rPr>
  </w:style>
  <w:style w:type="character" w:customStyle="1" w:styleId="author">
    <w:name w:val="author"/>
    <w:basedOn w:val="DefaultParagraphFont"/>
    <w:qFormat/>
  </w:style>
  <w:style w:type="character" w:customStyle="1" w:styleId="articletitle">
    <w:name w:val="articletitle"/>
    <w:basedOn w:val="DefaultParagraphFont"/>
    <w:qFormat/>
  </w:style>
  <w:style w:type="character" w:customStyle="1" w:styleId="pubyear">
    <w:name w:val="pubyear"/>
    <w:basedOn w:val="DefaultParagraphFont"/>
    <w:qFormat/>
  </w:style>
  <w:style w:type="character" w:customStyle="1" w:styleId="journaltitle">
    <w:name w:val="journaltitle"/>
    <w:basedOn w:val="DefaultParagraphFont"/>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b w:val="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mbria" w:hAnsi="Cambria"/>
      <w:color w:val="auto"/>
    </w:rPr>
  </w:style>
  <w:style w:type="character" w:customStyle="1" w:styleId="ListLabel106">
    <w:name w:val="ListLabel 106"/>
    <w:qFormat/>
    <w:rPr>
      <w:rFonts w:ascii="Cambria" w:hAnsi="Cambria"/>
      <w:color w:val="auto"/>
    </w:rPr>
  </w:style>
  <w:style w:type="character" w:customStyle="1" w:styleId="ListLabel107">
    <w:name w:val="ListLabel 107"/>
    <w:qFormat/>
    <w:rPr>
      <w:rFonts w:ascii="Cambria" w:hAnsi="Cambria"/>
      <w:color w:val="auto"/>
    </w:rPr>
  </w:style>
  <w:style w:type="character" w:customStyle="1" w:styleId="ListLabel108">
    <w:name w:val="ListLabel 108"/>
    <w:qFormat/>
    <w:rPr>
      <w:rFonts w:ascii="Cambria" w:hAnsi="Cambria"/>
      <w:color w:val="auto"/>
    </w:rPr>
  </w:style>
  <w:style w:type="character" w:customStyle="1" w:styleId="ListLabel109">
    <w:name w:val="ListLabel 109"/>
    <w:qFormat/>
    <w:rPr>
      <w:color w:val="auto"/>
    </w:rPr>
  </w:style>
  <w:style w:type="character" w:customStyle="1" w:styleId="ListLabel110">
    <w:name w:val="ListLabel 110"/>
    <w:qFormat/>
    <w:rPr>
      <w:color w:val="auto"/>
    </w:rPr>
  </w:style>
  <w:style w:type="character" w:customStyle="1" w:styleId="ListLabel111">
    <w:name w:val="ListLabel 111"/>
    <w:qFormat/>
    <w:rPr>
      <w:rFonts w:cs="Symbol"/>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ascii="Book Antiqua" w:eastAsia="Times New Roman" w:hAnsi="Book Antiqua" w:cs="Times New Roman"/>
      <w:color w:val="0000FF"/>
      <w:u w:val="single"/>
    </w:rPr>
  </w:style>
  <w:style w:type="character" w:customStyle="1" w:styleId="ListLabel120">
    <w:name w:val="ListLabel 120"/>
    <w:qFormat/>
    <w:rPr>
      <w:rFonts w:ascii="Book Antiqua" w:hAnsi="Book Antiqua"/>
      <w:color w:val="0000FF"/>
      <w:u w:val="single"/>
    </w:rPr>
  </w:style>
  <w:style w:type="character" w:customStyle="1" w:styleId="ListLabel121">
    <w:name w:val="ListLabel 121"/>
    <w:qFormat/>
    <w:rPr>
      <w:rFonts w:ascii="Arial" w:hAnsi="Arial" w:cs="Arial"/>
      <w:color w:val="333333"/>
      <w:szCs w:val="24"/>
      <w:highlight w:val="white"/>
    </w:rPr>
  </w:style>
  <w:style w:type="character" w:customStyle="1" w:styleId="ListLabel122">
    <w:name w:val="ListLabel 122"/>
    <w:qFormat/>
    <w:rPr>
      <w:rFonts w:ascii="Arial" w:hAnsi="Arial" w:cs="Arial"/>
      <w:szCs w:val="24"/>
    </w:rPr>
  </w:style>
  <w:style w:type="character" w:customStyle="1" w:styleId="ListLabel123">
    <w:name w:val="ListLabel 123"/>
    <w:qFormat/>
    <w:rPr>
      <w:rFonts w:ascii="Book Antiqua" w:hAnsi="Book Antiqua" w:cs="Arial"/>
      <w:lang w:eastAsia="en-GB"/>
    </w:rPr>
  </w:style>
  <w:style w:type="character" w:customStyle="1" w:styleId="ListLabel124">
    <w:name w:val="ListLabel 124"/>
    <w:qFormat/>
    <w:rPr>
      <w:rFonts w:ascii="Book Antiqua" w:hAnsi="Book Antiqua"/>
      <w:color w:val="auto"/>
    </w:rPr>
  </w:style>
  <w:style w:type="character" w:customStyle="1" w:styleId="ListLabel125">
    <w:name w:val="ListLabel 125"/>
    <w:qFormat/>
    <w:rPr>
      <w:rFonts w:ascii="Book Antiqua" w:hAnsi="Book Antiqua" w:cs="Arial"/>
      <w:color w:val="auto"/>
      <w:szCs w:val="24"/>
      <w:u w:val="none"/>
    </w:rPr>
  </w:style>
  <w:style w:type="character" w:customStyle="1" w:styleId="ListLabel126">
    <w:name w:val="ListLabel 126"/>
    <w:qFormat/>
    <w:rPr>
      <w:rFonts w:ascii="Book Antiqua" w:hAnsi="Book Antiqua" w:cs="Arial"/>
      <w:color w:val="auto"/>
      <w:szCs w:val="24"/>
      <w:highlight w:val="white"/>
      <w:u w:val="none"/>
    </w:rPr>
  </w:style>
  <w:style w:type="character" w:customStyle="1" w:styleId="ListLabel127">
    <w:name w:val="ListLabel 127"/>
    <w:qFormat/>
    <w:rPr>
      <w:rFonts w:ascii="Book Antiqua" w:hAnsi="Book Antiqua" w:cs="Open Sans"/>
      <w:spacing w:val="3"/>
      <w:szCs w:val="24"/>
      <w:lang w:val="en-GB" w:eastAsia="en-GB"/>
    </w:rPr>
  </w:style>
  <w:style w:type="character" w:customStyle="1" w:styleId="ListLabel128">
    <w:name w:val="ListLabel 128"/>
    <w:qFormat/>
    <w:rPr>
      <w:rFonts w:ascii="Arial" w:hAnsi="Arial" w:cs="Arial"/>
    </w:rPr>
  </w:style>
  <w:style w:type="character" w:customStyle="1" w:styleId="ListLabel129">
    <w:name w:val="ListLabel 129"/>
    <w:qFormat/>
    <w:rPr>
      <w:rFonts w:ascii="Arial" w:hAnsi="Arial" w:cs="Arial"/>
      <w:color w:val="000000" w:themeColor="text1"/>
      <w:u w:val="single"/>
    </w:rPr>
  </w:style>
  <w:style w:type="character" w:customStyle="1" w:styleId="ListLabel130">
    <w:name w:val="ListLabel 130"/>
    <w:qFormat/>
    <w:rPr>
      <w:rFonts w:ascii="Arial" w:hAnsi="Arial" w:cs="Arial"/>
      <w:color w:val="auto"/>
      <w:szCs w:val="24"/>
      <w:highlight w:val="white"/>
    </w:rPr>
  </w:style>
  <w:style w:type="character" w:customStyle="1" w:styleId="ListLabel131">
    <w:name w:val="ListLabel 131"/>
    <w:qFormat/>
    <w:rPr>
      <w:rFonts w:eastAsia="Times New Roman" w:cs="Times New Roman"/>
      <w:color w:val="0000FF"/>
      <w:u w:val="single"/>
    </w:rPr>
  </w:style>
  <w:style w:type="character" w:customStyle="1" w:styleId="ListLabel132">
    <w:name w:val="ListLabel 132"/>
    <w:qFormat/>
    <w:rPr>
      <w:rFonts w:ascii="Book Antiqua" w:hAnsi="Book Antiqua"/>
      <w:szCs w:val="24"/>
    </w:rPr>
  </w:style>
  <w:style w:type="character" w:customStyle="1" w:styleId="ListLabel133">
    <w:name w:val="ListLabel 133"/>
    <w:qFormat/>
    <w:rPr>
      <w:rFonts w:ascii="Book Antiqua" w:eastAsia="Times New Roman" w:hAnsi="Book Antiqua" w:cs="Book Antiqua"/>
      <w:szCs w:val="24"/>
    </w:rPr>
  </w:style>
  <w:style w:type="character" w:customStyle="1" w:styleId="ListLabel134">
    <w:name w:val="ListLabel 134"/>
    <w:qFormat/>
    <w:rPr>
      <w:rFonts w:ascii="Book Antiqua" w:hAnsi="Book Antiqua" w:cs="Book Antiqua"/>
    </w:rPr>
  </w:style>
  <w:style w:type="character" w:customStyle="1" w:styleId="ListLabel135">
    <w:name w:val="ListLabel 135"/>
    <w:qFormat/>
    <w:rPr>
      <w:rFonts w:ascii="Book Antiqua" w:eastAsia="Times New Roman" w:hAnsi="Book Antiqua" w:cs="Book Antiqua"/>
      <w:b/>
      <w:i/>
      <w:szCs w:val="24"/>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next w:val="Normal"/>
    <w:uiPriority w:val="35"/>
    <w:unhideWhenUsed/>
    <w:qFormat/>
    <w:rsid w:val="00B95729"/>
    <w:pPr>
      <w:spacing w:line="240" w:lineRule="auto"/>
    </w:pPr>
    <w:rPr>
      <w:b/>
      <w:bCs/>
      <w:color w:val="4F81BD" w:themeColor="accent1"/>
      <w:sz w:val="18"/>
      <w:szCs w:val="18"/>
    </w:rPr>
  </w:style>
  <w:style w:type="paragraph" w:customStyle="1" w:styleId="Index">
    <w:name w:val="Index"/>
    <w:basedOn w:val="Normal"/>
    <w:qFormat/>
    <w:pPr>
      <w:suppressLineNumbers/>
    </w:pPr>
    <w:rPr>
      <w:rFonts w:cs="Arial"/>
    </w:rPr>
  </w:style>
  <w:style w:type="paragraph" w:styleId="TOC1">
    <w:name w:val="toc 1"/>
    <w:basedOn w:val="Normal"/>
    <w:next w:val="Normal"/>
    <w:autoRedefine/>
    <w:uiPriority w:val="39"/>
    <w:unhideWhenUsed/>
    <w:rsid w:val="001D1B0A"/>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D1B0A"/>
    <w:pPr>
      <w:spacing w:after="0"/>
      <w:ind w:left="240"/>
    </w:pPr>
    <w:rPr>
      <w:rFonts w:asciiTheme="minorHAnsi" w:hAnsiTheme="minorHAnsi" w:cstheme="minorHAnsi"/>
      <w:smallCaps/>
      <w:sz w:val="20"/>
      <w:szCs w:val="20"/>
    </w:rPr>
  </w:style>
  <w:style w:type="paragraph" w:styleId="ListParagraph">
    <w:name w:val="List Paragraph"/>
    <w:basedOn w:val="Normal"/>
    <w:uiPriority w:val="34"/>
    <w:qFormat/>
    <w:rsid w:val="00FD62E3"/>
    <w:pPr>
      <w:ind w:left="720"/>
      <w:contextualSpacing/>
    </w:pPr>
  </w:style>
  <w:style w:type="paragraph" w:styleId="NoSpacing">
    <w:name w:val="No Spacing"/>
    <w:uiPriority w:val="1"/>
    <w:qFormat/>
    <w:rsid w:val="0018509C"/>
  </w:style>
  <w:style w:type="paragraph" w:styleId="Header">
    <w:name w:val="header"/>
    <w:basedOn w:val="Normal"/>
    <w:link w:val="HeaderChar"/>
    <w:uiPriority w:val="99"/>
    <w:unhideWhenUsed/>
    <w:rsid w:val="003C03D1"/>
    <w:pPr>
      <w:tabs>
        <w:tab w:val="center" w:pos="4680"/>
        <w:tab w:val="right" w:pos="9360"/>
      </w:tabs>
      <w:spacing w:after="0" w:line="240" w:lineRule="auto"/>
    </w:pPr>
  </w:style>
  <w:style w:type="paragraph" w:styleId="Footer">
    <w:name w:val="footer"/>
    <w:basedOn w:val="Normal"/>
    <w:link w:val="FooterChar"/>
    <w:uiPriority w:val="99"/>
    <w:unhideWhenUsed/>
    <w:rsid w:val="003C03D1"/>
    <w:pPr>
      <w:tabs>
        <w:tab w:val="center" w:pos="4680"/>
        <w:tab w:val="right" w:pos="9360"/>
      </w:tabs>
      <w:spacing w:after="0" w:line="240" w:lineRule="auto"/>
    </w:pPr>
  </w:style>
  <w:style w:type="paragraph" w:styleId="BodyTextIndent3">
    <w:name w:val="Body Text Indent 3"/>
    <w:basedOn w:val="Normal"/>
    <w:link w:val="BodyTextIndent3Char"/>
    <w:qFormat/>
    <w:rsid w:val="004719A9"/>
    <w:pPr>
      <w:spacing w:after="240" w:line="360" w:lineRule="auto"/>
      <w:ind w:left="480" w:firstLine="360"/>
    </w:pPr>
    <w:rPr>
      <w:rFonts w:ascii="Calibri" w:hAnsi="Calibri"/>
      <w:lang w:val="x-none" w:eastAsia="x-none"/>
    </w:rPr>
  </w:style>
  <w:style w:type="paragraph" w:styleId="TOCHeading">
    <w:name w:val="TOC Heading"/>
    <w:basedOn w:val="Heading1"/>
    <w:next w:val="Normal"/>
    <w:uiPriority w:val="39"/>
    <w:unhideWhenUsed/>
    <w:qFormat/>
    <w:rsid w:val="006C1B90"/>
    <w:pPr>
      <w:keepLines/>
      <w:spacing w:before="480" w:after="0"/>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qFormat/>
    <w:rsid w:val="006C1B90"/>
    <w:pPr>
      <w:spacing w:after="0" w:line="240" w:lineRule="auto"/>
    </w:pPr>
    <w:rPr>
      <w:rFonts w:ascii="Tahoma" w:hAnsi="Tahoma" w:cs="Tahoma"/>
      <w:sz w:val="16"/>
      <w:szCs w:val="16"/>
    </w:rPr>
  </w:style>
  <w:style w:type="paragraph" w:styleId="TableofFigures">
    <w:name w:val="table of figures"/>
    <w:basedOn w:val="Normal"/>
    <w:next w:val="Normal"/>
    <w:uiPriority w:val="99"/>
    <w:unhideWhenUsed/>
    <w:qFormat/>
    <w:rsid w:val="00EE3B33"/>
    <w:pPr>
      <w:spacing w:after="0"/>
    </w:pPr>
  </w:style>
  <w:style w:type="paragraph" w:styleId="TOC3">
    <w:name w:val="toc 3"/>
    <w:basedOn w:val="Normal"/>
    <w:next w:val="Normal"/>
    <w:autoRedefine/>
    <w:uiPriority w:val="39"/>
    <w:unhideWhenUsed/>
    <w:rsid w:val="001D1B0A"/>
    <w:pPr>
      <w:spacing w:after="0"/>
      <w:ind w:left="480"/>
    </w:pPr>
    <w:rPr>
      <w:rFonts w:asciiTheme="minorHAnsi" w:hAnsiTheme="minorHAnsi" w:cstheme="minorHAnsi"/>
      <w:i/>
      <w:iCs/>
      <w:sz w:val="20"/>
      <w:szCs w:val="20"/>
    </w:rPr>
  </w:style>
  <w:style w:type="paragraph" w:customStyle="1" w:styleId="NumberedNormal">
    <w:name w:val="Numbered Normal"/>
    <w:basedOn w:val="Normal"/>
    <w:link w:val="NumberedNormalChar1"/>
    <w:qFormat/>
    <w:rsid w:val="00E1512C"/>
    <w:pPr>
      <w:suppressAutoHyphens/>
      <w:spacing w:after="0" w:line="360" w:lineRule="auto"/>
    </w:pPr>
    <w:rPr>
      <w:rFonts w:ascii="Tahoma" w:hAnsi="Tahoma"/>
      <w:sz w:val="20"/>
      <w:szCs w:val="20"/>
      <w:lang w:eastAsia="ar-SA"/>
    </w:rPr>
  </w:style>
  <w:style w:type="paragraph" w:styleId="NormalWeb">
    <w:name w:val="Normal (Web)"/>
    <w:basedOn w:val="Normal"/>
    <w:uiPriority w:val="99"/>
    <w:qFormat/>
    <w:pPr>
      <w:spacing w:after="160" w:line="259" w:lineRule="auto"/>
    </w:pPr>
    <w:rPr>
      <w:rFonts w:eastAsiaTheme="minorHAnsi"/>
    </w:rPr>
  </w:style>
  <w:style w:type="paragraph" w:styleId="FootnoteText">
    <w:name w:val="footnote text"/>
    <w:basedOn w:val="Normal"/>
    <w:pPr>
      <w:suppressLineNumbers/>
      <w:ind w:left="339" w:hanging="339"/>
    </w:pPr>
    <w:rPr>
      <w:sz w:val="20"/>
      <w:szCs w:val="20"/>
    </w:rPr>
  </w:style>
  <w:style w:type="table" w:styleId="TableGrid">
    <w:name w:val="Table Grid"/>
    <w:basedOn w:val="TableNormal"/>
    <w:uiPriority w:val="59"/>
    <w:rsid w:val="003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73A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6">
    <w:name w:val="Light List Accent 6"/>
    <w:basedOn w:val="TableNormal"/>
    <w:uiPriority w:val="61"/>
    <w:rsid w:val="00973A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973A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4">
    <w:name w:val="Medium Shading 1 Accent 4"/>
    <w:basedOn w:val="TableNormal"/>
    <w:uiPriority w:val="63"/>
    <w:rsid w:val="004627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B49F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386F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uiPriority w:val="99"/>
    <w:unhideWhenUsed/>
    <w:rsid w:val="0044345C"/>
    <w:rPr>
      <w:color w:val="0563C1"/>
      <w:u w:val="single"/>
    </w:rPr>
  </w:style>
  <w:style w:type="paragraph" w:customStyle="1" w:styleId="Default">
    <w:name w:val="Default"/>
    <w:rsid w:val="005642E3"/>
    <w:pPr>
      <w:autoSpaceDE w:val="0"/>
      <w:autoSpaceDN w:val="0"/>
      <w:adjustRightInd w:val="0"/>
    </w:pPr>
    <w:rPr>
      <w:rFonts w:eastAsiaTheme="minorHAnsi"/>
      <w:color w:val="000000"/>
      <w:lang w:val="de-DE"/>
    </w:rPr>
  </w:style>
  <w:style w:type="character" w:customStyle="1" w:styleId="docurl">
    <w:name w:val="docurl"/>
    <w:basedOn w:val="DefaultParagraphFont"/>
    <w:rsid w:val="00463B05"/>
  </w:style>
  <w:style w:type="paragraph" w:styleId="CommentText">
    <w:name w:val="annotation text"/>
    <w:basedOn w:val="Normal"/>
    <w:link w:val="CommentTextChar"/>
    <w:uiPriority w:val="99"/>
    <w:semiHidden/>
    <w:unhideWhenUsed/>
    <w:rsid w:val="00A149B7"/>
    <w:pPr>
      <w:spacing w:line="240" w:lineRule="auto"/>
    </w:pPr>
    <w:rPr>
      <w:sz w:val="20"/>
      <w:szCs w:val="20"/>
    </w:rPr>
  </w:style>
  <w:style w:type="character" w:customStyle="1" w:styleId="CommentTextChar">
    <w:name w:val="Comment Text Char"/>
    <w:basedOn w:val="DefaultParagraphFont"/>
    <w:link w:val="CommentText"/>
    <w:uiPriority w:val="99"/>
    <w:semiHidden/>
    <w:rsid w:val="00A149B7"/>
    <w:rPr>
      <w:rFonts w:ascii="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A149B7"/>
    <w:rPr>
      <w:b/>
      <w:bCs/>
    </w:rPr>
  </w:style>
  <w:style w:type="character" w:customStyle="1" w:styleId="CommentSubjectChar">
    <w:name w:val="Comment Subject Char"/>
    <w:basedOn w:val="CommentTextChar"/>
    <w:link w:val="CommentSubject"/>
    <w:uiPriority w:val="99"/>
    <w:semiHidden/>
    <w:rsid w:val="00A149B7"/>
    <w:rPr>
      <w:rFonts w:ascii="Times New Roman" w:hAnsi="Times New Roman" w:cs="Times New Roman"/>
      <w:b/>
      <w:bCs/>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03A38"/>
    <w:rPr>
      <w:b/>
      <w:bCs/>
    </w:rPr>
  </w:style>
  <w:style w:type="character" w:customStyle="1" w:styleId="il">
    <w:name w:val="il"/>
    <w:basedOn w:val="DefaultParagraphFont"/>
    <w:rsid w:val="005A053A"/>
  </w:style>
  <w:style w:type="paragraph" w:styleId="TOC4">
    <w:name w:val="toc 4"/>
    <w:basedOn w:val="Normal"/>
    <w:next w:val="Normal"/>
    <w:autoRedefine/>
    <w:uiPriority w:val="39"/>
    <w:unhideWhenUsed/>
    <w:rsid w:val="00B72F6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935FE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935FE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935FE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935FE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935FE9"/>
    <w:pPr>
      <w:spacing w:after="0"/>
      <w:ind w:left="1920"/>
    </w:pPr>
    <w:rPr>
      <w:rFonts w:asciiTheme="minorHAnsi" w:hAnsiTheme="minorHAnsi" w:cstheme="minorHAnsi"/>
      <w:sz w:val="18"/>
      <w:szCs w:val="18"/>
    </w:rPr>
  </w:style>
  <w:style w:type="character" w:customStyle="1" w:styleId="cf01">
    <w:name w:val="cf01"/>
    <w:basedOn w:val="DefaultParagraphFont"/>
    <w:rsid w:val="001D7AE5"/>
    <w:rPr>
      <w:rFonts w:ascii="Segoe UI" w:hAnsi="Segoe UI" w:cs="Segoe UI" w:hint="default"/>
      <w:sz w:val="18"/>
      <w:szCs w:val="18"/>
    </w:rPr>
  </w:style>
  <w:style w:type="paragraph" w:customStyle="1" w:styleId="pf0">
    <w:name w:val="pf0"/>
    <w:basedOn w:val="Normal"/>
    <w:rsid w:val="00FB07A7"/>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8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uchastings.edu/hastings_environmental_law_journal/vol26/iss1/8" TargetMode="External"/><Relationship Id="rId18" Type="http://schemas.openxmlformats.org/officeDocument/2006/relationships/hyperlink" Target="https://www.sciencedirect.com/journal/geoforum" TargetMode="External"/><Relationship Id="rId26" Type="http://schemas.openxmlformats.org/officeDocument/2006/relationships/hyperlink" Target="https://doi.org/10.5281/zenodo.3831673" TargetMode="External"/><Relationship Id="rId39" Type="http://schemas.openxmlformats.org/officeDocument/2006/relationships/hyperlink" Target="https://academic.oup.com/jel" TargetMode="External"/><Relationship Id="rId21" Type="http://schemas.openxmlformats.org/officeDocument/2006/relationships/hyperlink" Target="https://www.internationalrivers.org/resources/reports-and-publications/rights-of-river-report/" TargetMode="External"/><Relationship Id="rId34" Type="http://schemas.openxmlformats.org/officeDocument/2006/relationships/hyperlink" Target="https://doi.org/10.1787/9789264251724-en" TargetMode="External"/><Relationship Id="rId42" Type="http://schemas.openxmlformats.org/officeDocument/2006/relationships/hyperlink" Target="https://www.sciencedirect.com/journal/international-journal-of-disaster-risk-reduction/vol/6/suppl/C" TargetMode="External"/><Relationship Id="rId47" Type="http://schemas.openxmlformats.org/officeDocument/2006/relationships/hyperlink" Target="https://www.humanrights.unsw.edu.au/research/australian-journal-human-rights" TargetMode="External"/><Relationship Id="rId50" Type="http://schemas.openxmlformats.org/officeDocument/2006/relationships/hyperlink" Target="https://academicjournals.org/journal/AJES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4236/ojpp.2019.92012" TargetMode="External"/><Relationship Id="rId29" Type="http://schemas.openxmlformats.org/officeDocument/2006/relationships/hyperlink" Target="https://scholar.google.com/scholar_lookup?title=Biodiversity+and+Health+in+the+Face+of+Climate+Change&amp;author=P.+Dadvand&amp;author=M.+Gascon&amp;author=I.+Markevych&amp;publication_year=2019&amp;" TargetMode="External"/><Relationship Id="rId11" Type="http://schemas.openxmlformats.org/officeDocument/2006/relationships/footer" Target="footer1.xml"/><Relationship Id="rId24" Type="http://schemas.openxmlformats.org/officeDocument/2006/relationships/hyperlink" Target="https://doi.org/10.1186/s12961-020-00646-1" TargetMode="External"/><Relationship Id="rId32" Type="http://schemas.openxmlformats.org/officeDocument/2006/relationships/hyperlink" Target="https://scholar.google.com/scholar_lookup?journal=IOP+Conf.+Ser.+Earth+Environ.+Sci.&amp;title=Towards+the+innovative+planning+for+child-friendly+neighbourhood+in+Jakarta&amp;author=D.+Zerlina&amp;author=C.+C.+Sulaiman&amp;volume=592&amp;publication_year=2020&amp;pages=012023&amp;doi=10.1088/1755-1315/592/1/012023&amp;" TargetMode="External"/><Relationship Id="rId37" Type="http://schemas.openxmlformats.org/officeDocument/2006/relationships/hyperlink" Target="https://www.ahrlj.up.ac.za/" TargetMode="External"/><Relationship Id="rId40" Type="http://schemas.openxmlformats.org/officeDocument/2006/relationships/hyperlink" Target="https://press.strathmore.edu/index.php?page=strathmorelj1" TargetMode="External"/><Relationship Id="rId45" Type="http://schemas.openxmlformats.org/officeDocument/2006/relationships/hyperlink" Target="https://www.scirp.org/journal/OJPP/"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https://www.sciencedirect.com/journal/geoforum/vol/100/suppl/C" TargetMode="External"/><Relationship Id="rId31" Type="http://schemas.openxmlformats.org/officeDocument/2006/relationships/hyperlink" Target="https://www.researchgate.net/publication/362316168_Children's_Environmental_Rights_and_Environmental_Governance_in_Zimbabwe_A_constitutional_approach" TargetMode="External"/><Relationship Id="rId44" Type="http://schemas.openxmlformats.org/officeDocument/2006/relationships/hyperlink" Target="https://www.jus.uio.no/smr/english/research/njhr/"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pository.uchastings.edu/hastings_environmental_law_journal/vol26/iss1/8" TargetMode="External"/><Relationship Id="rId22" Type="http://schemas.openxmlformats.org/officeDocument/2006/relationships/hyperlink" Target="https://www.internationalrivers.org/resources/reports-and-publications/rights-of-river-report/" TargetMode="External"/><Relationship Id="rId27" Type="http://schemas.openxmlformats.org/officeDocument/2006/relationships/hyperlink" Target="https://scholar.google.com/scholar_lookup?title=Cities+Alive:+Designing+for+Urban+Childhoods&amp;publication_year=2017&amp;" TargetMode="External"/><Relationship Id="rId30" Type="http://schemas.openxmlformats.org/officeDocument/2006/relationships/hyperlink" Target="https://scholar.google.com/scholar_lookup?journal=Environ.+Educ.+Res.&amp;title=Troubling+the+intersections+of+urban/nature/childhood+in+environmental+education&amp;author=I.+Duhn&amp;author=K.+Malone&amp;author=M.+Tesar&amp;volume=23&amp;publication_year=2017&amp;pages=1357-1368&amp;doi=10.1080/13504622.2017.1390884&amp;" TargetMode="External"/><Relationship Id="rId35" Type="http://schemas.openxmlformats.org/officeDocument/2006/relationships/hyperlink" Target="https://doi.org/10.1787/bede6513-en" TargetMode="External"/><Relationship Id="rId43" Type="http://schemas.openxmlformats.org/officeDocument/2006/relationships/hyperlink" Target="https://www.psupress.org/journals/jnls_JNRPR.html" TargetMode="External"/><Relationship Id="rId48" Type="http://schemas.openxmlformats.org/officeDocument/2006/relationships/hyperlink" Target="https://www.utpjournals.press/loi/cjwl" TargetMode="External"/><Relationship Id="rId8" Type="http://schemas.openxmlformats.org/officeDocument/2006/relationships/endnotes" Target="endnotes.xml"/><Relationship Id="rId51" Type="http://schemas.openxmlformats.org/officeDocument/2006/relationships/hyperlink" Target="https://www.journalsdg.org/jlss/about" TargetMode="External"/><Relationship Id="rId3" Type="http://schemas.openxmlformats.org/officeDocument/2006/relationships/numbering" Target="numbering.xml"/><Relationship Id="rId12" Type="http://schemas.openxmlformats.org/officeDocument/2006/relationships/hyperlink" Target="http://www.elsevier.com/locate/ijdrr" TargetMode="External"/><Relationship Id="rId17" Type="http://schemas.openxmlformats.org/officeDocument/2006/relationships/hyperlink" Target="https://www.sciencedirect.com/journal/geoforum" TargetMode="External"/><Relationship Id="rId25" Type="http://schemas.openxmlformats.org/officeDocument/2006/relationships/hyperlink" Target="http://dx.doi.org/10.1017/CBO9780511490934.005" TargetMode="External"/><Relationship Id="rId33" Type="http://schemas.openxmlformats.org/officeDocument/2006/relationships/hyperlink" Target="https://doi.org/10.1787/9789264251724-en" TargetMode="External"/><Relationship Id="rId38" Type="http://schemas.openxmlformats.org/officeDocument/2006/relationships/hyperlink" Target="http://eajle.eanso.org/" TargetMode="External"/><Relationship Id="rId46" Type="http://schemas.openxmlformats.org/officeDocument/2006/relationships/hyperlink" Target="https://www.athensjournals.gr/aje" TargetMode="External"/><Relationship Id="rId20" Type="http://schemas.openxmlformats.org/officeDocument/2006/relationships/hyperlink" Target="https://www.sciencedirect.com/journal/geoforum/vol/100/suppl/C" TargetMode="External"/><Relationship Id="rId41" Type="http://schemas.openxmlformats.org/officeDocument/2006/relationships/hyperlink" Target="https://www.crimejusticejournal.com/about/inde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4236/ojpp.2019.92012" TargetMode="External"/><Relationship Id="rId23" Type="http://schemas.openxmlformats.org/officeDocument/2006/relationships/hyperlink" Target="https://dx.doi.org/10.4135/9781483399980" TargetMode="External"/><Relationship Id="rId28" Type="http://schemas.openxmlformats.org/officeDocument/2006/relationships/hyperlink" Target="https://scholar.google.com/scholar_lookup?journal=Cities+Heal.&amp;title=Special+issue:+child-friendly+cities&amp;author=C.+Brown&amp;author=A.+de+Lannoy&amp;author=D.+McCracken&amp;author=T.+Gill&amp;author=M.+Grant&amp;volume=3&amp;publication_year=2019&amp;pages=1-7&amp;doi=10.1080/23748834.2019.1682836&amp;" TargetMode="External"/><Relationship Id="rId36" Type="http://schemas.openxmlformats.org/officeDocument/2006/relationships/hyperlink" Target="https://doi.org/10.1787/bede6513-en" TargetMode="External"/><Relationship Id="rId49" Type="http://schemas.openxmlformats.org/officeDocument/2006/relationships/hyperlink" Target="http://www.eeasa.org.za/index.php?option=com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o1r9hh3LsudR7OkUot9MbvqX/w==">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6D4362-644B-4E56-888D-0EBB6B4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22650</Words>
  <Characters>129105</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c:creator>
  <cp:lastModifiedBy>Sarah Kinyanjui</cp:lastModifiedBy>
  <cp:revision>2</cp:revision>
  <cp:lastPrinted>2023-01-07T08:28:00Z</cp:lastPrinted>
  <dcterms:created xsi:type="dcterms:W3CDTF">2023-03-22T08:33:00Z</dcterms:created>
  <dcterms:modified xsi:type="dcterms:W3CDTF">2023-03-22T08:33:00Z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d6567b8a0b2fb927ac9a0b0751bf2f019d08e1d201f70f3e8f644a52f415fc35</vt:lpwstr>
  </property>
</Properties>
</file>